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F9E9ED" w14:textId="107D5492" w:rsidR="002F47B2" w:rsidRPr="0019435E" w:rsidRDefault="00957A93" w:rsidP="00B06274">
      <w:pPr>
        <w:pStyle w:val="Tekstpodstawowy"/>
        <w:spacing w:line="360" w:lineRule="auto"/>
        <w:jc w:val="right"/>
        <w:rPr>
          <w:rFonts w:ascii="Arial" w:hAnsi="Arial" w:cs="Arial"/>
          <w:b/>
          <w:bCs/>
          <w:sz w:val="36"/>
        </w:rPr>
      </w:pPr>
      <w:r>
        <w:rPr>
          <w:rFonts w:ascii="Arial" w:hAnsi="Arial" w:cs="Arial"/>
          <w:b/>
          <w:bCs/>
          <w:sz w:val="36"/>
        </w:rPr>
        <w:t xml:space="preserve"> </w:t>
      </w:r>
      <w:r w:rsidR="00DD1594">
        <w:rPr>
          <w:rFonts w:ascii="Arial" w:hAnsi="Arial" w:cs="Arial"/>
          <w:b/>
          <w:bCs/>
          <w:noProof/>
          <w:sz w:val="36"/>
        </w:rPr>
        <w:drawing>
          <wp:inline distT="0" distB="0" distL="0" distR="0" wp14:anchorId="774CFD84" wp14:editId="5FA6B5A6">
            <wp:extent cx="1784265" cy="838200"/>
            <wp:effectExtent l="0" t="0" r="6985"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TAURON_Dystrybucja_DOC_BW.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789666" cy="840737"/>
                    </a:xfrm>
                    <a:prstGeom prst="rect">
                      <a:avLst/>
                    </a:prstGeom>
                  </pic:spPr>
                </pic:pic>
              </a:graphicData>
            </a:graphic>
          </wp:inline>
        </w:drawing>
      </w:r>
    </w:p>
    <w:p w14:paraId="3A8FD89A" w14:textId="77777777" w:rsidR="00496625" w:rsidRPr="0019435E" w:rsidRDefault="00496625" w:rsidP="00B06274">
      <w:pPr>
        <w:pStyle w:val="Tekstpodstawowy"/>
        <w:rPr>
          <w:rFonts w:ascii="Arial" w:hAnsi="Arial" w:cs="Arial"/>
          <w:b/>
          <w:bCs/>
          <w:sz w:val="36"/>
        </w:rPr>
      </w:pPr>
    </w:p>
    <w:p w14:paraId="3B756BEE" w14:textId="77777777" w:rsidR="002F47B2" w:rsidRPr="0019435E" w:rsidRDefault="00981CA6" w:rsidP="00B06274">
      <w:pPr>
        <w:pStyle w:val="Tekstpodstawowy"/>
        <w:rPr>
          <w:rFonts w:ascii="Arial" w:hAnsi="Arial" w:cs="Arial"/>
          <w:b/>
          <w:bCs/>
          <w:sz w:val="32"/>
          <w:szCs w:val="32"/>
        </w:rPr>
      </w:pPr>
      <w:r w:rsidRPr="0019435E">
        <w:rPr>
          <w:rFonts w:ascii="Arial" w:hAnsi="Arial" w:cs="Arial"/>
          <w:b/>
          <w:bCs/>
          <w:sz w:val="32"/>
          <w:szCs w:val="32"/>
        </w:rPr>
        <w:t>TAURON Dystrybucja</w:t>
      </w:r>
      <w:r w:rsidR="002F47B2" w:rsidRPr="0019435E">
        <w:rPr>
          <w:rFonts w:ascii="Arial" w:hAnsi="Arial" w:cs="Arial"/>
          <w:b/>
          <w:bCs/>
          <w:sz w:val="32"/>
          <w:szCs w:val="32"/>
        </w:rPr>
        <w:t xml:space="preserve"> Spółka Akcyjna</w:t>
      </w:r>
    </w:p>
    <w:p w14:paraId="22BA5717" w14:textId="77777777" w:rsidR="002F47B2" w:rsidRPr="0019435E" w:rsidRDefault="002F47B2" w:rsidP="00B06274">
      <w:pPr>
        <w:pStyle w:val="Tekstpodstawowy"/>
        <w:rPr>
          <w:rFonts w:ascii="Arial" w:hAnsi="Arial" w:cs="Arial"/>
          <w:b/>
          <w:bCs/>
          <w:sz w:val="32"/>
          <w:szCs w:val="32"/>
        </w:rPr>
      </w:pPr>
    </w:p>
    <w:p w14:paraId="61ABC7B9" w14:textId="68D09C65" w:rsidR="002F47B2" w:rsidRPr="00755037" w:rsidRDefault="00934B13" w:rsidP="00B06274">
      <w:pPr>
        <w:pStyle w:val="Tekstpodstawowy"/>
        <w:rPr>
          <w:rFonts w:ascii="Arial" w:hAnsi="Arial" w:cs="Arial"/>
          <w:bCs/>
          <w:i/>
          <w:szCs w:val="28"/>
        </w:rPr>
      </w:pPr>
      <w:r>
        <w:rPr>
          <w:rFonts w:ascii="Arial" w:hAnsi="Arial" w:cs="Arial"/>
          <w:bCs/>
          <w:i/>
          <w:szCs w:val="28"/>
        </w:rPr>
        <w:t>OWR/</w:t>
      </w:r>
      <w:r w:rsidR="00343D46">
        <w:rPr>
          <w:rFonts w:ascii="Arial" w:hAnsi="Arial" w:cs="Arial"/>
          <w:bCs/>
          <w:i/>
          <w:szCs w:val="28"/>
        </w:rPr>
        <w:t>OMR</w:t>
      </w:r>
      <w:r w:rsidR="002F47B2" w:rsidRPr="00755037">
        <w:rPr>
          <w:rFonts w:ascii="Arial" w:hAnsi="Arial" w:cs="Arial"/>
          <w:bCs/>
          <w:i/>
          <w:szCs w:val="28"/>
        </w:rPr>
        <w:br/>
      </w:r>
    </w:p>
    <w:p w14:paraId="7C45430D" w14:textId="77777777" w:rsidR="002F47B2" w:rsidRPr="0019435E" w:rsidRDefault="002F47B2" w:rsidP="00B06274">
      <w:pPr>
        <w:pStyle w:val="Tekstpodstawowy"/>
        <w:rPr>
          <w:rFonts w:ascii="Arial" w:hAnsi="Arial" w:cs="Arial"/>
          <w:b/>
          <w:bCs/>
          <w:sz w:val="36"/>
        </w:rPr>
      </w:pPr>
      <w:r w:rsidRPr="0019435E">
        <w:rPr>
          <w:rFonts w:ascii="Arial" w:hAnsi="Arial" w:cs="Arial"/>
          <w:b/>
          <w:bCs/>
          <w:sz w:val="36"/>
        </w:rPr>
        <w:t>Wytyczne pro</w:t>
      </w:r>
      <w:r w:rsidR="00755037">
        <w:rPr>
          <w:rFonts w:ascii="Arial" w:hAnsi="Arial" w:cs="Arial"/>
          <w:b/>
          <w:bCs/>
          <w:sz w:val="36"/>
        </w:rPr>
        <w:t>jektowe</w:t>
      </w:r>
    </w:p>
    <w:p w14:paraId="1993FF04" w14:textId="77777777" w:rsidR="008D5A9D" w:rsidRDefault="008D5A9D" w:rsidP="00B06274">
      <w:pPr>
        <w:pStyle w:val="Tekstpodstawowy"/>
        <w:rPr>
          <w:rFonts w:ascii="Arial" w:hAnsi="Arial" w:cs="Arial"/>
          <w:i/>
          <w:sz w:val="36"/>
        </w:rPr>
      </w:pPr>
      <w:r>
        <w:rPr>
          <w:rFonts w:ascii="Arial" w:hAnsi="Arial" w:cs="Arial"/>
          <w:i/>
          <w:sz w:val="36"/>
        </w:rPr>
        <w:t>B</w:t>
      </w:r>
      <w:r w:rsidR="00934B13">
        <w:rPr>
          <w:rFonts w:ascii="Arial" w:hAnsi="Arial" w:cs="Arial"/>
          <w:i/>
          <w:sz w:val="36"/>
        </w:rPr>
        <w:t xml:space="preserve">udowa stacji 110/20 kV </w:t>
      </w:r>
    </w:p>
    <w:p w14:paraId="74BE4070" w14:textId="02C0762B" w:rsidR="00713005" w:rsidRDefault="00934B13" w:rsidP="00B06274">
      <w:pPr>
        <w:pStyle w:val="Tekstpodstawowy"/>
        <w:rPr>
          <w:rFonts w:ascii="Arial" w:hAnsi="Arial" w:cs="Arial"/>
          <w:i/>
          <w:sz w:val="36"/>
        </w:rPr>
      </w:pPr>
      <w:r>
        <w:rPr>
          <w:rFonts w:ascii="Arial" w:hAnsi="Arial" w:cs="Arial"/>
          <w:i/>
          <w:sz w:val="36"/>
        </w:rPr>
        <w:t xml:space="preserve">GPZ </w:t>
      </w:r>
      <w:r w:rsidR="00B15F3E">
        <w:rPr>
          <w:rFonts w:ascii="Arial" w:hAnsi="Arial" w:cs="Arial"/>
          <w:i/>
          <w:sz w:val="36"/>
        </w:rPr>
        <w:t>Oleśnica Północ</w:t>
      </w:r>
    </w:p>
    <w:p w14:paraId="5EAADECD" w14:textId="77777777" w:rsidR="0019435E" w:rsidRDefault="0019435E" w:rsidP="00B06274">
      <w:pPr>
        <w:pStyle w:val="Tekstpodstawowy"/>
        <w:spacing w:line="360" w:lineRule="auto"/>
        <w:rPr>
          <w:rFonts w:ascii="Arial" w:hAnsi="Arial" w:cs="Arial"/>
          <w:sz w:val="36"/>
        </w:rPr>
      </w:pPr>
    </w:p>
    <w:p w14:paraId="5C3257C8" w14:textId="202CA231" w:rsidR="0019435E" w:rsidRPr="00755037" w:rsidRDefault="00934B13" w:rsidP="00B06274">
      <w:pPr>
        <w:pStyle w:val="Tekstpodstawowy"/>
        <w:spacing w:line="360" w:lineRule="auto"/>
        <w:ind w:left="567"/>
        <w:jc w:val="left"/>
        <w:rPr>
          <w:rFonts w:ascii="Arial" w:hAnsi="Arial" w:cs="Arial"/>
          <w:b/>
          <w:sz w:val="22"/>
          <w:szCs w:val="22"/>
        </w:rPr>
      </w:pPr>
      <w:r>
        <w:rPr>
          <w:rFonts w:ascii="Arial" w:hAnsi="Arial" w:cs="Arial"/>
          <w:b/>
          <w:sz w:val="22"/>
          <w:szCs w:val="22"/>
        </w:rPr>
        <w:t>Opracowa</w:t>
      </w:r>
      <w:r w:rsidR="006853DC">
        <w:rPr>
          <w:rFonts w:ascii="Arial" w:hAnsi="Arial" w:cs="Arial"/>
          <w:b/>
          <w:sz w:val="22"/>
          <w:szCs w:val="22"/>
        </w:rPr>
        <w:t>ł</w:t>
      </w:r>
      <w:r w:rsidR="0019435E" w:rsidRPr="00755037">
        <w:rPr>
          <w:rFonts w:ascii="Arial" w:hAnsi="Arial" w:cs="Arial"/>
          <w:b/>
          <w:sz w:val="22"/>
          <w:szCs w:val="22"/>
        </w:rPr>
        <w:t>:</w:t>
      </w:r>
    </w:p>
    <w:p w14:paraId="724A6A52" w14:textId="77777777" w:rsidR="0019435E" w:rsidRDefault="00934B13" w:rsidP="00B06274">
      <w:pPr>
        <w:pStyle w:val="Tekstpodstawowy"/>
        <w:spacing w:line="360" w:lineRule="auto"/>
        <w:ind w:left="567"/>
        <w:jc w:val="left"/>
        <w:rPr>
          <w:rFonts w:ascii="Arial" w:hAnsi="Arial" w:cs="Arial"/>
          <w:sz w:val="20"/>
        </w:rPr>
      </w:pPr>
      <w:r>
        <w:rPr>
          <w:rFonts w:ascii="Arial" w:hAnsi="Arial" w:cs="Arial"/>
          <w:sz w:val="20"/>
        </w:rPr>
        <w:t>Grzegorz Wójcik</w:t>
      </w:r>
    </w:p>
    <w:p w14:paraId="11E61175" w14:textId="0A9B91CC" w:rsidR="00B15F3E" w:rsidRDefault="00B15F3E" w:rsidP="00B06274">
      <w:pPr>
        <w:pStyle w:val="Tekstpodstawowy"/>
        <w:spacing w:line="360" w:lineRule="auto"/>
        <w:ind w:left="567"/>
        <w:jc w:val="left"/>
        <w:rPr>
          <w:rFonts w:ascii="Arial" w:hAnsi="Arial" w:cs="Arial"/>
          <w:sz w:val="20"/>
        </w:rPr>
      </w:pPr>
      <w:r>
        <w:rPr>
          <w:rFonts w:ascii="Arial" w:hAnsi="Arial" w:cs="Arial"/>
          <w:sz w:val="20"/>
        </w:rPr>
        <w:t>Grzegorz Osiecki</w:t>
      </w:r>
    </w:p>
    <w:p w14:paraId="567867C1" w14:textId="795BCEA7" w:rsidR="006853DC" w:rsidRPr="00755037" w:rsidRDefault="006853DC" w:rsidP="00B06274">
      <w:pPr>
        <w:pStyle w:val="Tekstpodstawowy"/>
        <w:spacing w:line="360" w:lineRule="auto"/>
        <w:ind w:left="567"/>
        <w:jc w:val="left"/>
        <w:rPr>
          <w:rFonts w:ascii="Arial" w:hAnsi="Arial" w:cs="Arial"/>
          <w:b/>
          <w:sz w:val="22"/>
          <w:szCs w:val="22"/>
        </w:rPr>
      </w:pPr>
      <w:r>
        <w:rPr>
          <w:rFonts w:ascii="Arial" w:hAnsi="Arial" w:cs="Arial"/>
          <w:b/>
          <w:sz w:val="22"/>
          <w:szCs w:val="22"/>
        </w:rPr>
        <w:t>Opiniowali</w:t>
      </w:r>
      <w:r w:rsidRPr="00755037">
        <w:rPr>
          <w:rFonts w:ascii="Arial" w:hAnsi="Arial" w:cs="Arial"/>
          <w:b/>
          <w:sz w:val="22"/>
          <w:szCs w:val="22"/>
        </w:rPr>
        <w:t>:</w:t>
      </w:r>
    </w:p>
    <w:p w14:paraId="4DAAF32E" w14:textId="29C9E912" w:rsidR="005A7BF3" w:rsidRDefault="005A7BF3" w:rsidP="00B06274">
      <w:pPr>
        <w:pStyle w:val="Tekstpodstawowy"/>
        <w:spacing w:line="360" w:lineRule="auto"/>
        <w:ind w:left="567"/>
        <w:jc w:val="left"/>
        <w:rPr>
          <w:rFonts w:ascii="Arial" w:hAnsi="Arial" w:cs="Arial"/>
          <w:sz w:val="20"/>
        </w:rPr>
      </w:pPr>
      <w:r>
        <w:rPr>
          <w:rFonts w:ascii="Arial" w:hAnsi="Arial" w:cs="Arial"/>
          <w:sz w:val="20"/>
        </w:rPr>
        <w:t>Biuro Panowania i Rozwoju OIR</w:t>
      </w:r>
    </w:p>
    <w:p w14:paraId="643131A0" w14:textId="7C57C199" w:rsidR="006853DC" w:rsidRDefault="006853DC" w:rsidP="00B06274">
      <w:pPr>
        <w:pStyle w:val="Tekstpodstawowy"/>
        <w:spacing w:line="360" w:lineRule="auto"/>
        <w:ind w:left="567"/>
        <w:jc w:val="left"/>
        <w:rPr>
          <w:rFonts w:ascii="Arial" w:hAnsi="Arial" w:cs="Arial"/>
          <w:sz w:val="20"/>
        </w:rPr>
      </w:pPr>
      <w:r>
        <w:rPr>
          <w:rFonts w:ascii="Arial" w:hAnsi="Arial" w:cs="Arial"/>
          <w:sz w:val="20"/>
        </w:rPr>
        <w:t>Wydział Eksploatacji OME5</w:t>
      </w:r>
    </w:p>
    <w:p w14:paraId="3F2FBF1B" w14:textId="71336F2E" w:rsidR="006853DC" w:rsidRDefault="006853DC" w:rsidP="00B06274">
      <w:pPr>
        <w:pStyle w:val="Tekstpodstawowy"/>
        <w:spacing w:line="360" w:lineRule="auto"/>
        <w:ind w:left="567"/>
        <w:jc w:val="left"/>
        <w:rPr>
          <w:rFonts w:ascii="Arial" w:hAnsi="Arial" w:cs="Arial"/>
          <w:sz w:val="20"/>
        </w:rPr>
      </w:pPr>
      <w:r>
        <w:rPr>
          <w:rFonts w:ascii="Arial" w:hAnsi="Arial" w:cs="Arial"/>
          <w:sz w:val="20"/>
        </w:rPr>
        <w:t>Wydział BH</w:t>
      </w:r>
      <w:r w:rsidR="00410903">
        <w:rPr>
          <w:rFonts w:ascii="Arial" w:hAnsi="Arial" w:cs="Arial"/>
          <w:sz w:val="20"/>
        </w:rPr>
        <w:t>P</w:t>
      </w:r>
      <w:r>
        <w:rPr>
          <w:rFonts w:ascii="Arial" w:hAnsi="Arial" w:cs="Arial"/>
          <w:sz w:val="20"/>
        </w:rPr>
        <w:t xml:space="preserve"> i Ochrony Środowiska OB</w:t>
      </w:r>
      <w:r w:rsidR="000301F9">
        <w:rPr>
          <w:rFonts w:ascii="Arial" w:hAnsi="Arial" w:cs="Arial"/>
          <w:sz w:val="20"/>
        </w:rPr>
        <w:t>5</w:t>
      </w:r>
    </w:p>
    <w:p w14:paraId="673A9F72" w14:textId="48CF3407" w:rsidR="006853DC" w:rsidRDefault="006853DC" w:rsidP="00B06274">
      <w:pPr>
        <w:pStyle w:val="Tekstpodstawowy"/>
        <w:spacing w:line="360" w:lineRule="auto"/>
        <w:ind w:left="567"/>
        <w:jc w:val="left"/>
        <w:rPr>
          <w:rFonts w:ascii="Arial" w:hAnsi="Arial" w:cs="Arial"/>
          <w:sz w:val="20"/>
        </w:rPr>
      </w:pPr>
      <w:r>
        <w:rPr>
          <w:rFonts w:ascii="Arial" w:hAnsi="Arial" w:cs="Arial"/>
          <w:sz w:val="20"/>
        </w:rPr>
        <w:t xml:space="preserve">Wydział </w:t>
      </w:r>
      <w:r w:rsidR="000301F9">
        <w:rPr>
          <w:rFonts w:ascii="Arial" w:hAnsi="Arial" w:cs="Arial"/>
          <w:sz w:val="20"/>
        </w:rPr>
        <w:t>Telekomunikacji i sieci OT SO5</w:t>
      </w:r>
    </w:p>
    <w:p w14:paraId="2BDDCEFD" w14:textId="45347E59" w:rsidR="0019435E" w:rsidRPr="00364667" w:rsidRDefault="006853DC" w:rsidP="00B06274">
      <w:pPr>
        <w:pStyle w:val="Tekstpodstawowy"/>
        <w:spacing w:line="360" w:lineRule="auto"/>
        <w:ind w:left="567"/>
        <w:jc w:val="left"/>
        <w:rPr>
          <w:rFonts w:ascii="Arial" w:hAnsi="Arial" w:cs="Arial"/>
          <w:sz w:val="20"/>
        </w:rPr>
      </w:pPr>
      <w:r>
        <w:rPr>
          <w:rFonts w:ascii="Arial" w:hAnsi="Arial" w:cs="Arial"/>
          <w:sz w:val="20"/>
        </w:rPr>
        <w:t>Wydział Pomiarów</w:t>
      </w:r>
      <w:r w:rsidR="000301F9">
        <w:rPr>
          <w:rFonts w:ascii="Arial" w:hAnsi="Arial" w:cs="Arial"/>
          <w:sz w:val="20"/>
        </w:rPr>
        <w:t xml:space="preserve"> OKP5</w:t>
      </w:r>
    </w:p>
    <w:p w14:paraId="53F41763" w14:textId="533D9F50" w:rsidR="006853DC" w:rsidRDefault="006853DC" w:rsidP="00B06274">
      <w:pPr>
        <w:pStyle w:val="Tekstpodstawowy"/>
        <w:spacing w:line="360" w:lineRule="auto"/>
        <w:ind w:left="567"/>
        <w:jc w:val="left"/>
        <w:rPr>
          <w:rFonts w:ascii="Arial" w:hAnsi="Arial" w:cs="Arial"/>
          <w:b/>
          <w:sz w:val="22"/>
          <w:szCs w:val="22"/>
        </w:rPr>
      </w:pPr>
      <w:r>
        <w:rPr>
          <w:rFonts w:ascii="Arial" w:hAnsi="Arial" w:cs="Arial"/>
          <w:b/>
          <w:sz w:val="22"/>
          <w:szCs w:val="22"/>
        </w:rPr>
        <w:t>Sprawdził</w:t>
      </w:r>
      <w:r w:rsidRPr="00755037">
        <w:rPr>
          <w:rFonts w:ascii="Arial" w:hAnsi="Arial" w:cs="Arial"/>
          <w:b/>
          <w:sz w:val="22"/>
          <w:szCs w:val="22"/>
        </w:rPr>
        <w:t>:</w:t>
      </w:r>
    </w:p>
    <w:p w14:paraId="726C2B34" w14:textId="3AC2515E" w:rsidR="00364667" w:rsidRPr="00755037" w:rsidRDefault="00A54F4E" w:rsidP="00B06274">
      <w:pPr>
        <w:pStyle w:val="Tekstpodstawowy"/>
        <w:spacing w:line="360" w:lineRule="auto"/>
        <w:ind w:left="567"/>
        <w:jc w:val="left"/>
        <w:rPr>
          <w:rFonts w:ascii="Arial" w:hAnsi="Arial" w:cs="Arial"/>
          <w:b/>
          <w:sz w:val="22"/>
          <w:szCs w:val="22"/>
        </w:rPr>
      </w:pPr>
      <w:r>
        <w:rPr>
          <w:rFonts w:ascii="Arial" w:hAnsi="Arial" w:cs="Arial"/>
          <w:b/>
          <w:sz w:val="22"/>
          <w:szCs w:val="22"/>
        </w:rPr>
        <w:pict w14:anchorId="4BB857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Wiersz podpisu, niepodpisane" style="width:191.25pt;height:96pt">
            <v:imagedata r:id="rId9" o:title=""/>
            <o:lock v:ext="edit" ungrouping="t" rotation="t" cropping="t" verticies="t" text="t" grouping="t"/>
            <o:signatureline v:ext="edit" id="{61621B19-0CEE-4259-A183-175323DE7DFF}" provid="{00000000-0000-0000-0000-000000000000}" o:suggestedsigner="Jarosław Adachowski" issignatureline="t"/>
          </v:shape>
        </w:pict>
      </w:r>
    </w:p>
    <w:p w14:paraId="756D99B6" w14:textId="77777777" w:rsidR="0019435E" w:rsidRDefault="0019435E" w:rsidP="00B06274">
      <w:pPr>
        <w:jc w:val="center"/>
        <w:rPr>
          <w:rFonts w:ascii="Arial" w:hAnsi="Arial" w:cs="Arial"/>
        </w:rPr>
      </w:pPr>
    </w:p>
    <w:p w14:paraId="1772FD49" w14:textId="1E8B150D" w:rsidR="0019435E" w:rsidRPr="00755037" w:rsidRDefault="00364667" w:rsidP="00B06274">
      <w:pPr>
        <w:pStyle w:val="Tekstpodstawowy"/>
        <w:spacing w:line="360" w:lineRule="auto"/>
        <w:ind w:firstLine="567"/>
        <w:jc w:val="left"/>
        <w:rPr>
          <w:rFonts w:ascii="Arial" w:hAnsi="Arial" w:cs="Arial"/>
          <w:b/>
          <w:sz w:val="22"/>
          <w:szCs w:val="22"/>
        </w:rPr>
      </w:pPr>
      <w:r>
        <w:rPr>
          <w:rFonts w:ascii="Arial" w:hAnsi="Arial" w:cs="Arial"/>
          <w:b/>
          <w:sz w:val="22"/>
          <w:szCs w:val="22"/>
        </w:rPr>
        <w:t>Z</w:t>
      </w:r>
      <w:r w:rsidR="0019435E" w:rsidRPr="00755037">
        <w:rPr>
          <w:rFonts w:ascii="Arial" w:hAnsi="Arial" w:cs="Arial"/>
          <w:b/>
          <w:sz w:val="22"/>
          <w:szCs w:val="22"/>
        </w:rPr>
        <w:t>atwierdził:</w:t>
      </w:r>
    </w:p>
    <w:p w14:paraId="56B36911" w14:textId="70634556" w:rsidR="0019435E" w:rsidRPr="00755037" w:rsidRDefault="00364667" w:rsidP="00B06274">
      <w:pPr>
        <w:rPr>
          <w:rFonts w:ascii="Arial" w:hAnsi="Arial" w:cs="Arial"/>
        </w:rPr>
      </w:pPr>
      <w:r>
        <w:rPr>
          <w:rFonts w:ascii="Arial" w:hAnsi="Arial" w:cs="Arial"/>
        </w:rPr>
        <w:tab/>
      </w:r>
      <w:r w:rsidR="00A54F4E">
        <w:rPr>
          <w:rFonts w:ascii="Arial" w:hAnsi="Arial" w:cs="Arial"/>
        </w:rPr>
        <w:pict w14:anchorId="2B67DE6B">
          <v:shape id="_x0000_i1026" type="#_x0000_t75" alt="Wiersz podpisu, niepodpisane" style="width:192pt;height:96pt">
            <v:imagedata r:id="rId10" o:title=""/>
            <o:lock v:ext="edit" ungrouping="t" rotation="t" cropping="t" verticies="t" text="t" grouping="t"/>
            <o:signatureline v:ext="edit" id="{6E4F8220-D175-44D2-A2FA-1079E1954CD2}" provid="{00000000-0000-0000-0000-000000000000}" o:suggestedsigner="Dyr. OM Remigiusz Stokłosa" issignatureline="t"/>
          </v:shape>
        </w:pict>
      </w:r>
    </w:p>
    <w:p w14:paraId="3BD28938" w14:textId="6B09E757" w:rsidR="00DD1594" w:rsidRDefault="00BB7784" w:rsidP="00B06274">
      <w:pPr>
        <w:jc w:val="center"/>
        <w:rPr>
          <w:rFonts w:ascii="Arial" w:hAnsi="Arial" w:cs="Arial"/>
          <w:i/>
        </w:rPr>
      </w:pPr>
      <w:r>
        <w:rPr>
          <w:rFonts w:ascii="Arial" w:hAnsi="Arial" w:cs="Arial"/>
          <w:i/>
        </w:rPr>
        <w:t>Wrocław</w:t>
      </w:r>
      <w:r w:rsidR="002F47B2" w:rsidRPr="00755037">
        <w:rPr>
          <w:rFonts w:ascii="Arial" w:hAnsi="Arial" w:cs="Arial"/>
          <w:i/>
        </w:rPr>
        <w:t xml:space="preserve">, </w:t>
      </w:r>
      <w:r w:rsidR="00410903">
        <w:rPr>
          <w:rFonts w:ascii="Arial" w:hAnsi="Arial" w:cs="Arial"/>
          <w:i/>
        </w:rPr>
        <w:t>30</w:t>
      </w:r>
      <w:r w:rsidR="001F26F9">
        <w:rPr>
          <w:rFonts w:ascii="Arial" w:hAnsi="Arial" w:cs="Arial"/>
          <w:i/>
        </w:rPr>
        <w:t>.</w:t>
      </w:r>
      <w:r w:rsidR="00AD4C9D">
        <w:rPr>
          <w:rFonts w:ascii="Arial" w:hAnsi="Arial" w:cs="Arial"/>
          <w:i/>
        </w:rPr>
        <w:t>0</w:t>
      </w:r>
      <w:r w:rsidR="00410903">
        <w:rPr>
          <w:rFonts w:ascii="Arial" w:hAnsi="Arial" w:cs="Arial"/>
          <w:i/>
        </w:rPr>
        <w:t>9</w:t>
      </w:r>
      <w:r w:rsidR="001F26F9">
        <w:rPr>
          <w:rFonts w:ascii="Arial" w:hAnsi="Arial" w:cs="Arial"/>
          <w:i/>
        </w:rPr>
        <w:t>.</w:t>
      </w:r>
      <w:r w:rsidR="0008510D">
        <w:rPr>
          <w:rFonts w:ascii="Arial" w:hAnsi="Arial" w:cs="Arial"/>
          <w:i/>
        </w:rPr>
        <w:t>20</w:t>
      </w:r>
      <w:r w:rsidR="00713005">
        <w:rPr>
          <w:rFonts w:ascii="Arial" w:hAnsi="Arial" w:cs="Arial"/>
          <w:i/>
        </w:rPr>
        <w:t>2</w:t>
      </w:r>
      <w:r w:rsidR="00AD4C9D">
        <w:rPr>
          <w:rFonts w:ascii="Arial" w:hAnsi="Arial" w:cs="Arial"/>
          <w:i/>
        </w:rPr>
        <w:t>5</w:t>
      </w:r>
      <w:r w:rsidR="001F26F9">
        <w:rPr>
          <w:rFonts w:ascii="Arial" w:hAnsi="Arial" w:cs="Arial"/>
          <w:i/>
        </w:rPr>
        <w:t xml:space="preserve"> r.</w:t>
      </w:r>
    </w:p>
    <w:p w14:paraId="16E6ED3B" w14:textId="77777777" w:rsidR="00496625" w:rsidRPr="00DA233F" w:rsidRDefault="00DD1594" w:rsidP="00B06274">
      <w:pPr>
        <w:pStyle w:val="Akapitzlist"/>
        <w:numPr>
          <w:ilvl w:val="0"/>
          <w:numId w:val="2"/>
        </w:numPr>
        <w:spacing w:after="120" w:line="276" w:lineRule="auto"/>
        <w:ind w:left="714" w:hanging="357"/>
        <w:contextualSpacing w:val="0"/>
        <w:jc w:val="both"/>
        <w:rPr>
          <w:rFonts w:ascii="Arial" w:hAnsi="Arial" w:cs="Arial"/>
          <w:b/>
          <w:bCs/>
          <w:sz w:val="24"/>
        </w:rPr>
      </w:pPr>
      <w:r w:rsidRPr="00DA233F">
        <w:rPr>
          <w:rFonts w:ascii="Arial" w:hAnsi="Arial" w:cs="Arial"/>
          <w:i/>
        </w:rPr>
        <w:br w:type="page"/>
      </w:r>
      <w:r w:rsidR="00496625" w:rsidRPr="00DA233F">
        <w:rPr>
          <w:rFonts w:ascii="Arial" w:hAnsi="Arial" w:cs="Arial"/>
          <w:b/>
          <w:bCs/>
          <w:sz w:val="24"/>
        </w:rPr>
        <w:lastRenderedPageBreak/>
        <w:t>Cel realizacji zadania</w:t>
      </w:r>
    </w:p>
    <w:p w14:paraId="6ACF7C22" w14:textId="0AC2635E" w:rsidR="00713005" w:rsidRPr="00713005" w:rsidRDefault="00934B13" w:rsidP="00B06274">
      <w:pPr>
        <w:pStyle w:val="Tekstpodstawowy"/>
        <w:ind w:left="360" w:firstLine="360"/>
        <w:jc w:val="both"/>
        <w:rPr>
          <w:rFonts w:ascii="Arial" w:hAnsi="Arial" w:cs="Arial"/>
          <w:sz w:val="22"/>
          <w:szCs w:val="22"/>
        </w:rPr>
      </w:pPr>
      <w:r w:rsidRPr="00934B13">
        <w:rPr>
          <w:rFonts w:ascii="Arial" w:hAnsi="Arial" w:cs="Arial"/>
          <w:bCs/>
          <w:sz w:val="22"/>
          <w:szCs w:val="22"/>
        </w:rPr>
        <w:t>Celem realizacji zadania jest</w:t>
      </w:r>
      <w:r w:rsidR="00713005" w:rsidRPr="00713005">
        <w:rPr>
          <w:rFonts w:ascii="Arial" w:hAnsi="Arial" w:cs="Arial"/>
          <w:sz w:val="22"/>
          <w:szCs w:val="22"/>
        </w:rPr>
        <w:t xml:space="preserve"> budow</w:t>
      </w:r>
      <w:r w:rsidR="00320737">
        <w:rPr>
          <w:rFonts w:ascii="Arial" w:hAnsi="Arial" w:cs="Arial"/>
          <w:sz w:val="22"/>
          <w:szCs w:val="22"/>
        </w:rPr>
        <w:t>a</w:t>
      </w:r>
      <w:r w:rsidR="00713005" w:rsidRPr="00713005">
        <w:rPr>
          <w:rFonts w:ascii="Arial" w:hAnsi="Arial" w:cs="Arial"/>
          <w:sz w:val="22"/>
          <w:szCs w:val="22"/>
        </w:rPr>
        <w:t xml:space="preserve"> stacji 110/20 kV </w:t>
      </w:r>
      <w:r w:rsidR="00123823">
        <w:rPr>
          <w:rFonts w:ascii="Arial" w:hAnsi="Arial" w:cs="Arial"/>
          <w:sz w:val="22"/>
          <w:szCs w:val="22"/>
        </w:rPr>
        <w:t xml:space="preserve">GPZ </w:t>
      </w:r>
      <w:r w:rsidR="003F0394">
        <w:rPr>
          <w:rFonts w:ascii="Arial" w:hAnsi="Arial" w:cs="Arial"/>
          <w:sz w:val="22"/>
          <w:szCs w:val="22"/>
        </w:rPr>
        <w:t>Oleśnica Północ</w:t>
      </w:r>
      <w:r w:rsidR="00713005" w:rsidRPr="00713005">
        <w:rPr>
          <w:rFonts w:ascii="Arial" w:hAnsi="Arial" w:cs="Arial"/>
          <w:sz w:val="22"/>
          <w:szCs w:val="22"/>
        </w:rPr>
        <w:t>.</w:t>
      </w:r>
    </w:p>
    <w:p w14:paraId="30AB2176" w14:textId="395BA11F" w:rsidR="00934B13" w:rsidRPr="004F3CA7" w:rsidRDefault="00123823" w:rsidP="00B06274">
      <w:pPr>
        <w:spacing w:after="240"/>
        <w:ind w:left="360"/>
        <w:jc w:val="both"/>
        <w:rPr>
          <w:rFonts w:ascii="Arial" w:eastAsia="Calibri" w:hAnsi="Arial" w:cs="Arial"/>
          <w:sz w:val="22"/>
          <w:szCs w:val="22"/>
          <w:lang w:eastAsia="en-US"/>
        </w:rPr>
      </w:pPr>
      <w:r w:rsidRPr="005D423B">
        <w:rPr>
          <w:rFonts w:ascii="Arial" w:hAnsi="Arial" w:cs="Arial"/>
          <w:sz w:val="22"/>
          <w:szCs w:val="22"/>
        </w:rPr>
        <w:t xml:space="preserve">Przedmiotem niniejszych </w:t>
      </w:r>
      <w:r>
        <w:rPr>
          <w:rFonts w:ascii="Arial" w:hAnsi="Arial" w:cs="Arial"/>
          <w:sz w:val="22"/>
          <w:szCs w:val="22"/>
        </w:rPr>
        <w:t>W</w:t>
      </w:r>
      <w:r w:rsidRPr="005D423B">
        <w:rPr>
          <w:rFonts w:ascii="Arial" w:hAnsi="Arial" w:cs="Arial"/>
          <w:sz w:val="22"/>
          <w:szCs w:val="22"/>
        </w:rPr>
        <w:t xml:space="preserve">ytycznych jest określenie wymagań dla </w:t>
      </w:r>
      <w:r>
        <w:rPr>
          <w:rFonts w:ascii="Arial" w:hAnsi="Arial" w:cs="Arial"/>
          <w:sz w:val="22"/>
          <w:szCs w:val="22"/>
        </w:rPr>
        <w:t xml:space="preserve">budowy </w:t>
      </w:r>
      <w:r w:rsidRPr="005D423B">
        <w:rPr>
          <w:rFonts w:ascii="Arial" w:hAnsi="Arial" w:cs="Arial"/>
          <w:sz w:val="22"/>
          <w:szCs w:val="22"/>
        </w:rPr>
        <w:t>stacji 110/</w:t>
      </w:r>
      <w:r>
        <w:rPr>
          <w:rFonts w:ascii="Arial" w:hAnsi="Arial" w:cs="Arial"/>
          <w:sz w:val="22"/>
          <w:szCs w:val="22"/>
        </w:rPr>
        <w:t>20</w:t>
      </w:r>
      <w:r w:rsidRPr="005D423B">
        <w:rPr>
          <w:rFonts w:ascii="Arial" w:hAnsi="Arial" w:cs="Arial"/>
          <w:sz w:val="22"/>
          <w:szCs w:val="22"/>
        </w:rPr>
        <w:t xml:space="preserve"> kV GPZ </w:t>
      </w:r>
      <w:r w:rsidR="003F0394">
        <w:rPr>
          <w:rFonts w:ascii="Arial" w:hAnsi="Arial" w:cs="Arial"/>
          <w:sz w:val="22"/>
          <w:szCs w:val="22"/>
        </w:rPr>
        <w:t>Oleśnica Północ</w:t>
      </w:r>
      <w:r w:rsidRPr="005D423B">
        <w:rPr>
          <w:rFonts w:ascii="Arial" w:hAnsi="Arial" w:cs="Arial"/>
          <w:sz w:val="22"/>
          <w:szCs w:val="22"/>
        </w:rPr>
        <w:t xml:space="preserve"> wraz liniami </w:t>
      </w:r>
      <w:r>
        <w:rPr>
          <w:rFonts w:ascii="Arial" w:hAnsi="Arial" w:cs="Arial"/>
          <w:sz w:val="22"/>
          <w:szCs w:val="22"/>
        </w:rPr>
        <w:t xml:space="preserve">zasilającymi </w:t>
      </w:r>
      <w:r w:rsidRPr="005D423B">
        <w:rPr>
          <w:rFonts w:ascii="Arial" w:hAnsi="Arial" w:cs="Arial"/>
          <w:sz w:val="22"/>
          <w:szCs w:val="22"/>
        </w:rPr>
        <w:t>110 kV</w:t>
      </w:r>
      <w:r w:rsidR="005A7BF3">
        <w:rPr>
          <w:rFonts w:ascii="Arial" w:hAnsi="Arial" w:cs="Arial"/>
          <w:sz w:val="22"/>
          <w:szCs w:val="22"/>
        </w:rPr>
        <w:t xml:space="preserve"> oraz wprowadzeni</w:t>
      </w:r>
      <w:r w:rsidR="00CC2793">
        <w:rPr>
          <w:rFonts w:ascii="Arial" w:hAnsi="Arial" w:cs="Arial"/>
          <w:sz w:val="22"/>
          <w:szCs w:val="22"/>
        </w:rPr>
        <w:t>a</w:t>
      </w:r>
      <w:r w:rsidR="004F3CA7">
        <w:rPr>
          <w:rFonts w:ascii="Arial" w:hAnsi="Arial" w:cs="Arial"/>
          <w:sz w:val="22"/>
          <w:szCs w:val="22"/>
        </w:rPr>
        <w:t xml:space="preserve"> do rozdzielnicy SN</w:t>
      </w:r>
      <w:r w:rsidR="00CC2793">
        <w:rPr>
          <w:rFonts w:ascii="Arial" w:hAnsi="Arial" w:cs="Arial"/>
          <w:sz w:val="22"/>
          <w:szCs w:val="22"/>
        </w:rPr>
        <w:t xml:space="preserve"> </w:t>
      </w:r>
      <w:r w:rsidR="005A7BF3">
        <w:rPr>
          <w:rFonts w:ascii="Arial" w:hAnsi="Arial" w:cs="Arial"/>
          <w:sz w:val="22"/>
          <w:szCs w:val="22"/>
        </w:rPr>
        <w:t>linii 20</w:t>
      </w:r>
      <w:r w:rsidR="00713FCC">
        <w:rPr>
          <w:rFonts w:ascii="Arial" w:hAnsi="Arial" w:cs="Arial"/>
          <w:sz w:val="22"/>
          <w:szCs w:val="22"/>
        </w:rPr>
        <w:t xml:space="preserve"> </w:t>
      </w:r>
      <w:r w:rsidR="005A7BF3">
        <w:rPr>
          <w:rFonts w:ascii="Arial" w:hAnsi="Arial" w:cs="Arial"/>
          <w:sz w:val="22"/>
          <w:szCs w:val="22"/>
        </w:rPr>
        <w:t>kV</w:t>
      </w:r>
      <w:r w:rsidR="00713005" w:rsidRPr="00713005">
        <w:rPr>
          <w:rFonts w:ascii="Arial" w:hAnsi="Arial" w:cs="Arial"/>
          <w:sz w:val="22"/>
          <w:szCs w:val="22"/>
        </w:rPr>
        <w:t>.</w:t>
      </w:r>
    </w:p>
    <w:p w14:paraId="302F7021" w14:textId="77777777" w:rsidR="00496625" w:rsidRPr="0019435E" w:rsidRDefault="00496625" w:rsidP="00B06274">
      <w:pPr>
        <w:pStyle w:val="Tekstpodstawowy"/>
        <w:numPr>
          <w:ilvl w:val="0"/>
          <w:numId w:val="2"/>
        </w:numPr>
        <w:spacing w:after="120" w:line="360" w:lineRule="auto"/>
        <w:ind w:left="714" w:hanging="357"/>
        <w:jc w:val="both"/>
        <w:rPr>
          <w:rFonts w:ascii="Arial" w:hAnsi="Arial" w:cs="Arial"/>
          <w:b/>
          <w:bCs/>
          <w:sz w:val="24"/>
        </w:rPr>
      </w:pPr>
      <w:r w:rsidRPr="0019435E">
        <w:rPr>
          <w:rFonts w:ascii="Arial" w:hAnsi="Arial" w:cs="Arial"/>
          <w:b/>
          <w:bCs/>
          <w:sz w:val="24"/>
        </w:rPr>
        <w:t>Powiązan</w:t>
      </w:r>
      <w:r w:rsidR="00542C14" w:rsidRPr="0019435E">
        <w:rPr>
          <w:rFonts w:ascii="Arial" w:hAnsi="Arial" w:cs="Arial"/>
          <w:b/>
          <w:bCs/>
          <w:sz w:val="24"/>
        </w:rPr>
        <w:t>i</w:t>
      </w:r>
      <w:r w:rsidRPr="0019435E">
        <w:rPr>
          <w:rFonts w:ascii="Arial" w:hAnsi="Arial" w:cs="Arial"/>
          <w:b/>
          <w:bCs/>
          <w:sz w:val="24"/>
        </w:rPr>
        <w:t xml:space="preserve">e </w:t>
      </w:r>
      <w:r w:rsidR="00DA4D51" w:rsidRPr="0019435E">
        <w:rPr>
          <w:rFonts w:ascii="Arial" w:hAnsi="Arial" w:cs="Arial"/>
          <w:b/>
          <w:bCs/>
          <w:sz w:val="24"/>
        </w:rPr>
        <w:t xml:space="preserve">z projektami/programami realizowanymi w </w:t>
      </w:r>
      <w:r w:rsidR="00981CA6" w:rsidRPr="0019435E">
        <w:rPr>
          <w:rFonts w:ascii="Arial" w:hAnsi="Arial" w:cs="Arial"/>
          <w:b/>
          <w:bCs/>
          <w:sz w:val="24"/>
        </w:rPr>
        <w:t>TAURON Dystrybucja</w:t>
      </w:r>
      <w:r w:rsidR="00DA4D51" w:rsidRPr="0019435E">
        <w:rPr>
          <w:rFonts w:ascii="Arial" w:hAnsi="Arial" w:cs="Arial"/>
          <w:b/>
          <w:bCs/>
          <w:sz w:val="24"/>
        </w:rPr>
        <w:t xml:space="preserve"> S.A.</w:t>
      </w:r>
    </w:p>
    <w:p w14:paraId="4E8741BE" w14:textId="77777777" w:rsidR="004E774F" w:rsidRPr="005D423B" w:rsidRDefault="004E774F" w:rsidP="00B06274">
      <w:pPr>
        <w:ind w:left="924" w:hanging="567"/>
        <w:jc w:val="both"/>
        <w:rPr>
          <w:rFonts w:ascii="Arial" w:hAnsi="Arial" w:cs="Arial"/>
          <w:sz w:val="22"/>
          <w:szCs w:val="22"/>
        </w:rPr>
      </w:pPr>
      <w:r w:rsidRPr="005D423B">
        <w:rPr>
          <w:rFonts w:ascii="Arial" w:hAnsi="Arial" w:cs="Arial"/>
          <w:sz w:val="22"/>
          <w:szCs w:val="22"/>
        </w:rPr>
        <w:t>Podstawę opracowania niniejszych wytycznych stanowią:</w:t>
      </w:r>
    </w:p>
    <w:p w14:paraId="35F1E706" w14:textId="3C78DA89" w:rsidR="004E774F" w:rsidRPr="005D423B" w:rsidRDefault="004E774F" w:rsidP="00B06274">
      <w:pPr>
        <w:numPr>
          <w:ilvl w:val="0"/>
          <w:numId w:val="55"/>
        </w:numPr>
        <w:tabs>
          <w:tab w:val="left" w:pos="851"/>
        </w:tabs>
        <w:ind w:left="1134" w:hanging="567"/>
        <w:jc w:val="both"/>
        <w:rPr>
          <w:rFonts w:ascii="Arial" w:hAnsi="Arial" w:cs="Arial"/>
          <w:noProof/>
          <w:sz w:val="22"/>
          <w:szCs w:val="22"/>
        </w:rPr>
      </w:pPr>
      <w:r w:rsidRPr="005D423B">
        <w:rPr>
          <w:rFonts w:ascii="Arial" w:hAnsi="Arial" w:cs="Arial"/>
          <w:sz w:val="22"/>
          <w:szCs w:val="22"/>
        </w:rPr>
        <w:t xml:space="preserve">Standardy techniczne obowiązujące w </w:t>
      </w:r>
      <w:r w:rsidRPr="005D423B">
        <w:rPr>
          <w:rFonts w:ascii="Arial" w:hAnsi="Arial" w:cs="Arial"/>
          <w:noProof/>
          <w:sz w:val="22"/>
          <w:szCs w:val="22"/>
        </w:rPr>
        <w:t>TAURON Dystrybucja S.A. w zakresie niesprzecznym z</w:t>
      </w:r>
      <w:r w:rsidR="00713FCC">
        <w:rPr>
          <w:rFonts w:ascii="Arial" w:hAnsi="Arial" w:cs="Arial"/>
          <w:noProof/>
          <w:sz w:val="22"/>
          <w:szCs w:val="22"/>
        </w:rPr>
        <w:t> </w:t>
      </w:r>
      <w:r w:rsidRPr="005D423B">
        <w:rPr>
          <w:rFonts w:ascii="Arial" w:hAnsi="Arial" w:cs="Arial"/>
          <w:noProof/>
          <w:sz w:val="22"/>
          <w:szCs w:val="22"/>
        </w:rPr>
        <w:t>zapisami niniejszego dokumentu dostępne na stronie internetowej:</w:t>
      </w:r>
    </w:p>
    <w:p w14:paraId="1C389238" w14:textId="77777777" w:rsidR="004E774F" w:rsidRDefault="004E774F" w:rsidP="00B06274">
      <w:pPr>
        <w:tabs>
          <w:tab w:val="left" w:pos="851"/>
        </w:tabs>
        <w:ind w:left="1134" w:hanging="567"/>
        <w:jc w:val="both"/>
        <w:rPr>
          <w:rStyle w:val="Hipercze"/>
          <w:rFonts w:ascii="Arial" w:hAnsi="Arial" w:cs="Arial"/>
          <w:noProof/>
          <w:sz w:val="22"/>
          <w:szCs w:val="22"/>
        </w:rPr>
      </w:pPr>
      <w:r w:rsidRPr="005D423B">
        <w:rPr>
          <w:rFonts w:ascii="Arial" w:hAnsi="Arial" w:cs="Arial"/>
          <w:noProof/>
          <w:sz w:val="22"/>
          <w:szCs w:val="22"/>
        </w:rPr>
        <w:tab/>
      </w:r>
      <w:hyperlink r:id="rId11" w:history="1">
        <w:r w:rsidRPr="005D423B">
          <w:rPr>
            <w:rStyle w:val="Hipercze"/>
            <w:rFonts w:ascii="Arial" w:hAnsi="Arial" w:cs="Arial"/>
            <w:noProof/>
            <w:sz w:val="22"/>
            <w:szCs w:val="22"/>
          </w:rPr>
          <w:t>https://www.tauron-dystrybucja.pl/uslugi-dystrybucyjne/standardy-techniczne-sieci/ksiega-standardow-technicznych</w:t>
        </w:r>
      </w:hyperlink>
      <w:r w:rsidRPr="007F48E8">
        <w:rPr>
          <w:rStyle w:val="Hipercze"/>
          <w:rFonts w:ascii="Arial" w:hAnsi="Arial" w:cs="Arial"/>
          <w:noProof/>
          <w:sz w:val="22"/>
          <w:szCs w:val="22"/>
        </w:rPr>
        <w:t>,</w:t>
      </w:r>
    </w:p>
    <w:p w14:paraId="414E3B4C" w14:textId="77777777" w:rsidR="004E774F" w:rsidRPr="004E774F" w:rsidRDefault="004E774F" w:rsidP="00B06274">
      <w:pPr>
        <w:tabs>
          <w:tab w:val="left" w:pos="851"/>
        </w:tabs>
        <w:ind w:left="1134" w:hanging="567"/>
        <w:jc w:val="both"/>
        <w:rPr>
          <w:rStyle w:val="Hipercze"/>
          <w:rFonts w:ascii="Arial" w:hAnsi="Arial" w:cs="Arial"/>
          <w:noProof/>
          <w:color w:val="auto"/>
          <w:sz w:val="22"/>
          <w:szCs w:val="22"/>
          <w:u w:val="none"/>
        </w:rPr>
      </w:pPr>
      <w:r w:rsidRPr="004E774F">
        <w:rPr>
          <w:rStyle w:val="Hipercze"/>
          <w:rFonts w:ascii="Arial" w:hAnsi="Arial" w:cs="Arial"/>
          <w:noProof/>
          <w:color w:val="auto"/>
          <w:sz w:val="22"/>
          <w:szCs w:val="22"/>
          <w:u w:val="none"/>
        </w:rPr>
        <w:t>b)</w:t>
      </w:r>
      <w:r w:rsidRPr="004E774F">
        <w:rPr>
          <w:rStyle w:val="Hipercze"/>
          <w:rFonts w:ascii="Arial" w:hAnsi="Arial" w:cs="Arial"/>
          <w:noProof/>
          <w:color w:val="auto"/>
          <w:sz w:val="22"/>
          <w:szCs w:val="22"/>
          <w:u w:val="none"/>
        </w:rPr>
        <w:tab/>
      </w:r>
      <w:r w:rsidRPr="004E774F">
        <w:rPr>
          <w:rFonts w:ascii="Arial" w:hAnsi="Arial" w:cs="Arial"/>
          <w:sz w:val="22"/>
          <w:szCs w:val="22"/>
        </w:rPr>
        <w:t>normy i dokumenty związane,</w:t>
      </w:r>
    </w:p>
    <w:p w14:paraId="5A2FE305" w14:textId="51A39FAC" w:rsidR="004E774F" w:rsidRPr="004F3CA7" w:rsidRDefault="004E774F" w:rsidP="00B06274">
      <w:pPr>
        <w:tabs>
          <w:tab w:val="left" w:pos="851"/>
        </w:tabs>
        <w:spacing w:after="240"/>
        <w:ind w:left="1134" w:hanging="567"/>
        <w:jc w:val="both"/>
        <w:rPr>
          <w:rStyle w:val="Hipercze"/>
          <w:rFonts w:ascii="Arial" w:hAnsi="Arial" w:cs="Arial"/>
          <w:color w:val="auto"/>
          <w:sz w:val="22"/>
          <w:szCs w:val="22"/>
          <w:u w:val="none"/>
        </w:rPr>
      </w:pPr>
      <w:r w:rsidRPr="004E774F">
        <w:rPr>
          <w:rStyle w:val="Hipercze"/>
          <w:rFonts w:ascii="Arial" w:hAnsi="Arial" w:cs="Arial"/>
          <w:noProof/>
          <w:color w:val="auto"/>
          <w:sz w:val="22"/>
          <w:szCs w:val="22"/>
          <w:u w:val="none"/>
        </w:rPr>
        <w:t>c)</w:t>
      </w:r>
      <w:r w:rsidRPr="004E774F">
        <w:rPr>
          <w:rStyle w:val="Hipercze"/>
          <w:rFonts w:ascii="Arial" w:hAnsi="Arial" w:cs="Arial"/>
          <w:noProof/>
          <w:color w:val="auto"/>
          <w:sz w:val="22"/>
          <w:szCs w:val="22"/>
          <w:u w:val="none"/>
        </w:rPr>
        <w:tab/>
      </w:r>
      <w:r w:rsidRPr="004E774F">
        <w:rPr>
          <w:rFonts w:ascii="Arial" w:hAnsi="Arial" w:cs="Arial"/>
          <w:sz w:val="22"/>
          <w:szCs w:val="22"/>
        </w:rPr>
        <w:t>powszechnie uznane zasady wiedzy technicznej.</w:t>
      </w:r>
    </w:p>
    <w:p w14:paraId="7CAF0879" w14:textId="291B29E1" w:rsidR="00DA4D51" w:rsidRPr="0019435E" w:rsidRDefault="00DA4D51" w:rsidP="00B06274">
      <w:pPr>
        <w:pStyle w:val="Tekstpodstawowy"/>
        <w:numPr>
          <w:ilvl w:val="0"/>
          <w:numId w:val="2"/>
        </w:numPr>
        <w:spacing w:after="120" w:line="360" w:lineRule="auto"/>
        <w:ind w:left="714" w:hanging="357"/>
        <w:jc w:val="both"/>
        <w:rPr>
          <w:rFonts w:ascii="Arial" w:hAnsi="Arial" w:cs="Arial"/>
          <w:b/>
          <w:bCs/>
          <w:sz w:val="24"/>
        </w:rPr>
      </w:pPr>
      <w:r w:rsidRPr="0019435E">
        <w:rPr>
          <w:rFonts w:ascii="Arial" w:hAnsi="Arial" w:cs="Arial"/>
          <w:b/>
          <w:bCs/>
          <w:sz w:val="24"/>
        </w:rPr>
        <w:t xml:space="preserve">Opis stanu </w:t>
      </w:r>
      <w:r w:rsidR="00C6635E" w:rsidRPr="0019435E">
        <w:rPr>
          <w:rFonts w:ascii="Arial" w:hAnsi="Arial" w:cs="Arial"/>
          <w:b/>
          <w:bCs/>
          <w:sz w:val="24"/>
        </w:rPr>
        <w:t>istniejącego</w:t>
      </w:r>
    </w:p>
    <w:p w14:paraId="2956B0B9" w14:textId="43886477" w:rsidR="00EE64A2" w:rsidRPr="00EE64A2" w:rsidRDefault="00EE64A2" w:rsidP="006B0A9C">
      <w:pPr>
        <w:spacing w:after="240"/>
        <w:ind w:left="357" w:firstLine="357"/>
        <w:jc w:val="both"/>
        <w:rPr>
          <w:rFonts w:ascii="Arial" w:eastAsia="Calibri" w:hAnsi="Arial" w:cs="Arial"/>
          <w:sz w:val="22"/>
          <w:szCs w:val="22"/>
        </w:rPr>
      </w:pPr>
      <w:r w:rsidRPr="00EE64A2">
        <w:rPr>
          <w:rFonts w:ascii="Arial" w:eastAsia="Calibri" w:hAnsi="Arial" w:cs="Arial"/>
          <w:sz w:val="22"/>
          <w:szCs w:val="22"/>
        </w:rPr>
        <w:t xml:space="preserve">W </w:t>
      </w:r>
      <w:r>
        <w:rPr>
          <w:rFonts w:ascii="Arial" w:eastAsia="Calibri" w:hAnsi="Arial" w:cs="Arial"/>
          <w:sz w:val="22"/>
          <w:szCs w:val="22"/>
        </w:rPr>
        <w:t>rejonie</w:t>
      </w:r>
      <w:r w:rsidRPr="00EE64A2">
        <w:rPr>
          <w:rFonts w:ascii="Arial" w:eastAsia="Calibri" w:hAnsi="Arial" w:cs="Arial"/>
          <w:sz w:val="22"/>
          <w:szCs w:val="22"/>
        </w:rPr>
        <w:t xml:space="preserve"> planowanej budowy stacji GPZ Oleśnica Północ przebiega linia napowietrzna 110 kV </w:t>
      </w:r>
      <w:r>
        <w:rPr>
          <w:rFonts w:ascii="Arial" w:eastAsia="Calibri" w:hAnsi="Arial" w:cs="Arial"/>
          <w:sz w:val="22"/>
          <w:szCs w:val="22"/>
        </w:rPr>
        <w:t>o</w:t>
      </w:r>
      <w:r w:rsidR="00713FCC">
        <w:rPr>
          <w:rFonts w:ascii="Arial" w:eastAsia="Calibri" w:hAnsi="Arial" w:cs="Arial"/>
          <w:sz w:val="22"/>
          <w:szCs w:val="22"/>
        </w:rPr>
        <w:t> </w:t>
      </w:r>
      <w:r>
        <w:rPr>
          <w:rFonts w:ascii="Arial" w:eastAsia="Calibri" w:hAnsi="Arial" w:cs="Arial"/>
          <w:sz w:val="22"/>
          <w:szCs w:val="22"/>
        </w:rPr>
        <w:t xml:space="preserve">oznaczeniu </w:t>
      </w:r>
      <w:r w:rsidRPr="00EE64A2">
        <w:rPr>
          <w:rFonts w:ascii="Arial" w:eastAsia="Calibri" w:hAnsi="Arial" w:cs="Arial"/>
          <w:sz w:val="22"/>
          <w:szCs w:val="22"/>
        </w:rPr>
        <w:t>S-186</w:t>
      </w:r>
      <w:r>
        <w:rPr>
          <w:rFonts w:ascii="Arial" w:eastAsia="Calibri" w:hAnsi="Arial" w:cs="Arial"/>
          <w:sz w:val="22"/>
          <w:szCs w:val="22"/>
        </w:rPr>
        <w:t>,</w:t>
      </w:r>
      <w:r w:rsidRPr="00EE64A2">
        <w:rPr>
          <w:rFonts w:ascii="Arial" w:eastAsia="Calibri" w:hAnsi="Arial" w:cs="Arial"/>
          <w:sz w:val="22"/>
          <w:szCs w:val="22"/>
        </w:rPr>
        <w:t xml:space="preserve"> relacji: </w:t>
      </w:r>
      <w:r w:rsidR="00FD6823">
        <w:rPr>
          <w:rFonts w:ascii="Arial" w:eastAsia="Calibri" w:hAnsi="Arial" w:cs="Arial"/>
          <w:sz w:val="22"/>
          <w:szCs w:val="22"/>
        </w:rPr>
        <w:t xml:space="preserve">GPZ </w:t>
      </w:r>
      <w:r w:rsidRPr="00EE64A2">
        <w:rPr>
          <w:rFonts w:ascii="Arial" w:eastAsia="Calibri" w:hAnsi="Arial" w:cs="Arial"/>
          <w:sz w:val="22"/>
          <w:szCs w:val="22"/>
        </w:rPr>
        <w:t xml:space="preserve">Oleśnica – </w:t>
      </w:r>
      <w:r w:rsidR="00FD6823">
        <w:rPr>
          <w:rFonts w:ascii="Arial" w:eastAsia="Calibri" w:hAnsi="Arial" w:cs="Arial"/>
          <w:sz w:val="22"/>
          <w:szCs w:val="22"/>
        </w:rPr>
        <w:t xml:space="preserve">GPZ </w:t>
      </w:r>
      <w:r w:rsidRPr="00EE64A2">
        <w:rPr>
          <w:rFonts w:ascii="Arial" w:eastAsia="Calibri" w:hAnsi="Arial" w:cs="Arial"/>
          <w:sz w:val="22"/>
          <w:szCs w:val="22"/>
        </w:rPr>
        <w:t xml:space="preserve">Twardogóra oraz </w:t>
      </w:r>
      <w:r w:rsidR="006B0A9C">
        <w:rPr>
          <w:rFonts w:ascii="Arial" w:eastAsia="Calibri" w:hAnsi="Arial" w:cs="Arial"/>
          <w:sz w:val="22"/>
          <w:szCs w:val="22"/>
        </w:rPr>
        <w:t xml:space="preserve">występuje </w:t>
      </w:r>
      <w:r w:rsidRPr="00EE64A2">
        <w:rPr>
          <w:rFonts w:ascii="Arial" w:eastAsia="Calibri" w:hAnsi="Arial" w:cs="Arial"/>
          <w:sz w:val="22"/>
          <w:szCs w:val="22"/>
        </w:rPr>
        <w:t xml:space="preserve">sieć napowietrzna </w:t>
      </w:r>
      <w:r w:rsidRPr="00EE64A2">
        <w:rPr>
          <w:rFonts w:ascii="Arial" w:eastAsia="Calibri" w:hAnsi="Arial" w:cs="Arial"/>
          <w:sz w:val="22"/>
          <w:szCs w:val="22"/>
        </w:rPr>
        <w:br/>
        <w:t>i kablowa 20 kV.</w:t>
      </w:r>
      <w:r>
        <w:rPr>
          <w:rFonts w:ascii="Arial" w:eastAsia="Calibri" w:hAnsi="Arial" w:cs="Arial"/>
          <w:sz w:val="22"/>
          <w:szCs w:val="22"/>
        </w:rPr>
        <w:t xml:space="preserve"> </w:t>
      </w:r>
      <w:r w:rsidRPr="00EE64A2">
        <w:rPr>
          <w:rFonts w:ascii="Arial" w:eastAsia="Calibri" w:hAnsi="Arial" w:cs="Arial"/>
          <w:sz w:val="22"/>
          <w:szCs w:val="22"/>
        </w:rPr>
        <w:t xml:space="preserve">W dokumentach planistycznych Gminy Oleśnica wyznaczone </w:t>
      </w:r>
      <w:r>
        <w:rPr>
          <w:rFonts w:ascii="Arial" w:eastAsia="Calibri" w:hAnsi="Arial" w:cs="Arial"/>
          <w:sz w:val="22"/>
          <w:szCs w:val="22"/>
        </w:rPr>
        <w:t xml:space="preserve">jest </w:t>
      </w:r>
      <w:r w:rsidRPr="00EE64A2">
        <w:rPr>
          <w:rFonts w:ascii="Arial" w:eastAsia="Calibri" w:hAnsi="Arial" w:cs="Arial"/>
          <w:sz w:val="22"/>
          <w:szCs w:val="22"/>
        </w:rPr>
        <w:t>miejsce budowy stacji GPZ Oleśnica Północ</w:t>
      </w:r>
      <w:r>
        <w:rPr>
          <w:rFonts w:ascii="Arial" w:eastAsia="Calibri" w:hAnsi="Arial" w:cs="Arial"/>
          <w:sz w:val="22"/>
          <w:szCs w:val="22"/>
        </w:rPr>
        <w:t xml:space="preserve">, która zlokalizowana ma być na działce nr </w:t>
      </w:r>
      <w:r w:rsidRPr="00EE64A2">
        <w:rPr>
          <w:rFonts w:ascii="Arial" w:eastAsia="Calibri" w:hAnsi="Arial" w:cs="Arial"/>
          <w:sz w:val="22"/>
          <w:szCs w:val="22"/>
        </w:rPr>
        <w:t>406/17, powiat Oleśnica, obręb Boguszyce.</w:t>
      </w:r>
      <w:r w:rsidR="006B0A9C">
        <w:rPr>
          <w:rFonts w:ascii="Arial" w:eastAsia="Calibri" w:hAnsi="Arial" w:cs="Arial"/>
          <w:sz w:val="22"/>
          <w:szCs w:val="22"/>
        </w:rPr>
        <w:t xml:space="preserve"> Teren budowy stacji 110/20kV GPZ Oleśnica Północ obecnie nie należy do Zamawiającego.</w:t>
      </w:r>
    </w:p>
    <w:p w14:paraId="5DF67666" w14:textId="77777777" w:rsidR="00DA4D51" w:rsidRPr="0019435E" w:rsidRDefault="00971AB3" w:rsidP="00B06274">
      <w:pPr>
        <w:pStyle w:val="Tekstpodstawowy"/>
        <w:numPr>
          <w:ilvl w:val="0"/>
          <w:numId w:val="2"/>
        </w:numPr>
        <w:spacing w:line="360" w:lineRule="auto"/>
        <w:jc w:val="both"/>
        <w:rPr>
          <w:rFonts w:ascii="Arial" w:hAnsi="Arial" w:cs="Arial"/>
          <w:b/>
          <w:bCs/>
          <w:sz w:val="24"/>
        </w:rPr>
      </w:pPr>
      <w:r>
        <w:rPr>
          <w:rFonts w:ascii="Arial" w:hAnsi="Arial" w:cs="Arial"/>
          <w:b/>
          <w:bCs/>
          <w:sz w:val="24"/>
        </w:rPr>
        <w:t>Stan projektowany</w:t>
      </w:r>
    </w:p>
    <w:p w14:paraId="53290D7B" w14:textId="4CD3EF16" w:rsidR="0019435E" w:rsidRDefault="0019435E" w:rsidP="00B06274">
      <w:pPr>
        <w:pStyle w:val="Tekstpodstawowy"/>
        <w:numPr>
          <w:ilvl w:val="0"/>
          <w:numId w:val="1"/>
        </w:numPr>
        <w:spacing w:line="360" w:lineRule="auto"/>
        <w:jc w:val="both"/>
        <w:rPr>
          <w:rFonts w:ascii="Arial" w:hAnsi="Arial" w:cs="Arial"/>
          <w:b/>
          <w:bCs/>
          <w:sz w:val="24"/>
        </w:rPr>
      </w:pPr>
      <w:r w:rsidRPr="00755037">
        <w:rPr>
          <w:rFonts w:ascii="Arial" w:hAnsi="Arial" w:cs="Arial"/>
          <w:b/>
          <w:bCs/>
          <w:sz w:val="24"/>
        </w:rPr>
        <w:t>Opis rozwiązania</w:t>
      </w:r>
    </w:p>
    <w:p w14:paraId="68F70D22" w14:textId="115F23FC" w:rsidR="005E039E" w:rsidRPr="00054CF8" w:rsidRDefault="005E039E" w:rsidP="00B06274">
      <w:pPr>
        <w:keepNext/>
        <w:numPr>
          <w:ilvl w:val="1"/>
          <w:numId w:val="13"/>
        </w:numPr>
        <w:tabs>
          <w:tab w:val="clear" w:pos="483"/>
          <w:tab w:val="num" w:pos="851"/>
          <w:tab w:val="left" w:pos="9072"/>
        </w:tabs>
        <w:overflowPunct w:val="0"/>
        <w:autoSpaceDE w:val="0"/>
        <w:autoSpaceDN w:val="0"/>
        <w:adjustRightInd w:val="0"/>
        <w:spacing w:after="120"/>
        <w:ind w:left="851" w:right="-1" w:hanging="567"/>
        <w:textAlignment w:val="baseline"/>
        <w:outlineLvl w:val="0"/>
        <w:rPr>
          <w:rFonts w:ascii="Arial" w:hAnsi="Arial" w:cs="Arial"/>
          <w:b/>
          <w:sz w:val="22"/>
          <w:szCs w:val="22"/>
        </w:rPr>
      </w:pPr>
      <w:bookmarkStart w:id="0" w:name="_Toc265058788"/>
      <w:bookmarkStart w:id="1" w:name="_Toc266097196"/>
      <w:bookmarkStart w:id="2" w:name="_Toc308089518"/>
      <w:r w:rsidRPr="00054CF8">
        <w:rPr>
          <w:rFonts w:ascii="Arial" w:hAnsi="Arial" w:cs="Arial"/>
          <w:b/>
          <w:sz w:val="22"/>
          <w:szCs w:val="22"/>
        </w:rPr>
        <w:t xml:space="preserve">Planowane zagospodarowanie terenu stacji 110/20 kV </w:t>
      </w:r>
      <w:r w:rsidR="008D5A9D">
        <w:rPr>
          <w:rFonts w:ascii="Arial" w:hAnsi="Arial" w:cs="Arial"/>
          <w:b/>
          <w:sz w:val="22"/>
          <w:szCs w:val="22"/>
        </w:rPr>
        <w:t xml:space="preserve">GPZ </w:t>
      </w:r>
      <w:r w:rsidR="00FA7C59">
        <w:rPr>
          <w:rFonts w:ascii="Arial" w:hAnsi="Arial" w:cs="Arial"/>
          <w:b/>
          <w:sz w:val="22"/>
          <w:szCs w:val="22"/>
        </w:rPr>
        <w:t>Oleśnica Północ</w:t>
      </w:r>
      <w:r w:rsidRPr="00054CF8">
        <w:rPr>
          <w:rFonts w:ascii="Arial" w:hAnsi="Arial" w:cs="Arial"/>
          <w:b/>
          <w:sz w:val="22"/>
          <w:szCs w:val="22"/>
        </w:rPr>
        <w:t>.</w:t>
      </w:r>
      <w:bookmarkEnd w:id="0"/>
      <w:bookmarkEnd w:id="1"/>
      <w:bookmarkEnd w:id="2"/>
    </w:p>
    <w:p w14:paraId="2AAFC305" w14:textId="26D353F5" w:rsidR="003871A9" w:rsidRDefault="003871A9" w:rsidP="003871A9">
      <w:pPr>
        <w:spacing w:before="120" w:after="120"/>
        <w:ind w:left="284" w:firstLine="567"/>
        <w:contextualSpacing/>
        <w:jc w:val="both"/>
        <w:rPr>
          <w:rFonts w:ascii="Arial" w:hAnsi="Arial" w:cs="Arial"/>
          <w:sz w:val="22"/>
          <w:szCs w:val="22"/>
        </w:rPr>
      </w:pPr>
      <w:r w:rsidRPr="009F2219">
        <w:rPr>
          <w:rFonts w:ascii="Arial" w:hAnsi="Arial" w:cs="Arial"/>
          <w:sz w:val="22"/>
          <w:szCs w:val="22"/>
        </w:rPr>
        <w:t>Planuje się budowę nowej stacji GPZ 110/20 kV Oleśnica Północ</w:t>
      </w:r>
      <w:r>
        <w:rPr>
          <w:rFonts w:ascii="Arial" w:hAnsi="Arial" w:cs="Arial"/>
          <w:sz w:val="22"/>
          <w:szCs w:val="22"/>
        </w:rPr>
        <w:t xml:space="preserve"> oraz połączenie jej z siecią elektroenergetyczną 110</w:t>
      </w:r>
      <w:r w:rsidR="00713FCC">
        <w:rPr>
          <w:rFonts w:ascii="Arial" w:hAnsi="Arial" w:cs="Arial"/>
          <w:sz w:val="22"/>
          <w:szCs w:val="22"/>
        </w:rPr>
        <w:t xml:space="preserve"> </w:t>
      </w:r>
      <w:r>
        <w:rPr>
          <w:rFonts w:ascii="Arial" w:hAnsi="Arial" w:cs="Arial"/>
          <w:sz w:val="22"/>
          <w:szCs w:val="22"/>
        </w:rPr>
        <w:t>kV oraz 20</w:t>
      </w:r>
      <w:r w:rsidR="00713FCC">
        <w:rPr>
          <w:rFonts w:ascii="Arial" w:hAnsi="Arial" w:cs="Arial"/>
          <w:sz w:val="22"/>
          <w:szCs w:val="22"/>
        </w:rPr>
        <w:t xml:space="preserve"> </w:t>
      </w:r>
      <w:r>
        <w:rPr>
          <w:rFonts w:ascii="Arial" w:hAnsi="Arial" w:cs="Arial"/>
          <w:sz w:val="22"/>
          <w:szCs w:val="22"/>
        </w:rPr>
        <w:t>kV</w:t>
      </w:r>
      <w:r w:rsidRPr="009F2219">
        <w:rPr>
          <w:rFonts w:ascii="Arial" w:hAnsi="Arial" w:cs="Arial"/>
          <w:sz w:val="22"/>
          <w:szCs w:val="22"/>
        </w:rPr>
        <w:t>.</w:t>
      </w:r>
      <w:r>
        <w:rPr>
          <w:rFonts w:ascii="Arial" w:hAnsi="Arial" w:cs="Arial"/>
          <w:sz w:val="22"/>
          <w:szCs w:val="22"/>
        </w:rPr>
        <w:t xml:space="preserve"> W tym celu konieczne będzie wybudowanie:</w:t>
      </w:r>
    </w:p>
    <w:p w14:paraId="4C04D6A5" w14:textId="4A6F8092" w:rsidR="003871A9" w:rsidRPr="00A0613F" w:rsidRDefault="003871A9" w:rsidP="00A0613F">
      <w:pPr>
        <w:pStyle w:val="Akapitzlist"/>
        <w:numPr>
          <w:ilvl w:val="0"/>
          <w:numId w:val="66"/>
        </w:numPr>
        <w:spacing w:before="120" w:after="120"/>
        <w:jc w:val="both"/>
        <w:rPr>
          <w:rFonts w:ascii="Arial" w:hAnsi="Arial" w:cs="Arial"/>
          <w:sz w:val="22"/>
          <w:szCs w:val="22"/>
        </w:rPr>
      </w:pPr>
      <w:r w:rsidRPr="00A0613F">
        <w:rPr>
          <w:rFonts w:ascii="Arial" w:hAnsi="Arial" w:cs="Arial"/>
          <w:sz w:val="22"/>
          <w:szCs w:val="22"/>
        </w:rPr>
        <w:t>Rozdzielni 110kV.</w:t>
      </w:r>
    </w:p>
    <w:p w14:paraId="63A14252" w14:textId="7508E60A" w:rsidR="003871A9" w:rsidRPr="00A0613F" w:rsidRDefault="00A0613F" w:rsidP="00A0613F">
      <w:pPr>
        <w:pStyle w:val="Akapitzlist"/>
        <w:numPr>
          <w:ilvl w:val="0"/>
          <w:numId w:val="66"/>
        </w:numPr>
        <w:spacing w:before="120" w:after="120"/>
        <w:jc w:val="both"/>
        <w:rPr>
          <w:rFonts w:ascii="Arial" w:hAnsi="Arial" w:cs="Arial"/>
          <w:sz w:val="22"/>
          <w:szCs w:val="22"/>
        </w:rPr>
      </w:pPr>
      <w:r w:rsidRPr="00A0613F">
        <w:rPr>
          <w:rFonts w:ascii="Arial" w:hAnsi="Arial" w:cs="Arial"/>
          <w:sz w:val="22"/>
          <w:szCs w:val="22"/>
        </w:rPr>
        <w:t>Dwóch stanowisk transformatorów 110/20</w:t>
      </w:r>
      <w:r w:rsidR="00713FCC">
        <w:rPr>
          <w:rFonts w:ascii="Arial" w:hAnsi="Arial" w:cs="Arial"/>
          <w:sz w:val="22"/>
          <w:szCs w:val="22"/>
        </w:rPr>
        <w:t xml:space="preserve"> </w:t>
      </w:r>
      <w:r w:rsidRPr="00A0613F">
        <w:rPr>
          <w:rFonts w:ascii="Arial" w:hAnsi="Arial" w:cs="Arial"/>
          <w:sz w:val="22"/>
          <w:szCs w:val="22"/>
        </w:rPr>
        <w:t>kV z transformatorami o mocy 63</w:t>
      </w:r>
      <w:r w:rsidR="00713FCC">
        <w:rPr>
          <w:rFonts w:ascii="Arial" w:hAnsi="Arial" w:cs="Arial"/>
          <w:sz w:val="22"/>
          <w:szCs w:val="22"/>
        </w:rPr>
        <w:t xml:space="preserve"> </w:t>
      </w:r>
      <w:r w:rsidRPr="00A0613F">
        <w:rPr>
          <w:rFonts w:ascii="Arial" w:hAnsi="Arial" w:cs="Arial"/>
          <w:sz w:val="22"/>
          <w:szCs w:val="22"/>
        </w:rPr>
        <w:t>kVA każdy.</w:t>
      </w:r>
    </w:p>
    <w:p w14:paraId="57CD077F" w14:textId="54204521" w:rsidR="00A0613F" w:rsidRPr="00A0613F" w:rsidRDefault="00A0613F" w:rsidP="00A0613F">
      <w:pPr>
        <w:pStyle w:val="Akapitzlist"/>
        <w:numPr>
          <w:ilvl w:val="0"/>
          <w:numId w:val="66"/>
        </w:numPr>
        <w:spacing w:before="120" w:after="120"/>
        <w:jc w:val="both"/>
        <w:rPr>
          <w:rFonts w:ascii="Arial" w:hAnsi="Arial" w:cs="Arial"/>
          <w:sz w:val="22"/>
          <w:szCs w:val="22"/>
        </w:rPr>
      </w:pPr>
      <w:r w:rsidRPr="00A0613F">
        <w:rPr>
          <w:rFonts w:ascii="Arial" w:hAnsi="Arial" w:cs="Arial"/>
          <w:sz w:val="22"/>
          <w:szCs w:val="22"/>
        </w:rPr>
        <w:t>Budynku stacyjnego z rozdzielnią 20</w:t>
      </w:r>
      <w:r w:rsidR="00713FCC">
        <w:rPr>
          <w:rFonts w:ascii="Arial" w:hAnsi="Arial" w:cs="Arial"/>
          <w:sz w:val="22"/>
          <w:szCs w:val="22"/>
        </w:rPr>
        <w:t xml:space="preserve"> </w:t>
      </w:r>
      <w:r w:rsidRPr="00A0613F">
        <w:rPr>
          <w:rFonts w:ascii="Arial" w:hAnsi="Arial" w:cs="Arial"/>
          <w:sz w:val="22"/>
          <w:szCs w:val="22"/>
        </w:rPr>
        <w:t>kV i infrastrukturą pomocniczą wewnątrz.</w:t>
      </w:r>
    </w:p>
    <w:p w14:paraId="07FF2CAE" w14:textId="0BF38143" w:rsidR="00A0613F" w:rsidRPr="00A0613F" w:rsidRDefault="00A0613F" w:rsidP="00A0613F">
      <w:pPr>
        <w:pStyle w:val="Akapitzlist"/>
        <w:numPr>
          <w:ilvl w:val="0"/>
          <w:numId w:val="66"/>
        </w:numPr>
        <w:spacing w:before="120" w:after="120"/>
        <w:jc w:val="both"/>
        <w:rPr>
          <w:rFonts w:ascii="Arial" w:hAnsi="Arial" w:cs="Arial"/>
          <w:sz w:val="22"/>
          <w:szCs w:val="22"/>
        </w:rPr>
      </w:pPr>
      <w:r w:rsidRPr="00A0613F">
        <w:rPr>
          <w:rFonts w:ascii="Arial" w:hAnsi="Arial" w:cs="Arial"/>
          <w:sz w:val="22"/>
          <w:szCs w:val="22"/>
        </w:rPr>
        <w:t>Infrastruktury pomocniczej stacji (np. oświetlenie, monitoring, ochrona odgromowa, ogrodzenie</w:t>
      </w:r>
      <w:r>
        <w:rPr>
          <w:rFonts w:ascii="Arial" w:hAnsi="Arial" w:cs="Arial"/>
          <w:sz w:val="22"/>
          <w:szCs w:val="22"/>
        </w:rPr>
        <w:t xml:space="preserve"> stacji</w:t>
      </w:r>
      <w:r w:rsidRPr="00A0613F">
        <w:rPr>
          <w:rFonts w:ascii="Arial" w:hAnsi="Arial" w:cs="Arial"/>
          <w:sz w:val="22"/>
          <w:szCs w:val="22"/>
        </w:rPr>
        <w:t>, itp.</w:t>
      </w:r>
      <w:r>
        <w:rPr>
          <w:rFonts w:ascii="Arial" w:hAnsi="Arial" w:cs="Arial"/>
          <w:sz w:val="22"/>
          <w:szCs w:val="22"/>
        </w:rPr>
        <w:t>).</w:t>
      </w:r>
    </w:p>
    <w:p w14:paraId="68BFCF4E" w14:textId="6C2569B1" w:rsidR="005E039E" w:rsidRDefault="002469FB" w:rsidP="00FA7C59">
      <w:pPr>
        <w:tabs>
          <w:tab w:val="left" w:pos="0"/>
          <w:tab w:val="left" w:pos="709"/>
        </w:tabs>
        <w:autoSpaceDE w:val="0"/>
        <w:autoSpaceDN w:val="0"/>
        <w:adjustRightInd w:val="0"/>
        <w:ind w:left="284" w:right="-1"/>
        <w:jc w:val="both"/>
        <w:rPr>
          <w:rFonts w:ascii="Helv" w:hAnsi="Helv" w:cs="Helv"/>
          <w:color w:val="000000"/>
          <w:sz w:val="22"/>
          <w:szCs w:val="22"/>
        </w:rPr>
      </w:pPr>
      <w:r w:rsidRPr="00B71BDD">
        <w:rPr>
          <w:rFonts w:ascii="Arial" w:hAnsi="Arial" w:cs="Arial"/>
          <w:sz w:val="22"/>
          <w:szCs w:val="22"/>
        </w:rPr>
        <w:t xml:space="preserve">Rozdzielnię 110 kV należy zaprojektować i wykonać jako napowietrzną, w technologii AIS, w układzie </w:t>
      </w:r>
      <w:r w:rsidR="00713FCC">
        <w:rPr>
          <w:rFonts w:ascii="Arial" w:hAnsi="Arial" w:cs="Arial"/>
          <w:sz w:val="22"/>
          <w:szCs w:val="22"/>
        </w:rPr>
        <w:t>1S</w:t>
      </w:r>
      <w:r w:rsidRPr="00B71BDD">
        <w:rPr>
          <w:rFonts w:ascii="Arial" w:hAnsi="Arial" w:cs="Arial"/>
          <w:sz w:val="22"/>
          <w:szCs w:val="22"/>
        </w:rPr>
        <w:t xml:space="preserve"> (aparatura posadowiona „wysoko” na konstrukcjach stalowych, ocynkowanych i malowanych na fundamentach żelbetonowych</w:t>
      </w:r>
      <w:r w:rsidR="00E86103">
        <w:rPr>
          <w:rFonts w:ascii="Arial" w:hAnsi="Arial" w:cs="Arial"/>
          <w:sz w:val="22"/>
          <w:szCs w:val="22"/>
        </w:rPr>
        <w:t>, zgodnie ze standardami obowiązującymi w TAURON Dystrybucja S.A.</w:t>
      </w:r>
      <w:r w:rsidRPr="00B71BDD">
        <w:rPr>
          <w:rFonts w:ascii="Arial" w:hAnsi="Arial" w:cs="Arial"/>
          <w:sz w:val="22"/>
          <w:szCs w:val="22"/>
        </w:rPr>
        <w:t xml:space="preserve">). Szyny zbiorcze należy wykonać jako rurowe, natomiast w polach </w:t>
      </w:r>
      <w:r w:rsidR="00CC2793">
        <w:rPr>
          <w:rFonts w:ascii="Arial" w:hAnsi="Arial" w:cs="Arial"/>
          <w:sz w:val="22"/>
          <w:szCs w:val="22"/>
        </w:rPr>
        <w:t xml:space="preserve">zakłada się </w:t>
      </w:r>
      <w:r w:rsidRPr="00B71BDD">
        <w:rPr>
          <w:rFonts w:ascii="Arial" w:hAnsi="Arial" w:cs="Arial"/>
          <w:sz w:val="22"/>
          <w:szCs w:val="22"/>
        </w:rPr>
        <w:t>zastosowa</w:t>
      </w:r>
      <w:r w:rsidR="00CC2793">
        <w:rPr>
          <w:rFonts w:ascii="Arial" w:hAnsi="Arial" w:cs="Arial"/>
          <w:sz w:val="22"/>
          <w:szCs w:val="22"/>
        </w:rPr>
        <w:t>nie</w:t>
      </w:r>
      <w:r w:rsidRPr="00B71BDD">
        <w:rPr>
          <w:rFonts w:ascii="Arial" w:hAnsi="Arial" w:cs="Arial"/>
          <w:sz w:val="22"/>
          <w:szCs w:val="22"/>
        </w:rPr>
        <w:t xml:space="preserve"> oszynowani</w:t>
      </w:r>
      <w:r w:rsidR="00CC2793">
        <w:rPr>
          <w:rFonts w:ascii="Arial" w:hAnsi="Arial" w:cs="Arial"/>
          <w:sz w:val="22"/>
          <w:szCs w:val="22"/>
        </w:rPr>
        <w:t>a</w:t>
      </w:r>
      <w:r w:rsidRPr="00B71BDD">
        <w:rPr>
          <w:rFonts w:ascii="Arial" w:hAnsi="Arial" w:cs="Arial"/>
          <w:sz w:val="22"/>
          <w:szCs w:val="22"/>
        </w:rPr>
        <w:t xml:space="preserve"> linkowe</w:t>
      </w:r>
      <w:r w:rsidR="00CC2793">
        <w:rPr>
          <w:rFonts w:ascii="Arial" w:hAnsi="Arial" w:cs="Arial"/>
          <w:sz w:val="22"/>
          <w:szCs w:val="22"/>
        </w:rPr>
        <w:t>go</w:t>
      </w:r>
      <w:r w:rsidR="00320BC1">
        <w:rPr>
          <w:rFonts w:ascii="Helv" w:hAnsi="Helv" w:cs="Helv"/>
          <w:color w:val="000000"/>
          <w:sz w:val="22"/>
          <w:szCs w:val="22"/>
        </w:rPr>
        <w:t>.</w:t>
      </w:r>
      <w:r w:rsidR="00CC2793">
        <w:rPr>
          <w:rFonts w:ascii="Helv" w:hAnsi="Helv" w:cs="Helv"/>
          <w:color w:val="000000"/>
          <w:sz w:val="22"/>
          <w:szCs w:val="22"/>
        </w:rPr>
        <w:t xml:space="preserve"> </w:t>
      </w:r>
      <w:r w:rsidR="00CC2793" w:rsidRPr="005D423B">
        <w:rPr>
          <w:rFonts w:ascii="Arial" w:hAnsi="Arial" w:cs="Arial"/>
          <w:sz w:val="22"/>
          <w:szCs w:val="22"/>
        </w:rPr>
        <w:t>W przyszłości przewiduje się dobudowę dodatkow</w:t>
      </w:r>
      <w:r w:rsidR="00E86103">
        <w:rPr>
          <w:rFonts w:ascii="Arial" w:hAnsi="Arial" w:cs="Arial"/>
          <w:sz w:val="22"/>
          <w:szCs w:val="22"/>
        </w:rPr>
        <w:t>ych</w:t>
      </w:r>
      <w:r w:rsidR="00CC2793" w:rsidRPr="005D423B">
        <w:rPr>
          <w:rFonts w:ascii="Arial" w:hAnsi="Arial" w:cs="Arial"/>
          <w:sz w:val="22"/>
          <w:szCs w:val="22"/>
        </w:rPr>
        <w:t xml:space="preserve"> pól liniowych 110 kV</w:t>
      </w:r>
      <w:r w:rsidR="00CC2793">
        <w:rPr>
          <w:rFonts w:ascii="Arial" w:hAnsi="Arial" w:cs="Arial"/>
          <w:sz w:val="22"/>
          <w:szCs w:val="22"/>
        </w:rPr>
        <w:t>.</w:t>
      </w:r>
      <w:r w:rsidR="00E86103">
        <w:rPr>
          <w:rFonts w:ascii="Arial" w:hAnsi="Arial" w:cs="Arial"/>
          <w:sz w:val="22"/>
          <w:szCs w:val="22"/>
        </w:rPr>
        <w:t xml:space="preserve"> W związku z tym rozdzielnicę 110kV należy usytuować w taki sposób, aby możliwa była wspomniana dobudowa pól w</w:t>
      </w:r>
      <w:r w:rsidR="00DD1709">
        <w:rPr>
          <w:rFonts w:ascii="Arial" w:hAnsi="Arial" w:cs="Arial"/>
          <w:sz w:val="22"/>
          <w:szCs w:val="22"/>
        </w:rPr>
        <w:t> </w:t>
      </w:r>
      <w:r w:rsidR="00E86103">
        <w:rPr>
          <w:rFonts w:ascii="Arial" w:hAnsi="Arial" w:cs="Arial"/>
          <w:sz w:val="22"/>
          <w:szCs w:val="22"/>
        </w:rPr>
        <w:t>przyszłości, bez konieczności przesuwania pracujących pól lub budynku stacyjnego.</w:t>
      </w:r>
    </w:p>
    <w:p w14:paraId="431CC892" w14:textId="34A06D0F" w:rsidR="0086382B" w:rsidRPr="0086382B" w:rsidRDefault="0086382B" w:rsidP="003871A9">
      <w:pPr>
        <w:pStyle w:val="Nagwek4"/>
        <w:spacing w:before="0" w:after="120" w:line="240" w:lineRule="auto"/>
        <w:ind w:left="284"/>
        <w:rPr>
          <w:sz w:val="22"/>
          <w:szCs w:val="22"/>
        </w:rPr>
      </w:pPr>
      <w:r w:rsidRPr="0086382B">
        <w:rPr>
          <w:color w:val="000000"/>
          <w:sz w:val="22"/>
          <w:szCs w:val="22"/>
        </w:rPr>
        <w:t xml:space="preserve">Przewiduje się </w:t>
      </w:r>
      <w:r>
        <w:rPr>
          <w:color w:val="000000"/>
          <w:sz w:val="22"/>
          <w:szCs w:val="22"/>
        </w:rPr>
        <w:t>zasilanie</w:t>
      </w:r>
      <w:r w:rsidRPr="0086382B">
        <w:rPr>
          <w:color w:val="000000"/>
          <w:sz w:val="22"/>
          <w:szCs w:val="22"/>
        </w:rPr>
        <w:t xml:space="preserve"> </w:t>
      </w:r>
      <w:r w:rsidR="00CA1309">
        <w:rPr>
          <w:color w:val="000000"/>
          <w:sz w:val="22"/>
          <w:szCs w:val="22"/>
        </w:rPr>
        <w:t xml:space="preserve">stacji </w:t>
      </w:r>
      <w:r w:rsidR="00E86103">
        <w:rPr>
          <w:color w:val="000000"/>
          <w:sz w:val="22"/>
          <w:szCs w:val="22"/>
        </w:rPr>
        <w:t xml:space="preserve">z istniejącej </w:t>
      </w:r>
      <w:r w:rsidRPr="0086382B">
        <w:rPr>
          <w:sz w:val="22"/>
          <w:szCs w:val="22"/>
        </w:rPr>
        <w:t>lini</w:t>
      </w:r>
      <w:r w:rsidR="00E86103">
        <w:rPr>
          <w:sz w:val="22"/>
          <w:szCs w:val="22"/>
        </w:rPr>
        <w:t>i</w:t>
      </w:r>
      <w:r w:rsidRPr="0086382B">
        <w:rPr>
          <w:sz w:val="22"/>
          <w:szCs w:val="22"/>
        </w:rPr>
        <w:t xml:space="preserve"> </w:t>
      </w:r>
      <w:r w:rsidR="00E86103">
        <w:rPr>
          <w:sz w:val="22"/>
          <w:szCs w:val="22"/>
        </w:rPr>
        <w:t xml:space="preserve">napowietrznej </w:t>
      </w:r>
      <w:r w:rsidRPr="0086382B">
        <w:rPr>
          <w:sz w:val="22"/>
          <w:szCs w:val="22"/>
        </w:rPr>
        <w:t>110 kV</w:t>
      </w:r>
      <w:r w:rsidR="00E86103">
        <w:rPr>
          <w:sz w:val="22"/>
          <w:szCs w:val="22"/>
        </w:rPr>
        <w:t>,</w:t>
      </w:r>
      <w:r w:rsidRPr="0086382B">
        <w:rPr>
          <w:sz w:val="22"/>
          <w:szCs w:val="22"/>
        </w:rPr>
        <w:t xml:space="preserve"> wykonan</w:t>
      </w:r>
      <w:r w:rsidR="00E86103">
        <w:rPr>
          <w:sz w:val="22"/>
          <w:szCs w:val="22"/>
        </w:rPr>
        <w:t>e</w:t>
      </w:r>
      <w:r w:rsidRPr="0086382B">
        <w:rPr>
          <w:sz w:val="22"/>
          <w:szCs w:val="22"/>
        </w:rPr>
        <w:t xml:space="preserve"> jako wcięcie w istniejąc</w:t>
      </w:r>
      <w:r w:rsidR="008577A9">
        <w:rPr>
          <w:sz w:val="22"/>
          <w:szCs w:val="22"/>
        </w:rPr>
        <w:t>ą</w:t>
      </w:r>
      <w:r w:rsidRPr="0086382B">
        <w:rPr>
          <w:sz w:val="22"/>
          <w:szCs w:val="22"/>
        </w:rPr>
        <w:t xml:space="preserve"> lini</w:t>
      </w:r>
      <w:r w:rsidR="008577A9">
        <w:rPr>
          <w:sz w:val="22"/>
          <w:szCs w:val="22"/>
        </w:rPr>
        <w:t>ę</w:t>
      </w:r>
      <w:r w:rsidRPr="0086382B">
        <w:rPr>
          <w:sz w:val="22"/>
          <w:szCs w:val="22"/>
        </w:rPr>
        <w:t xml:space="preserve"> S-1</w:t>
      </w:r>
      <w:r w:rsidR="008577A9">
        <w:rPr>
          <w:sz w:val="22"/>
          <w:szCs w:val="22"/>
        </w:rPr>
        <w:t>86</w:t>
      </w:r>
      <w:r w:rsidRPr="0086382B">
        <w:rPr>
          <w:sz w:val="22"/>
          <w:szCs w:val="22"/>
        </w:rPr>
        <w:t xml:space="preserve"> relacji </w:t>
      </w:r>
      <w:r w:rsidR="008577A9">
        <w:rPr>
          <w:sz w:val="22"/>
          <w:szCs w:val="22"/>
        </w:rPr>
        <w:t>Oleśnica</w:t>
      </w:r>
      <w:r w:rsidRPr="0086382B">
        <w:rPr>
          <w:sz w:val="22"/>
          <w:szCs w:val="22"/>
        </w:rPr>
        <w:t xml:space="preserve"> – </w:t>
      </w:r>
      <w:r w:rsidR="001E663F">
        <w:rPr>
          <w:sz w:val="22"/>
          <w:szCs w:val="22"/>
        </w:rPr>
        <w:t>Twardogóra.</w:t>
      </w:r>
      <w:r w:rsidRPr="0086382B">
        <w:rPr>
          <w:sz w:val="22"/>
          <w:szCs w:val="22"/>
        </w:rPr>
        <w:t xml:space="preserve"> </w:t>
      </w:r>
      <w:r w:rsidR="00CA1309">
        <w:rPr>
          <w:sz w:val="22"/>
          <w:szCs w:val="22"/>
        </w:rPr>
        <w:t>P</w:t>
      </w:r>
      <w:r w:rsidRPr="0086382B">
        <w:rPr>
          <w:sz w:val="22"/>
          <w:szCs w:val="22"/>
        </w:rPr>
        <w:t>o</w:t>
      </w:r>
      <w:r w:rsidR="001E663F">
        <w:rPr>
          <w:sz w:val="22"/>
          <w:szCs w:val="22"/>
        </w:rPr>
        <w:t>łączenia z linią S-186 przewiduje się jako napowietrzne o</w:t>
      </w:r>
      <w:r w:rsidR="00DD1709">
        <w:rPr>
          <w:sz w:val="22"/>
          <w:szCs w:val="22"/>
        </w:rPr>
        <w:t> </w:t>
      </w:r>
      <w:r w:rsidR="001E663F">
        <w:rPr>
          <w:sz w:val="22"/>
          <w:szCs w:val="22"/>
        </w:rPr>
        <w:t>długości ok. 2x1,5km, alternatywnie odcinki kablowe o długości ok. 2x2,5km</w:t>
      </w:r>
      <w:r w:rsidRPr="0086382B">
        <w:rPr>
          <w:sz w:val="22"/>
          <w:szCs w:val="22"/>
        </w:rPr>
        <w:t>.</w:t>
      </w:r>
    </w:p>
    <w:p w14:paraId="2B5BF8BB" w14:textId="6D7C3CEB" w:rsidR="00487886" w:rsidRDefault="0086382B" w:rsidP="00B06274">
      <w:pPr>
        <w:tabs>
          <w:tab w:val="num" w:pos="851"/>
        </w:tabs>
        <w:spacing w:after="60"/>
        <w:ind w:left="284"/>
        <w:jc w:val="both"/>
        <w:rPr>
          <w:rFonts w:ascii="Arial" w:hAnsi="Arial" w:cs="Arial"/>
          <w:sz w:val="22"/>
          <w:szCs w:val="22"/>
        </w:rPr>
      </w:pPr>
      <w:r>
        <w:rPr>
          <w:rFonts w:ascii="Arial" w:hAnsi="Arial" w:cs="Arial"/>
          <w:sz w:val="22"/>
          <w:szCs w:val="22"/>
        </w:rPr>
        <w:t>Przewiduje się w</w:t>
      </w:r>
      <w:r w:rsidR="003871A9">
        <w:rPr>
          <w:rFonts w:ascii="Arial" w:hAnsi="Arial" w:cs="Arial"/>
          <w:sz w:val="22"/>
          <w:szCs w:val="22"/>
        </w:rPr>
        <w:t>y</w:t>
      </w:r>
      <w:r>
        <w:rPr>
          <w:rFonts w:ascii="Arial" w:hAnsi="Arial" w:cs="Arial"/>
          <w:sz w:val="22"/>
          <w:szCs w:val="22"/>
        </w:rPr>
        <w:t>prowadzenie</w:t>
      </w:r>
      <w:r w:rsidR="003871A9">
        <w:rPr>
          <w:rFonts w:ascii="Arial" w:hAnsi="Arial" w:cs="Arial"/>
          <w:sz w:val="22"/>
          <w:szCs w:val="22"/>
        </w:rPr>
        <w:t xml:space="preserve"> z GPZ Oleśnica Północ</w:t>
      </w:r>
      <w:r w:rsidR="001A0530">
        <w:rPr>
          <w:rFonts w:ascii="Arial" w:hAnsi="Arial" w:cs="Arial"/>
          <w:sz w:val="22"/>
          <w:szCs w:val="22"/>
        </w:rPr>
        <w:t xml:space="preserve"> </w:t>
      </w:r>
      <w:r w:rsidRPr="0086382B">
        <w:rPr>
          <w:rFonts w:ascii="Arial" w:hAnsi="Arial" w:cs="Arial"/>
          <w:sz w:val="22"/>
          <w:szCs w:val="22"/>
        </w:rPr>
        <w:t>linii kablowych 20 kV</w:t>
      </w:r>
      <w:r w:rsidR="003871A9">
        <w:rPr>
          <w:rFonts w:ascii="Arial" w:hAnsi="Arial" w:cs="Arial"/>
          <w:sz w:val="22"/>
          <w:szCs w:val="22"/>
        </w:rPr>
        <w:t xml:space="preserve"> do obiektów elektroenergetycznych</w:t>
      </w:r>
      <w:r w:rsidR="001A0530">
        <w:rPr>
          <w:rFonts w:ascii="Arial" w:hAnsi="Arial" w:cs="Arial"/>
          <w:sz w:val="22"/>
          <w:szCs w:val="22"/>
        </w:rPr>
        <w:t>, znajdujących się</w:t>
      </w:r>
      <w:r w:rsidR="003871A9">
        <w:rPr>
          <w:rFonts w:ascii="Arial" w:hAnsi="Arial" w:cs="Arial"/>
          <w:sz w:val="22"/>
          <w:szCs w:val="22"/>
        </w:rPr>
        <w:t xml:space="preserve"> w terenie</w:t>
      </w:r>
      <w:r w:rsidR="00487886">
        <w:rPr>
          <w:rFonts w:ascii="Arial" w:hAnsi="Arial" w:cs="Arial"/>
          <w:sz w:val="22"/>
          <w:szCs w:val="22"/>
        </w:rPr>
        <w:t xml:space="preserve"> (linie </w:t>
      </w:r>
      <w:r w:rsidR="00377989">
        <w:rPr>
          <w:rFonts w:ascii="Arial" w:hAnsi="Arial" w:cs="Arial"/>
          <w:sz w:val="22"/>
          <w:szCs w:val="22"/>
        </w:rPr>
        <w:t>wykonane</w:t>
      </w:r>
      <w:r w:rsidR="00487886">
        <w:rPr>
          <w:rFonts w:ascii="Arial" w:hAnsi="Arial" w:cs="Arial"/>
          <w:sz w:val="22"/>
          <w:szCs w:val="22"/>
        </w:rPr>
        <w:t xml:space="preserve"> kablami</w:t>
      </w:r>
      <w:r w:rsidR="00487886" w:rsidRPr="00487886">
        <w:rPr>
          <w:rFonts w:ascii="Arial" w:hAnsi="Arial" w:cs="Arial"/>
          <w:sz w:val="22"/>
          <w:szCs w:val="22"/>
        </w:rPr>
        <w:t xml:space="preserve"> </w:t>
      </w:r>
      <w:r w:rsidR="00487886" w:rsidRPr="0086382B">
        <w:rPr>
          <w:rFonts w:ascii="Arial" w:hAnsi="Arial" w:cs="Arial"/>
          <w:sz w:val="22"/>
          <w:szCs w:val="22"/>
        </w:rPr>
        <w:t xml:space="preserve">z żyłami Al </w:t>
      </w:r>
      <w:r w:rsidR="00487886">
        <w:rPr>
          <w:rFonts w:ascii="Arial" w:hAnsi="Arial" w:cs="Arial"/>
          <w:sz w:val="22"/>
          <w:szCs w:val="22"/>
        </w:rPr>
        <w:t>3x1x</w:t>
      </w:r>
      <w:r w:rsidR="00B11AD1">
        <w:rPr>
          <w:rFonts w:ascii="Arial" w:hAnsi="Arial" w:cs="Arial"/>
          <w:sz w:val="22"/>
          <w:szCs w:val="22"/>
        </w:rPr>
        <w:t>2</w:t>
      </w:r>
      <w:r w:rsidR="00B755EC">
        <w:rPr>
          <w:rFonts w:ascii="Arial" w:hAnsi="Arial" w:cs="Arial"/>
          <w:sz w:val="22"/>
          <w:szCs w:val="22"/>
        </w:rPr>
        <w:t>4</w:t>
      </w:r>
      <w:r w:rsidR="00487886" w:rsidRPr="0086382B">
        <w:rPr>
          <w:rFonts w:ascii="Arial" w:hAnsi="Arial" w:cs="Arial"/>
          <w:sz w:val="22"/>
          <w:szCs w:val="22"/>
        </w:rPr>
        <w:t>0</w:t>
      </w:r>
      <w:r w:rsidR="00B11AD1">
        <w:rPr>
          <w:rFonts w:ascii="Arial" w:hAnsi="Arial" w:cs="Arial"/>
          <w:sz w:val="22"/>
          <w:szCs w:val="22"/>
        </w:rPr>
        <w:t>/50</w:t>
      </w:r>
      <w:r w:rsidR="00487886" w:rsidRPr="0086382B">
        <w:rPr>
          <w:rFonts w:ascii="Arial" w:hAnsi="Arial" w:cs="Arial"/>
          <w:sz w:val="22"/>
          <w:szCs w:val="22"/>
        </w:rPr>
        <w:t xml:space="preserve"> mm</w:t>
      </w:r>
      <w:r w:rsidR="00487886" w:rsidRPr="0086382B">
        <w:rPr>
          <w:rFonts w:ascii="Arial" w:hAnsi="Arial" w:cs="Arial"/>
          <w:sz w:val="22"/>
          <w:szCs w:val="22"/>
          <w:vertAlign w:val="superscript"/>
        </w:rPr>
        <w:t>2</w:t>
      </w:r>
      <w:r w:rsidR="00487886">
        <w:rPr>
          <w:rFonts w:ascii="Arial" w:hAnsi="Arial" w:cs="Arial"/>
          <w:sz w:val="22"/>
          <w:szCs w:val="22"/>
        </w:rPr>
        <w:t>):</w:t>
      </w:r>
    </w:p>
    <w:p w14:paraId="42474F8C" w14:textId="2F722292" w:rsidR="0086382B" w:rsidRPr="00A54F4E" w:rsidRDefault="00AF5954" w:rsidP="001A0530">
      <w:pPr>
        <w:pStyle w:val="Akapitzlist"/>
        <w:numPr>
          <w:ilvl w:val="0"/>
          <w:numId w:val="67"/>
        </w:numPr>
        <w:tabs>
          <w:tab w:val="num" w:pos="851"/>
        </w:tabs>
        <w:spacing w:after="60"/>
        <w:jc w:val="both"/>
        <w:rPr>
          <w:rFonts w:ascii="Arial" w:hAnsi="Arial" w:cs="Arial"/>
          <w:sz w:val="22"/>
          <w:szCs w:val="22"/>
        </w:rPr>
      </w:pPr>
      <w:r w:rsidRPr="00A54F4E">
        <w:rPr>
          <w:rFonts w:ascii="Arial" w:hAnsi="Arial" w:cs="Arial"/>
          <w:sz w:val="22"/>
          <w:szCs w:val="22"/>
        </w:rPr>
        <w:t xml:space="preserve">2 </w:t>
      </w:r>
      <w:r w:rsidR="00F40534" w:rsidRPr="00A54F4E">
        <w:rPr>
          <w:rFonts w:ascii="Arial" w:hAnsi="Arial" w:cs="Arial"/>
          <w:sz w:val="22"/>
          <w:szCs w:val="22"/>
        </w:rPr>
        <w:t>l</w:t>
      </w:r>
      <w:r w:rsidR="00487886" w:rsidRPr="00A54F4E">
        <w:rPr>
          <w:rFonts w:ascii="Arial" w:hAnsi="Arial" w:cs="Arial"/>
          <w:sz w:val="22"/>
          <w:szCs w:val="22"/>
        </w:rPr>
        <w:t>ini</w:t>
      </w:r>
      <w:r w:rsidR="00F40534" w:rsidRPr="00A54F4E">
        <w:rPr>
          <w:rFonts w:ascii="Arial" w:hAnsi="Arial" w:cs="Arial"/>
          <w:sz w:val="22"/>
          <w:szCs w:val="22"/>
        </w:rPr>
        <w:t>e</w:t>
      </w:r>
      <w:r w:rsidR="00487886" w:rsidRPr="00A54F4E">
        <w:rPr>
          <w:rFonts w:ascii="Arial" w:hAnsi="Arial" w:cs="Arial"/>
          <w:sz w:val="22"/>
          <w:szCs w:val="22"/>
        </w:rPr>
        <w:t xml:space="preserve"> do stacji </w:t>
      </w:r>
      <w:r w:rsidR="00161F06" w:rsidRPr="00A54F4E">
        <w:rPr>
          <w:rFonts w:ascii="Arial" w:hAnsi="Arial" w:cs="Arial"/>
          <w:sz w:val="22"/>
          <w:szCs w:val="22"/>
        </w:rPr>
        <w:t>SN/</w:t>
      </w:r>
      <w:proofErr w:type="spellStart"/>
      <w:r w:rsidR="00161F06" w:rsidRPr="00A54F4E">
        <w:rPr>
          <w:rFonts w:ascii="Arial" w:hAnsi="Arial" w:cs="Arial"/>
          <w:sz w:val="22"/>
          <w:szCs w:val="22"/>
        </w:rPr>
        <w:t>nn</w:t>
      </w:r>
      <w:proofErr w:type="spellEnd"/>
      <w:r w:rsidR="00161F06" w:rsidRPr="00A54F4E">
        <w:rPr>
          <w:rFonts w:ascii="Arial" w:hAnsi="Arial" w:cs="Arial"/>
          <w:sz w:val="22"/>
          <w:szCs w:val="22"/>
        </w:rPr>
        <w:t xml:space="preserve"> </w:t>
      </w:r>
      <w:r w:rsidR="00487886" w:rsidRPr="00A54F4E">
        <w:rPr>
          <w:rFonts w:ascii="Arial" w:hAnsi="Arial" w:cs="Arial"/>
          <w:sz w:val="22"/>
          <w:szCs w:val="22"/>
        </w:rPr>
        <w:t>WRL181</w:t>
      </w:r>
      <w:r w:rsidR="00F40534" w:rsidRPr="00A54F4E">
        <w:rPr>
          <w:rFonts w:ascii="Arial" w:hAnsi="Arial" w:cs="Arial"/>
          <w:sz w:val="22"/>
          <w:szCs w:val="22"/>
        </w:rPr>
        <w:t>2</w:t>
      </w:r>
      <w:r w:rsidRPr="00A54F4E">
        <w:rPr>
          <w:rFonts w:ascii="Arial" w:hAnsi="Arial" w:cs="Arial"/>
          <w:sz w:val="22"/>
          <w:szCs w:val="22"/>
        </w:rPr>
        <w:t xml:space="preserve"> (długość</w:t>
      </w:r>
      <w:r w:rsidR="006948E3" w:rsidRPr="00A54F4E">
        <w:rPr>
          <w:rFonts w:ascii="Arial" w:hAnsi="Arial" w:cs="Arial"/>
          <w:sz w:val="22"/>
          <w:szCs w:val="22"/>
        </w:rPr>
        <w:t xml:space="preserve"> każdej</w:t>
      </w:r>
      <w:r w:rsidRPr="00A54F4E">
        <w:rPr>
          <w:rFonts w:ascii="Arial" w:hAnsi="Arial" w:cs="Arial"/>
          <w:sz w:val="22"/>
          <w:szCs w:val="22"/>
        </w:rPr>
        <w:t xml:space="preserve"> linii – ok.800m)</w:t>
      </w:r>
      <w:r w:rsidR="00F40534" w:rsidRPr="00A54F4E">
        <w:rPr>
          <w:rFonts w:ascii="Arial" w:hAnsi="Arial" w:cs="Arial"/>
          <w:sz w:val="22"/>
          <w:szCs w:val="22"/>
        </w:rPr>
        <w:t>;</w:t>
      </w:r>
    </w:p>
    <w:p w14:paraId="61A7D7D9" w14:textId="7CECC5A7" w:rsidR="00F40534" w:rsidRPr="00A54F4E" w:rsidRDefault="00AF5954" w:rsidP="001A0530">
      <w:pPr>
        <w:pStyle w:val="Akapitzlist"/>
        <w:numPr>
          <w:ilvl w:val="0"/>
          <w:numId w:val="67"/>
        </w:numPr>
        <w:tabs>
          <w:tab w:val="num" w:pos="851"/>
        </w:tabs>
        <w:spacing w:after="60"/>
        <w:jc w:val="both"/>
        <w:rPr>
          <w:rFonts w:ascii="Arial" w:hAnsi="Arial" w:cs="Arial"/>
          <w:sz w:val="22"/>
          <w:szCs w:val="22"/>
        </w:rPr>
      </w:pPr>
      <w:r w:rsidRPr="00A54F4E">
        <w:rPr>
          <w:rFonts w:ascii="Arial" w:hAnsi="Arial" w:cs="Arial"/>
          <w:sz w:val="22"/>
          <w:szCs w:val="22"/>
        </w:rPr>
        <w:t>2 l</w:t>
      </w:r>
      <w:r w:rsidR="00F40534" w:rsidRPr="00A54F4E">
        <w:rPr>
          <w:rFonts w:ascii="Arial" w:hAnsi="Arial" w:cs="Arial"/>
          <w:sz w:val="22"/>
          <w:szCs w:val="22"/>
        </w:rPr>
        <w:t>ini</w:t>
      </w:r>
      <w:r w:rsidR="00161F06" w:rsidRPr="00A54F4E">
        <w:rPr>
          <w:rFonts w:ascii="Arial" w:hAnsi="Arial" w:cs="Arial"/>
          <w:sz w:val="22"/>
          <w:szCs w:val="22"/>
        </w:rPr>
        <w:t>e</w:t>
      </w:r>
      <w:r w:rsidR="00F40534" w:rsidRPr="00A54F4E">
        <w:rPr>
          <w:rFonts w:ascii="Arial" w:hAnsi="Arial" w:cs="Arial"/>
          <w:sz w:val="22"/>
          <w:szCs w:val="22"/>
        </w:rPr>
        <w:t xml:space="preserve"> w kierunku istniejącego słupa nr WRL046628 linii SN</w:t>
      </w:r>
      <w:r w:rsidR="006948E3" w:rsidRPr="00A54F4E">
        <w:rPr>
          <w:rFonts w:ascii="Arial" w:hAnsi="Arial" w:cs="Arial"/>
          <w:sz w:val="22"/>
          <w:szCs w:val="22"/>
        </w:rPr>
        <w:t xml:space="preserve"> (długość każdej linii – ok. 80m)</w:t>
      </w:r>
      <w:r w:rsidR="00161F06" w:rsidRPr="00A54F4E">
        <w:rPr>
          <w:rFonts w:ascii="Arial" w:hAnsi="Arial" w:cs="Arial"/>
          <w:sz w:val="22"/>
          <w:szCs w:val="22"/>
        </w:rPr>
        <w:t>;</w:t>
      </w:r>
    </w:p>
    <w:p w14:paraId="2A760B1C" w14:textId="7D21D931" w:rsidR="00161F06" w:rsidRPr="00A54F4E" w:rsidRDefault="00161F06" w:rsidP="001A0530">
      <w:pPr>
        <w:pStyle w:val="Akapitzlist"/>
        <w:numPr>
          <w:ilvl w:val="0"/>
          <w:numId w:val="67"/>
        </w:numPr>
        <w:tabs>
          <w:tab w:val="num" w:pos="851"/>
        </w:tabs>
        <w:spacing w:after="60"/>
        <w:jc w:val="both"/>
        <w:rPr>
          <w:rFonts w:ascii="Arial" w:hAnsi="Arial" w:cs="Arial"/>
          <w:sz w:val="22"/>
          <w:szCs w:val="22"/>
        </w:rPr>
      </w:pPr>
      <w:r w:rsidRPr="00A54F4E">
        <w:rPr>
          <w:rFonts w:ascii="Arial" w:hAnsi="Arial" w:cs="Arial"/>
          <w:sz w:val="22"/>
          <w:szCs w:val="22"/>
        </w:rPr>
        <w:t>1 linię do stacji SN/</w:t>
      </w:r>
      <w:proofErr w:type="spellStart"/>
      <w:r w:rsidRPr="00A54F4E">
        <w:rPr>
          <w:rFonts w:ascii="Arial" w:hAnsi="Arial" w:cs="Arial"/>
          <w:sz w:val="22"/>
          <w:szCs w:val="22"/>
        </w:rPr>
        <w:t>nn</w:t>
      </w:r>
      <w:proofErr w:type="spellEnd"/>
      <w:r w:rsidRPr="00A54F4E">
        <w:rPr>
          <w:rFonts w:ascii="Arial" w:hAnsi="Arial" w:cs="Arial"/>
          <w:sz w:val="22"/>
          <w:szCs w:val="22"/>
        </w:rPr>
        <w:t xml:space="preserve"> WRL1461</w:t>
      </w:r>
      <w:r w:rsidR="006948E3" w:rsidRPr="00A54F4E">
        <w:rPr>
          <w:rFonts w:ascii="Arial" w:hAnsi="Arial" w:cs="Arial"/>
          <w:sz w:val="22"/>
          <w:szCs w:val="22"/>
        </w:rPr>
        <w:t xml:space="preserve"> (długość linii – ok.3300m)</w:t>
      </w:r>
      <w:r w:rsidRPr="00A54F4E">
        <w:rPr>
          <w:rFonts w:ascii="Arial" w:hAnsi="Arial" w:cs="Arial"/>
          <w:sz w:val="22"/>
          <w:szCs w:val="22"/>
        </w:rPr>
        <w:t>;</w:t>
      </w:r>
    </w:p>
    <w:p w14:paraId="00544211" w14:textId="341B996B" w:rsidR="00161F06" w:rsidRPr="00A54F4E" w:rsidRDefault="00161F06" w:rsidP="001A0530">
      <w:pPr>
        <w:pStyle w:val="Akapitzlist"/>
        <w:numPr>
          <w:ilvl w:val="0"/>
          <w:numId w:val="67"/>
        </w:numPr>
        <w:tabs>
          <w:tab w:val="num" w:pos="851"/>
        </w:tabs>
        <w:spacing w:after="60"/>
        <w:jc w:val="both"/>
        <w:rPr>
          <w:rFonts w:ascii="Arial" w:hAnsi="Arial" w:cs="Arial"/>
          <w:sz w:val="22"/>
          <w:szCs w:val="22"/>
        </w:rPr>
      </w:pPr>
      <w:r w:rsidRPr="00A54F4E">
        <w:rPr>
          <w:rFonts w:ascii="Arial" w:hAnsi="Arial" w:cs="Arial"/>
          <w:sz w:val="22"/>
          <w:szCs w:val="22"/>
        </w:rPr>
        <w:lastRenderedPageBreak/>
        <w:t>1 linię w kierunku istniejącego słupa WRL058058 linii SN</w:t>
      </w:r>
      <w:r w:rsidR="006948E3" w:rsidRPr="00A54F4E">
        <w:rPr>
          <w:rFonts w:ascii="Arial" w:hAnsi="Arial" w:cs="Arial"/>
          <w:sz w:val="22"/>
          <w:szCs w:val="22"/>
        </w:rPr>
        <w:t xml:space="preserve"> (długość linii – ok.7100m);</w:t>
      </w:r>
    </w:p>
    <w:p w14:paraId="6AB18B20" w14:textId="2BCEDABE" w:rsidR="00161F06" w:rsidRPr="00A54F4E" w:rsidRDefault="00161F06" w:rsidP="001A0530">
      <w:pPr>
        <w:pStyle w:val="Akapitzlist"/>
        <w:numPr>
          <w:ilvl w:val="0"/>
          <w:numId w:val="67"/>
        </w:numPr>
        <w:tabs>
          <w:tab w:val="num" w:pos="851"/>
        </w:tabs>
        <w:spacing w:after="60"/>
        <w:jc w:val="both"/>
        <w:rPr>
          <w:rFonts w:ascii="Arial" w:hAnsi="Arial" w:cs="Arial"/>
          <w:sz w:val="22"/>
          <w:szCs w:val="22"/>
        </w:rPr>
      </w:pPr>
      <w:r w:rsidRPr="00A54F4E">
        <w:rPr>
          <w:rFonts w:ascii="Arial" w:hAnsi="Arial" w:cs="Arial"/>
          <w:sz w:val="22"/>
          <w:szCs w:val="22"/>
        </w:rPr>
        <w:t>1 linię do stacji SN/</w:t>
      </w:r>
      <w:proofErr w:type="spellStart"/>
      <w:r w:rsidRPr="00A54F4E">
        <w:rPr>
          <w:rFonts w:ascii="Arial" w:hAnsi="Arial" w:cs="Arial"/>
          <w:sz w:val="22"/>
          <w:szCs w:val="22"/>
        </w:rPr>
        <w:t>nn</w:t>
      </w:r>
      <w:proofErr w:type="spellEnd"/>
      <w:r w:rsidRPr="00A54F4E">
        <w:rPr>
          <w:rFonts w:ascii="Arial" w:hAnsi="Arial" w:cs="Arial"/>
          <w:sz w:val="22"/>
          <w:szCs w:val="22"/>
        </w:rPr>
        <w:t xml:space="preserve"> WRL1526</w:t>
      </w:r>
      <w:r w:rsidR="001A1AFE" w:rsidRPr="00A54F4E">
        <w:rPr>
          <w:rFonts w:ascii="Arial" w:hAnsi="Arial" w:cs="Arial"/>
          <w:sz w:val="22"/>
          <w:szCs w:val="22"/>
        </w:rPr>
        <w:t xml:space="preserve"> (długość linii – ok.5900m);</w:t>
      </w:r>
    </w:p>
    <w:p w14:paraId="00C58B15" w14:textId="7BF55F32" w:rsidR="00161F06" w:rsidRPr="00A54F4E" w:rsidRDefault="001A0530" w:rsidP="001A0530">
      <w:pPr>
        <w:pStyle w:val="Akapitzlist"/>
        <w:numPr>
          <w:ilvl w:val="0"/>
          <w:numId w:val="67"/>
        </w:numPr>
        <w:tabs>
          <w:tab w:val="num" w:pos="851"/>
        </w:tabs>
        <w:spacing w:after="60"/>
        <w:jc w:val="both"/>
        <w:rPr>
          <w:rFonts w:ascii="Arial" w:hAnsi="Arial" w:cs="Arial"/>
          <w:sz w:val="22"/>
          <w:szCs w:val="22"/>
        </w:rPr>
      </w:pPr>
      <w:r w:rsidRPr="00A54F4E">
        <w:rPr>
          <w:rFonts w:ascii="Arial" w:hAnsi="Arial" w:cs="Arial"/>
          <w:sz w:val="22"/>
          <w:szCs w:val="22"/>
        </w:rPr>
        <w:t xml:space="preserve">2 </w:t>
      </w:r>
      <w:r w:rsidR="00161F06" w:rsidRPr="00A54F4E">
        <w:rPr>
          <w:rFonts w:ascii="Arial" w:hAnsi="Arial" w:cs="Arial"/>
          <w:sz w:val="22"/>
          <w:szCs w:val="22"/>
        </w:rPr>
        <w:t xml:space="preserve">linie </w:t>
      </w:r>
      <w:r w:rsidRPr="00A54F4E">
        <w:rPr>
          <w:rFonts w:ascii="Arial" w:hAnsi="Arial" w:cs="Arial"/>
          <w:sz w:val="22"/>
          <w:szCs w:val="22"/>
        </w:rPr>
        <w:t xml:space="preserve">w kierunku </w:t>
      </w:r>
      <w:r w:rsidR="00E92337" w:rsidRPr="00A54F4E">
        <w:rPr>
          <w:rFonts w:ascii="Arial" w:hAnsi="Arial" w:cs="Arial"/>
          <w:sz w:val="22"/>
          <w:szCs w:val="22"/>
        </w:rPr>
        <w:t>linii kablowej relacji GPZ Oleśnica - LIDL</w:t>
      </w:r>
      <w:r w:rsidR="001A1AFE" w:rsidRPr="00A54F4E">
        <w:rPr>
          <w:rFonts w:ascii="Arial" w:hAnsi="Arial" w:cs="Arial"/>
          <w:sz w:val="22"/>
          <w:szCs w:val="22"/>
        </w:rPr>
        <w:t xml:space="preserve"> (długość każdej linii – ok.1500m);</w:t>
      </w:r>
    </w:p>
    <w:p w14:paraId="03C74D99" w14:textId="787AF7C4" w:rsidR="001A0530" w:rsidRPr="00A54F4E" w:rsidRDefault="001A0530" w:rsidP="001A0530">
      <w:pPr>
        <w:pStyle w:val="Akapitzlist"/>
        <w:numPr>
          <w:ilvl w:val="0"/>
          <w:numId w:val="67"/>
        </w:numPr>
        <w:tabs>
          <w:tab w:val="num" w:pos="851"/>
        </w:tabs>
        <w:spacing w:after="60"/>
        <w:jc w:val="both"/>
        <w:rPr>
          <w:rFonts w:ascii="Arial" w:hAnsi="Arial" w:cs="Arial"/>
          <w:sz w:val="22"/>
          <w:szCs w:val="22"/>
        </w:rPr>
      </w:pPr>
      <w:r w:rsidRPr="00A54F4E">
        <w:rPr>
          <w:rFonts w:ascii="Arial" w:hAnsi="Arial" w:cs="Arial"/>
          <w:sz w:val="22"/>
          <w:szCs w:val="22"/>
        </w:rPr>
        <w:t>1 linię do stacji SN/</w:t>
      </w:r>
      <w:proofErr w:type="spellStart"/>
      <w:r w:rsidRPr="00A54F4E">
        <w:rPr>
          <w:rFonts w:ascii="Arial" w:hAnsi="Arial" w:cs="Arial"/>
          <w:sz w:val="22"/>
          <w:szCs w:val="22"/>
        </w:rPr>
        <w:t>nn</w:t>
      </w:r>
      <w:proofErr w:type="spellEnd"/>
      <w:r w:rsidRPr="00A54F4E">
        <w:rPr>
          <w:rFonts w:ascii="Arial" w:hAnsi="Arial" w:cs="Arial"/>
          <w:sz w:val="22"/>
          <w:szCs w:val="22"/>
        </w:rPr>
        <w:t xml:space="preserve"> WRL2168</w:t>
      </w:r>
      <w:r w:rsidR="003450E4" w:rsidRPr="00A54F4E">
        <w:rPr>
          <w:rFonts w:ascii="Arial" w:hAnsi="Arial" w:cs="Arial"/>
          <w:sz w:val="22"/>
          <w:szCs w:val="22"/>
        </w:rPr>
        <w:t xml:space="preserve"> (długość linii – ok.3400m);</w:t>
      </w:r>
    </w:p>
    <w:p w14:paraId="068910BD" w14:textId="6B31D67E" w:rsidR="00E92337" w:rsidRPr="00E92337" w:rsidRDefault="00E92337" w:rsidP="00E92337">
      <w:pPr>
        <w:tabs>
          <w:tab w:val="num" w:pos="851"/>
        </w:tabs>
        <w:spacing w:after="60"/>
        <w:ind w:left="284"/>
        <w:jc w:val="both"/>
        <w:rPr>
          <w:rFonts w:ascii="Arial" w:hAnsi="Arial" w:cs="Arial"/>
          <w:sz w:val="22"/>
          <w:szCs w:val="22"/>
        </w:rPr>
      </w:pPr>
      <w:r>
        <w:rPr>
          <w:rFonts w:ascii="Arial" w:hAnsi="Arial" w:cs="Arial"/>
          <w:sz w:val="22"/>
          <w:szCs w:val="22"/>
        </w:rPr>
        <w:t>Wymienione powyżej linie kablowe 20kV w</w:t>
      </w:r>
      <w:r w:rsidR="00D33BD4">
        <w:rPr>
          <w:rFonts w:ascii="Arial" w:hAnsi="Arial" w:cs="Arial"/>
          <w:sz w:val="22"/>
          <w:szCs w:val="22"/>
        </w:rPr>
        <w:t>y</w:t>
      </w:r>
      <w:r>
        <w:rPr>
          <w:rFonts w:ascii="Arial" w:hAnsi="Arial" w:cs="Arial"/>
          <w:sz w:val="22"/>
          <w:szCs w:val="22"/>
        </w:rPr>
        <w:t>prowadzane</w:t>
      </w:r>
      <w:r w:rsidR="00D33BD4">
        <w:rPr>
          <w:rFonts w:ascii="Arial" w:hAnsi="Arial" w:cs="Arial"/>
          <w:sz w:val="22"/>
          <w:szCs w:val="22"/>
        </w:rPr>
        <w:t xml:space="preserve"> z GPZ</w:t>
      </w:r>
      <w:r>
        <w:rPr>
          <w:rFonts w:ascii="Arial" w:hAnsi="Arial" w:cs="Arial"/>
          <w:sz w:val="22"/>
          <w:szCs w:val="22"/>
        </w:rPr>
        <w:t xml:space="preserve"> do istniejących stacji </w:t>
      </w:r>
      <w:proofErr w:type="spellStart"/>
      <w:r>
        <w:rPr>
          <w:rFonts w:ascii="Arial" w:hAnsi="Arial" w:cs="Arial"/>
          <w:sz w:val="22"/>
          <w:szCs w:val="22"/>
        </w:rPr>
        <w:t>el.en</w:t>
      </w:r>
      <w:proofErr w:type="spellEnd"/>
      <w:r>
        <w:rPr>
          <w:rFonts w:ascii="Arial" w:hAnsi="Arial" w:cs="Arial"/>
          <w:sz w:val="22"/>
          <w:szCs w:val="22"/>
        </w:rPr>
        <w:t xml:space="preserve">. lub złącz kablowych należy podpiąć do pól rozdzielczych w ww. stacjach lub złączach, natomiast pozostałe linie należy </w:t>
      </w:r>
      <w:r w:rsidR="00B378BF">
        <w:rPr>
          <w:rFonts w:ascii="Arial" w:hAnsi="Arial" w:cs="Arial"/>
          <w:sz w:val="22"/>
          <w:szCs w:val="22"/>
        </w:rPr>
        <w:t>połączyć z istniejącymi lub projektowanymi liniami w terenie</w:t>
      </w:r>
      <w:r w:rsidR="00725757">
        <w:rPr>
          <w:rFonts w:ascii="Arial" w:hAnsi="Arial" w:cs="Arial"/>
          <w:sz w:val="22"/>
          <w:szCs w:val="22"/>
        </w:rPr>
        <w:t xml:space="preserve"> (planowane jest wcięcie w te linie)</w:t>
      </w:r>
      <w:r w:rsidR="00B378BF">
        <w:rPr>
          <w:rFonts w:ascii="Arial" w:hAnsi="Arial" w:cs="Arial"/>
          <w:sz w:val="22"/>
          <w:szCs w:val="22"/>
        </w:rPr>
        <w:t>.</w:t>
      </w:r>
    </w:p>
    <w:p w14:paraId="1D645C1D" w14:textId="3FB63537" w:rsidR="00792BB1" w:rsidRPr="00054CF8" w:rsidRDefault="005E039E" w:rsidP="00B06274">
      <w:pPr>
        <w:suppressAutoHyphens/>
        <w:spacing w:before="120"/>
        <w:ind w:left="284"/>
        <w:jc w:val="both"/>
        <w:rPr>
          <w:rFonts w:ascii="Arial" w:hAnsi="Arial" w:cs="Arial"/>
          <w:sz w:val="22"/>
          <w:szCs w:val="22"/>
        </w:rPr>
      </w:pPr>
      <w:r w:rsidRPr="00054CF8">
        <w:rPr>
          <w:rFonts w:ascii="Arial" w:hAnsi="Arial" w:cs="Arial"/>
          <w:sz w:val="22"/>
          <w:szCs w:val="22"/>
        </w:rPr>
        <w:t>W stacji należy wybudować ekologiczne stanowiska transformatorowe. Stanowiska transformatorów WN/SN mają być przystosowane do ustawienia transformatorów o mocy 63 MVA. Stanowiska dla transformatorów należy zaprojektować z</w:t>
      </w:r>
      <w:r w:rsidR="00775022">
        <w:rPr>
          <w:rFonts w:ascii="Arial" w:hAnsi="Arial" w:cs="Arial"/>
          <w:sz w:val="22"/>
          <w:szCs w:val="22"/>
        </w:rPr>
        <w:t> </w:t>
      </w:r>
      <w:r w:rsidRPr="00054CF8">
        <w:rPr>
          <w:rFonts w:ascii="Arial" w:hAnsi="Arial" w:cs="Arial"/>
          <w:sz w:val="22"/>
          <w:szCs w:val="22"/>
        </w:rPr>
        <w:t>uwzględnieniem aktualnych przepisów o ochronie środowiska i</w:t>
      </w:r>
      <w:r w:rsidR="00DD1709">
        <w:rPr>
          <w:rFonts w:ascii="Arial" w:hAnsi="Arial" w:cs="Arial"/>
          <w:sz w:val="22"/>
          <w:szCs w:val="22"/>
        </w:rPr>
        <w:t> </w:t>
      </w:r>
      <w:r w:rsidRPr="00054CF8">
        <w:rPr>
          <w:rFonts w:ascii="Arial" w:hAnsi="Arial" w:cs="Arial"/>
          <w:sz w:val="22"/>
          <w:szCs w:val="22"/>
        </w:rPr>
        <w:t>przeciwpożarowych. Wykonać system kanalizacji olejowej z separatorem oleju z</w:t>
      </w:r>
      <w:r w:rsidR="006853DC">
        <w:rPr>
          <w:rFonts w:ascii="Arial" w:hAnsi="Arial" w:cs="Arial"/>
          <w:sz w:val="22"/>
          <w:szCs w:val="22"/>
        </w:rPr>
        <w:t> </w:t>
      </w:r>
      <w:r w:rsidRPr="00054CF8">
        <w:rPr>
          <w:rFonts w:ascii="Arial" w:hAnsi="Arial" w:cs="Arial"/>
          <w:sz w:val="22"/>
          <w:szCs w:val="22"/>
        </w:rPr>
        <w:t xml:space="preserve">odpowiednią sygnalizacją. </w:t>
      </w:r>
      <w:r w:rsidRPr="00054CF8">
        <w:rPr>
          <w:rFonts w:ascii="Arial" w:hAnsi="Arial" w:cs="Arial"/>
          <w:color w:val="1E1C11"/>
          <w:sz w:val="22"/>
          <w:szCs w:val="22"/>
        </w:rPr>
        <w:t>Odprowadzenie z separatora wykonać do nowo zaprojektowanej i wykonanej kanalizacji</w:t>
      </w:r>
      <w:r w:rsidRPr="00054CF8">
        <w:rPr>
          <w:rFonts w:ascii="Arial" w:hAnsi="Arial" w:cs="Arial"/>
          <w:sz w:val="22"/>
          <w:szCs w:val="22"/>
        </w:rPr>
        <w:t>. Zaleca się, aby separator zlokalizowany był w pobliżu bramy wjazdowej.</w:t>
      </w:r>
    </w:p>
    <w:p w14:paraId="3ABBDD4B" w14:textId="672B8FA8" w:rsidR="005E039E" w:rsidRDefault="005E039E" w:rsidP="00B06274">
      <w:pPr>
        <w:tabs>
          <w:tab w:val="left" w:pos="9072"/>
        </w:tabs>
        <w:overflowPunct w:val="0"/>
        <w:autoSpaceDE w:val="0"/>
        <w:autoSpaceDN w:val="0"/>
        <w:adjustRightInd w:val="0"/>
        <w:spacing w:before="120"/>
        <w:ind w:left="284"/>
        <w:jc w:val="both"/>
        <w:textAlignment w:val="baseline"/>
        <w:rPr>
          <w:rFonts w:ascii="Arial" w:hAnsi="Arial" w:cs="Arial"/>
          <w:sz w:val="22"/>
          <w:szCs w:val="22"/>
        </w:rPr>
      </w:pPr>
      <w:r w:rsidRPr="00054CF8">
        <w:rPr>
          <w:rFonts w:ascii="Arial" w:hAnsi="Arial" w:cs="Arial"/>
          <w:sz w:val="22"/>
          <w:szCs w:val="22"/>
        </w:rPr>
        <w:t>W ramach niniejsze</w:t>
      </w:r>
      <w:r w:rsidR="00CC2793">
        <w:rPr>
          <w:rFonts w:ascii="Arial" w:hAnsi="Arial" w:cs="Arial"/>
          <w:sz w:val="22"/>
          <w:szCs w:val="22"/>
        </w:rPr>
        <w:t>go zadania</w:t>
      </w:r>
      <w:r w:rsidRPr="00054CF8">
        <w:rPr>
          <w:rFonts w:ascii="Arial" w:hAnsi="Arial" w:cs="Arial"/>
          <w:sz w:val="22"/>
          <w:szCs w:val="22"/>
        </w:rPr>
        <w:t xml:space="preserve"> należy również wybudować budynek</w:t>
      </w:r>
      <w:r w:rsidR="001D35EC">
        <w:rPr>
          <w:rFonts w:ascii="Arial" w:hAnsi="Arial" w:cs="Arial"/>
          <w:sz w:val="22"/>
          <w:szCs w:val="22"/>
        </w:rPr>
        <w:t xml:space="preserve"> technologiczny</w:t>
      </w:r>
      <w:r w:rsidR="00D03587">
        <w:rPr>
          <w:rFonts w:ascii="Arial" w:hAnsi="Arial" w:cs="Arial"/>
          <w:sz w:val="22"/>
          <w:szCs w:val="22"/>
        </w:rPr>
        <w:t xml:space="preserve"> (z piwnicą kablową)</w:t>
      </w:r>
      <w:r w:rsidRPr="00054CF8">
        <w:rPr>
          <w:rFonts w:ascii="Arial" w:hAnsi="Arial" w:cs="Arial"/>
          <w:sz w:val="22"/>
          <w:szCs w:val="22"/>
        </w:rPr>
        <w:t xml:space="preserve">, </w:t>
      </w:r>
      <w:r w:rsidR="001D35EC">
        <w:rPr>
          <w:rFonts w:ascii="Arial" w:hAnsi="Arial" w:cs="Arial"/>
          <w:sz w:val="22"/>
          <w:szCs w:val="22"/>
        </w:rPr>
        <w:t>w którym zostan</w:t>
      </w:r>
      <w:r w:rsidR="00352AAF">
        <w:rPr>
          <w:rFonts w:ascii="Arial" w:hAnsi="Arial" w:cs="Arial"/>
          <w:sz w:val="22"/>
          <w:szCs w:val="22"/>
        </w:rPr>
        <w:t>ie</w:t>
      </w:r>
      <w:r w:rsidR="001D35EC">
        <w:rPr>
          <w:rFonts w:ascii="Arial" w:hAnsi="Arial" w:cs="Arial"/>
          <w:sz w:val="22"/>
          <w:szCs w:val="22"/>
        </w:rPr>
        <w:t xml:space="preserve"> zabudowan</w:t>
      </w:r>
      <w:r w:rsidR="00352AAF">
        <w:rPr>
          <w:rFonts w:ascii="Arial" w:hAnsi="Arial" w:cs="Arial"/>
          <w:sz w:val="22"/>
          <w:szCs w:val="22"/>
        </w:rPr>
        <w:t xml:space="preserve">a m.in. </w:t>
      </w:r>
      <w:r w:rsidRPr="00054CF8">
        <w:rPr>
          <w:rFonts w:ascii="Arial" w:hAnsi="Arial" w:cs="Arial"/>
          <w:sz w:val="22"/>
          <w:szCs w:val="22"/>
        </w:rPr>
        <w:t>rozdzielni</w:t>
      </w:r>
      <w:r w:rsidR="000301F1">
        <w:rPr>
          <w:rFonts w:ascii="Arial" w:hAnsi="Arial" w:cs="Arial"/>
          <w:sz w:val="22"/>
          <w:szCs w:val="22"/>
        </w:rPr>
        <w:t>c</w:t>
      </w:r>
      <w:r w:rsidR="0055460E">
        <w:rPr>
          <w:rFonts w:ascii="Arial" w:hAnsi="Arial" w:cs="Arial"/>
          <w:sz w:val="22"/>
          <w:szCs w:val="22"/>
        </w:rPr>
        <w:t>a</w:t>
      </w:r>
      <w:r w:rsidR="001D35EC">
        <w:rPr>
          <w:rFonts w:ascii="Arial" w:hAnsi="Arial" w:cs="Arial"/>
          <w:sz w:val="22"/>
          <w:szCs w:val="22"/>
        </w:rPr>
        <w:t xml:space="preserve"> </w:t>
      </w:r>
      <w:r w:rsidR="000301F1">
        <w:rPr>
          <w:rFonts w:ascii="Arial" w:hAnsi="Arial" w:cs="Arial"/>
          <w:sz w:val="22"/>
          <w:szCs w:val="22"/>
        </w:rPr>
        <w:t>SN</w:t>
      </w:r>
      <w:r w:rsidRPr="00054CF8">
        <w:rPr>
          <w:rFonts w:ascii="Arial" w:hAnsi="Arial" w:cs="Arial"/>
          <w:sz w:val="22"/>
          <w:szCs w:val="22"/>
        </w:rPr>
        <w:t xml:space="preserve">. </w:t>
      </w:r>
      <w:r w:rsidR="001D35EC">
        <w:rPr>
          <w:rFonts w:ascii="Arial" w:hAnsi="Arial" w:cs="Arial"/>
          <w:sz w:val="22"/>
          <w:szCs w:val="22"/>
        </w:rPr>
        <w:t>W zakresie rozdzielnic</w:t>
      </w:r>
      <w:r w:rsidR="0055460E">
        <w:rPr>
          <w:rFonts w:ascii="Arial" w:hAnsi="Arial" w:cs="Arial"/>
          <w:sz w:val="22"/>
          <w:szCs w:val="22"/>
        </w:rPr>
        <w:t>y</w:t>
      </w:r>
      <w:r w:rsidR="001D35EC">
        <w:rPr>
          <w:rFonts w:ascii="Arial" w:hAnsi="Arial" w:cs="Arial"/>
          <w:sz w:val="22"/>
          <w:szCs w:val="22"/>
        </w:rPr>
        <w:t xml:space="preserve"> SN p</w:t>
      </w:r>
      <w:r w:rsidRPr="00054CF8">
        <w:rPr>
          <w:rFonts w:ascii="Arial" w:hAnsi="Arial" w:cs="Arial"/>
          <w:color w:val="000000"/>
          <w:sz w:val="22"/>
          <w:szCs w:val="22"/>
        </w:rPr>
        <w:t>rzewiduje się zastosowanie wnętrzowej rozdzielni</w:t>
      </w:r>
      <w:r w:rsidR="00AF24DD">
        <w:rPr>
          <w:rFonts w:ascii="Arial" w:hAnsi="Arial" w:cs="Arial"/>
          <w:color w:val="000000"/>
          <w:sz w:val="22"/>
          <w:szCs w:val="22"/>
        </w:rPr>
        <w:t>cy</w:t>
      </w:r>
      <w:r w:rsidRPr="00054CF8">
        <w:rPr>
          <w:rFonts w:ascii="Arial" w:hAnsi="Arial" w:cs="Arial"/>
          <w:color w:val="000000"/>
          <w:sz w:val="22"/>
          <w:szCs w:val="22"/>
        </w:rPr>
        <w:t xml:space="preserve"> </w:t>
      </w:r>
      <w:r w:rsidRPr="00054CF8">
        <w:rPr>
          <w:rFonts w:ascii="Arial" w:hAnsi="Arial" w:cs="Arial"/>
          <w:sz w:val="22"/>
          <w:szCs w:val="22"/>
        </w:rPr>
        <w:t>w izolacji 2</w:t>
      </w:r>
      <w:r w:rsidR="00AF24DD">
        <w:rPr>
          <w:rFonts w:ascii="Arial" w:hAnsi="Arial" w:cs="Arial"/>
          <w:sz w:val="22"/>
          <w:szCs w:val="22"/>
        </w:rPr>
        <w:t>4</w:t>
      </w:r>
      <w:r w:rsidRPr="00054CF8">
        <w:rPr>
          <w:rFonts w:ascii="Arial" w:hAnsi="Arial" w:cs="Arial"/>
          <w:sz w:val="22"/>
          <w:szCs w:val="22"/>
        </w:rPr>
        <w:t xml:space="preserve"> kV.</w:t>
      </w:r>
    </w:p>
    <w:p w14:paraId="49DC33CF" w14:textId="6E6D695F" w:rsidR="0031677E" w:rsidRPr="00054CF8" w:rsidRDefault="0031677E" w:rsidP="00B06274">
      <w:pPr>
        <w:tabs>
          <w:tab w:val="left" w:pos="9072"/>
        </w:tabs>
        <w:ind w:left="284" w:right="-1"/>
        <w:jc w:val="both"/>
        <w:rPr>
          <w:rFonts w:ascii="Arial" w:hAnsi="Arial" w:cs="Arial"/>
          <w:sz w:val="22"/>
          <w:szCs w:val="22"/>
        </w:rPr>
      </w:pPr>
      <w:r w:rsidRPr="00054CF8">
        <w:rPr>
          <w:rFonts w:ascii="Arial" w:hAnsi="Arial" w:cs="Arial"/>
          <w:sz w:val="22"/>
          <w:szCs w:val="22"/>
        </w:rPr>
        <w:t xml:space="preserve">Rozdzielnia </w:t>
      </w:r>
      <w:r>
        <w:rPr>
          <w:rFonts w:ascii="Arial" w:hAnsi="Arial" w:cs="Arial"/>
          <w:sz w:val="22"/>
          <w:szCs w:val="22"/>
        </w:rPr>
        <w:t xml:space="preserve">średniego </w:t>
      </w:r>
      <w:r w:rsidR="00C64EB6">
        <w:rPr>
          <w:rFonts w:ascii="Arial" w:hAnsi="Arial" w:cs="Arial"/>
          <w:sz w:val="22"/>
          <w:szCs w:val="22"/>
        </w:rPr>
        <w:t xml:space="preserve">napięcia </w:t>
      </w:r>
      <w:r w:rsidRPr="00054CF8">
        <w:rPr>
          <w:rFonts w:ascii="Arial" w:hAnsi="Arial" w:cs="Arial"/>
          <w:sz w:val="22"/>
          <w:szCs w:val="22"/>
        </w:rPr>
        <w:t xml:space="preserve">będzie </w:t>
      </w:r>
      <w:r w:rsidR="00AF24DD">
        <w:rPr>
          <w:rFonts w:ascii="Arial" w:hAnsi="Arial" w:cs="Arial"/>
          <w:sz w:val="22"/>
          <w:szCs w:val="22"/>
        </w:rPr>
        <w:t>rozdzielnicą z pojedynczym, sekcjonowanym systemem szyn zbiorczych (szczegóły podane są w dalszej części niniejszego opracowania)</w:t>
      </w:r>
      <w:r w:rsidRPr="00054CF8">
        <w:rPr>
          <w:rFonts w:ascii="Arial" w:hAnsi="Arial" w:cs="Arial"/>
          <w:sz w:val="22"/>
          <w:szCs w:val="22"/>
        </w:rPr>
        <w:t>.</w:t>
      </w:r>
      <w:r>
        <w:rPr>
          <w:rFonts w:ascii="Arial" w:hAnsi="Arial" w:cs="Arial"/>
          <w:sz w:val="22"/>
          <w:szCs w:val="22"/>
        </w:rPr>
        <w:t xml:space="preserve"> </w:t>
      </w:r>
      <w:r w:rsidRPr="00054CF8">
        <w:rPr>
          <w:rFonts w:ascii="Arial" w:hAnsi="Arial" w:cs="Arial"/>
          <w:sz w:val="22"/>
          <w:szCs w:val="22"/>
        </w:rPr>
        <w:t>Do wybudowan</w:t>
      </w:r>
      <w:r>
        <w:rPr>
          <w:rFonts w:ascii="Arial" w:hAnsi="Arial" w:cs="Arial"/>
          <w:sz w:val="22"/>
          <w:szCs w:val="22"/>
        </w:rPr>
        <w:t>ej</w:t>
      </w:r>
      <w:r w:rsidRPr="00054CF8">
        <w:rPr>
          <w:rFonts w:ascii="Arial" w:hAnsi="Arial" w:cs="Arial"/>
          <w:sz w:val="22"/>
          <w:szCs w:val="22"/>
        </w:rPr>
        <w:t xml:space="preserve"> </w:t>
      </w:r>
      <w:r w:rsidR="000301F1" w:rsidRPr="00054CF8">
        <w:rPr>
          <w:rFonts w:ascii="Arial" w:hAnsi="Arial" w:cs="Arial"/>
          <w:sz w:val="22"/>
          <w:szCs w:val="22"/>
        </w:rPr>
        <w:t>rozdzielni SN</w:t>
      </w:r>
      <w:r w:rsidRPr="00054CF8">
        <w:rPr>
          <w:rFonts w:ascii="Arial" w:hAnsi="Arial" w:cs="Arial"/>
          <w:sz w:val="22"/>
          <w:szCs w:val="22"/>
        </w:rPr>
        <w:t xml:space="preserve"> wprowadzić </w:t>
      </w:r>
      <w:r w:rsidR="00AF24DD">
        <w:rPr>
          <w:rFonts w:ascii="Arial" w:hAnsi="Arial" w:cs="Arial"/>
          <w:sz w:val="22"/>
          <w:szCs w:val="22"/>
        </w:rPr>
        <w:t>ww.</w:t>
      </w:r>
      <w:r w:rsidRPr="00054CF8">
        <w:rPr>
          <w:rFonts w:ascii="Arial" w:hAnsi="Arial" w:cs="Arial"/>
          <w:sz w:val="22"/>
          <w:szCs w:val="22"/>
        </w:rPr>
        <w:t xml:space="preserve"> linie 20 kV</w:t>
      </w:r>
      <w:r w:rsidR="000301F1">
        <w:rPr>
          <w:rFonts w:ascii="Arial" w:hAnsi="Arial" w:cs="Arial"/>
          <w:sz w:val="22"/>
          <w:szCs w:val="22"/>
        </w:rPr>
        <w:t xml:space="preserve"> i podłączyć do rozdzielnicy</w:t>
      </w:r>
      <w:r w:rsidR="00AF24DD">
        <w:rPr>
          <w:rFonts w:ascii="Arial" w:hAnsi="Arial" w:cs="Arial"/>
          <w:sz w:val="22"/>
          <w:szCs w:val="22"/>
        </w:rPr>
        <w:t>.</w:t>
      </w:r>
    </w:p>
    <w:p w14:paraId="6FFCC3AE" w14:textId="32F7E867" w:rsidR="00320BC1" w:rsidRPr="00054CF8" w:rsidRDefault="00320BC1" w:rsidP="00B06274">
      <w:pPr>
        <w:tabs>
          <w:tab w:val="left" w:pos="9072"/>
        </w:tabs>
        <w:overflowPunct w:val="0"/>
        <w:autoSpaceDE w:val="0"/>
        <w:autoSpaceDN w:val="0"/>
        <w:adjustRightInd w:val="0"/>
        <w:spacing w:before="120"/>
        <w:ind w:left="284"/>
        <w:jc w:val="both"/>
        <w:textAlignment w:val="baseline"/>
        <w:rPr>
          <w:rFonts w:ascii="Arial" w:hAnsi="Arial" w:cs="Arial"/>
          <w:sz w:val="22"/>
          <w:szCs w:val="22"/>
        </w:rPr>
      </w:pPr>
      <w:r w:rsidRPr="00054CF8">
        <w:rPr>
          <w:rFonts w:ascii="Arial" w:hAnsi="Arial" w:cs="Arial"/>
          <w:sz w:val="22"/>
          <w:szCs w:val="22"/>
        </w:rPr>
        <w:t>Przewiduje się prac</w:t>
      </w:r>
      <w:r w:rsidR="00C64EB6">
        <w:rPr>
          <w:rFonts w:ascii="Arial" w:hAnsi="Arial" w:cs="Arial"/>
          <w:sz w:val="22"/>
          <w:szCs w:val="22"/>
        </w:rPr>
        <w:t>ę</w:t>
      </w:r>
      <w:r w:rsidRPr="00054CF8">
        <w:rPr>
          <w:rFonts w:ascii="Arial" w:hAnsi="Arial" w:cs="Arial"/>
          <w:sz w:val="22"/>
          <w:szCs w:val="22"/>
        </w:rPr>
        <w:t xml:space="preserve"> punktu neutralnego sieci </w:t>
      </w:r>
      <w:r>
        <w:rPr>
          <w:rFonts w:ascii="Arial" w:hAnsi="Arial" w:cs="Arial"/>
          <w:sz w:val="22"/>
          <w:szCs w:val="22"/>
        </w:rPr>
        <w:t xml:space="preserve">20 kV jako </w:t>
      </w:r>
      <w:r w:rsidRPr="00054CF8">
        <w:rPr>
          <w:rFonts w:ascii="Arial" w:hAnsi="Arial" w:cs="Arial"/>
          <w:sz w:val="22"/>
          <w:szCs w:val="22"/>
        </w:rPr>
        <w:t>uziemion</w:t>
      </w:r>
      <w:r w:rsidR="00C64EB6">
        <w:rPr>
          <w:rFonts w:ascii="Arial" w:hAnsi="Arial" w:cs="Arial"/>
          <w:sz w:val="22"/>
          <w:szCs w:val="22"/>
        </w:rPr>
        <w:t>ą</w:t>
      </w:r>
      <w:r w:rsidRPr="00054CF8">
        <w:rPr>
          <w:rFonts w:ascii="Arial" w:hAnsi="Arial" w:cs="Arial"/>
          <w:sz w:val="22"/>
          <w:szCs w:val="22"/>
        </w:rPr>
        <w:t xml:space="preserve"> przez rezystor</w:t>
      </w:r>
      <w:r>
        <w:rPr>
          <w:rFonts w:ascii="Arial" w:hAnsi="Arial" w:cs="Arial"/>
          <w:sz w:val="22"/>
          <w:szCs w:val="22"/>
        </w:rPr>
        <w:t xml:space="preserve"> </w:t>
      </w:r>
      <w:r w:rsidR="00194E33">
        <w:rPr>
          <w:rFonts w:ascii="Arial" w:hAnsi="Arial" w:cs="Arial"/>
          <w:sz w:val="22"/>
          <w:szCs w:val="22"/>
        </w:rPr>
        <w:t>2</w:t>
      </w:r>
      <w:r>
        <w:rPr>
          <w:rFonts w:ascii="Arial" w:hAnsi="Arial" w:cs="Arial"/>
          <w:sz w:val="22"/>
          <w:szCs w:val="22"/>
        </w:rPr>
        <w:t>50 A</w:t>
      </w:r>
      <w:r w:rsidRPr="00054CF8">
        <w:rPr>
          <w:rFonts w:ascii="Arial" w:hAnsi="Arial" w:cs="Arial"/>
          <w:sz w:val="22"/>
          <w:szCs w:val="22"/>
        </w:rPr>
        <w:t>.</w:t>
      </w:r>
    </w:p>
    <w:p w14:paraId="5425488F" w14:textId="3992BC68" w:rsidR="005D2931" w:rsidRDefault="005D2931" w:rsidP="00B06274">
      <w:pPr>
        <w:tabs>
          <w:tab w:val="left" w:pos="9072"/>
        </w:tabs>
        <w:overflowPunct w:val="0"/>
        <w:autoSpaceDE w:val="0"/>
        <w:autoSpaceDN w:val="0"/>
        <w:adjustRightInd w:val="0"/>
        <w:spacing w:before="120"/>
        <w:ind w:left="284"/>
        <w:jc w:val="both"/>
        <w:textAlignment w:val="baseline"/>
        <w:rPr>
          <w:rFonts w:ascii="Arial" w:hAnsi="Arial" w:cs="Arial"/>
          <w:sz w:val="22"/>
          <w:szCs w:val="22"/>
        </w:rPr>
      </w:pPr>
      <w:r>
        <w:rPr>
          <w:rFonts w:ascii="Arial" w:hAnsi="Arial" w:cs="Arial"/>
          <w:sz w:val="22"/>
          <w:szCs w:val="22"/>
        </w:rPr>
        <w:t>Ze względu na konieczność ograniczenia ryzyka zalewania budynku stacyjn</w:t>
      </w:r>
      <w:r w:rsidR="0055460E">
        <w:rPr>
          <w:rFonts w:ascii="Arial" w:hAnsi="Arial" w:cs="Arial"/>
          <w:sz w:val="22"/>
          <w:szCs w:val="22"/>
        </w:rPr>
        <w:t>ego</w:t>
      </w:r>
      <w:r>
        <w:rPr>
          <w:rFonts w:ascii="Arial" w:hAnsi="Arial" w:cs="Arial"/>
          <w:sz w:val="22"/>
          <w:szCs w:val="22"/>
        </w:rPr>
        <w:t xml:space="preserve"> należy przewidzieć i</w:t>
      </w:r>
      <w:r w:rsidR="006853DC">
        <w:rPr>
          <w:rFonts w:ascii="Arial" w:hAnsi="Arial" w:cs="Arial"/>
          <w:sz w:val="22"/>
          <w:szCs w:val="22"/>
        </w:rPr>
        <w:t> </w:t>
      </w:r>
      <w:r>
        <w:rPr>
          <w:rFonts w:ascii="Arial" w:hAnsi="Arial" w:cs="Arial"/>
          <w:sz w:val="22"/>
          <w:szCs w:val="22"/>
        </w:rPr>
        <w:t>wykonać wyniesienie budynków powyżej powierzchni terenu (min. 0,75m) oraz drenaż opaskowy a także zastosować systemowe przepusty kablowe gazo i</w:t>
      </w:r>
      <w:r w:rsidR="0055460E">
        <w:rPr>
          <w:rFonts w:ascii="Arial" w:hAnsi="Arial" w:cs="Arial"/>
          <w:sz w:val="22"/>
          <w:szCs w:val="22"/>
        </w:rPr>
        <w:t> </w:t>
      </w:r>
      <w:r>
        <w:rPr>
          <w:rFonts w:ascii="Arial" w:hAnsi="Arial" w:cs="Arial"/>
          <w:sz w:val="22"/>
          <w:szCs w:val="22"/>
        </w:rPr>
        <w:t>hydroszczelne.</w:t>
      </w:r>
    </w:p>
    <w:p w14:paraId="355D6646" w14:textId="1130D5A0" w:rsidR="005D2931" w:rsidRDefault="00AF24DD" w:rsidP="00B06274">
      <w:pPr>
        <w:tabs>
          <w:tab w:val="left" w:pos="9072"/>
        </w:tabs>
        <w:overflowPunct w:val="0"/>
        <w:autoSpaceDE w:val="0"/>
        <w:autoSpaceDN w:val="0"/>
        <w:adjustRightInd w:val="0"/>
        <w:ind w:left="284"/>
        <w:jc w:val="both"/>
        <w:textAlignment w:val="baseline"/>
        <w:rPr>
          <w:rFonts w:ascii="Arial" w:hAnsi="Arial" w:cs="Arial"/>
          <w:sz w:val="22"/>
          <w:szCs w:val="22"/>
        </w:rPr>
      </w:pPr>
      <w:r>
        <w:rPr>
          <w:rFonts w:ascii="Arial" w:hAnsi="Arial" w:cs="Arial"/>
          <w:sz w:val="22"/>
          <w:szCs w:val="22"/>
        </w:rPr>
        <w:t>K</w:t>
      </w:r>
      <w:r w:rsidR="005D2931">
        <w:rPr>
          <w:rFonts w:ascii="Arial" w:hAnsi="Arial" w:cs="Arial"/>
          <w:sz w:val="22"/>
          <w:szCs w:val="22"/>
        </w:rPr>
        <w:t>anały</w:t>
      </w:r>
      <w:r>
        <w:rPr>
          <w:rFonts w:ascii="Arial" w:hAnsi="Arial" w:cs="Arial"/>
          <w:sz w:val="22"/>
          <w:szCs w:val="22"/>
        </w:rPr>
        <w:t xml:space="preserve"> oraz przepusty</w:t>
      </w:r>
      <w:r w:rsidR="005D2931">
        <w:rPr>
          <w:rFonts w:ascii="Arial" w:hAnsi="Arial" w:cs="Arial"/>
          <w:sz w:val="22"/>
          <w:szCs w:val="22"/>
        </w:rPr>
        <w:t xml:space="preserve"> </w:t>
      </w:r>
      <w:r>
        <w:rPr>
          <w:rFonts w:ascii="Arial" w:hAnsi="Arial" w:cs="Arial"/>
          <w:sz w:val="22"/>
          <w:szCs w:val="22"/>
        </w:rPr>
        <w:t>kablowe</w:t>
      </w:r>
      <w:r w:rsidR="000301F1">
        <w:rPr>
          <w:rFonts w:ascii="Arial" w:hAnsi="Arial" w:cs="Arial"/>
          <w:sz w:val="22"/>
          <w:szCs w:val="22"/>
        </w:rPr>
        <w:t xml:space="preserve"> należy wykonać w taki sposób, aby</w:t>
      </w:r>
      <w:r>
        <w:rPr>
          <w:rFonts w:ascii="Arial" w:hAnsi="Arial" w:cs="Arial"/>
          <w:sz w:val="22"/>
          <w:szCs w:val="22"/>
        </w:rPr>
        <w:t xml:space="preserve"> </w:t>
      </w:r>
      <w:r w:rsidR="000301F1">
        <w:rPr>
          <w:rFonts w:ascii="Arial" w:hAnsi="Arial" w:cs="Arial"/>
          <w:sz w:val="22"/>
          <w:szCs w:val="22"/>
        </w:rPr>
        <w:t>możliwe było</w:t>
      </w:r>
      <w:r w:rsidR="005D2931">
        <w:rPr>
          <w:rFonts w:ascii="Arial" w:hAnsi="Arial" w:cs="Arial"/>
          <w:sz w:val="22"/>
          <w:szCs w:val="22"/>
        </w:rPr>
        <w:t xml:space="preserve"> wprowadzeni</w:t>
      </w:r>
      <w:r w:rsidR="000301F1">
        <w:rPr>
          <w:rFonts w:ascii="Arial" w:hAnsi="Arial" w:cs="Arial"/>
          <w:sz w:val="22"/>
          <w:szCs w:val="22"/>
        </w:rPr>
        <w:t>e</w:t>
      </w:r>
      <w:r w:rsidR="005D2931">
        <w:rPr>
          <w:rFonts w:ascii="Arial" w:hAnsi="Arial" w:cs="Arial"/>
          <w:sz w:val="22"/>
          <w:szCs w:val="22"/>
        </w:rPr>
        <w:t xml:space="preserve"> docelowej ilości kabli SN do rozdzielnic</w:t>
      </w:r>
      <w:r w:rsidR="0055460E">
        <w:rPr>
          <w:rFonts w:ascii="Arial" w:hAnsi="Arial" w:cs="Arial"/>
          <w:sz w:val="22"/>
          <w:szCs w:val="22"/>
        </w:rPr>
        <w:t>y</w:t>
      </w:r>
      <w:r w:rsidR="005D2931">
        <w:rPr>
          <w:rFonts w:ascii="Arial" w:hAnsi="Arial" w:cs="Arial"/>
          <w:sz w:val="22"/>
          <w:szCs w:val="22"/>
        </w:rPr>
        <w:t xml:space="preserve"> SN </w:t>
      </w:r>
      <w:r w:rsidR="000301F1">
        <w:rPr>
          <w:rFonts w:ascii="Arial" w:hAnsi="Arial" w:cs="Arial"/>
          <w:sz w:val="22"/>
          <w:szCs w:val="22"/>
        </w:rPr>
        <w:t>w budynku</w:t>
      </w:r>
      <w:r w:rsidR="005D2931">
        <w:rPr>
          <w:rFonts w:ascii="Arial" w:hAnsi="Arial" w:cs="Arial"/>
          <w:sz w:val="22"/>
          <w:szCs w:val="22"/>
        </w:rPr>
        <w:t xml:space="preserve"> stacyjny</w:t>
      </w:r>
      <w:r w:rsidR="0055460E">
        <w:rPr>
          <w:rFonts w:ascii="Arial" w:hAnsi="Arial" w:cs="Arial"/>
          <w:sz w:val="22"/>
          <w:szCs w:val="22"/>
        </w:rPr>
        <w:t>m</w:t>
      </w:r>
      <w:r w:rsidR="005D2931">
        <w:rPr>
          <w:rFonts w:ascii="Arial" w:hAnsi="Arial" w:cs="Arial"/>
          <w:sz w:val="22"/>
          <w:szCs w:val="22"/>
        </w:rPr>
        <w:t>.</w:t>
      </w:r>
    </w:p>
    <w:p w14:paraId="58F870CB" w14:textId="77777777" w:rsidR="005E039E" w:rsidRPr="00054CF8" w:rsidRDefault="001D35EC" w:rsidP="00B06274">
      <w:pPr>
        <w:tabs>
          <w:tab w:val="left" w:pos="9072"/>
        </w:tabs>
        <w:overflowPunct w:val="0"/>
        <w:autoSpaceDE w:val="0"/>
        <w:autoSpaceDN w:val="0"/>
        <w:adjustRightInd w:val="0"/>
        <w:ind w:left="284"/>
        <w:jc w:val="both"/>
        <w:textAlignment w:val="baseline"/>
        <w:rPr>
          <w:rFonts w:ascii="Arial" w:hAnsi="Arial" w:cs="Arial"/>
          <w:sz w:val="22"/>
          <w:szCs w:val="22"/>
        </w:rPr>
      </w:pPr>
      <w:r>
        <w:rPr>
          <w:rFonts w:ascii="Arial" w:hAnsi="Arial" w:cs="Arial"/>
          <w:sz w:val="22"/>
          <w:szCs w:val="22"/>
        </w:rPr>
        <w:t>Budynek technologiczny stacji</w:t>
      </w:r>
      <w:r w:rsidR="005E039E" w:rsidRPr="00054CF8">
        <w:rPr>
          <w:rFonts w:ascii="Arial" w:hAnsi="Arial" w:cs="Arial"/>
          <w:sz w:val="22"/>
          <w:szCs w:val="22"/>
        </w:rPr>
        <w:t xml:space="preserve"> należy wykonać w następującym zakresie:</w:t>
      </w:r>
    </w:p>
    <w:p w14:paraId="3D8599E5" w14:textId="7E342F1B" w:rsidR="005E039E" w:rsidRPr="00054CF8" w:rsidRDefault="00ED1679" w:rsidP="00B06274">
      <w:pPr>
        <w:numPr>
          <w:ilvl w:val="4"/>
          <w:numId w:val="13"/>
        </w:numPr>
        <w:tabs>
          <w:tab w:val="left" w:pos="9072"/>
        </w:tabs>
        <w:overflowPunct w:val="0"/>
        <w:autoSpaceDE w:val="0"/>
        <w:autoSpaceDN w:val="0"/>
        <w:adjustRightInd w:val="0"/>
        <w:ind w:left="1134" w:right="-1" w:hanging="283"/>
        <w:jc w:val="both"/>
        <w:textAlignment w:val="baseline"/>
        <w:rPr>
          <w:rFonts w:ascii="Arial" w:hAnsi="Arial" w:cs="Arial"/>
          <w:sz w:val="22"/>
          <w:szCs w:val="22"/>
        </w:rPr>
      </w:pPr>
      <w:r>
        <w:rPr>
          <w:rFonts w:ascii="Arial" w:hAnsi="Arial" w:cs="Arial"/>
          <w:sz w:val="22"/>
          <w:szCs w:val="22"/>
        </w:rPr>
        <w:t xml:space="preserve">Pomieszczenie na </w:t>
      </w:r>
      <w:r w:rsidR="005E039E" w:rsidRPr="00054CF8">
        <w:rPr>
          <w:rFonts w:ascii="Arial" w:hAnsi="Arial" w:cs="Arial"/>
          <w:sz w:val="22"/>
          <w:szCs w:val="22"/>
        </w:rPr>
        <w:t>dwie sekcje rozdzielni</w:t>
      </w:r>
      <w:r w:rsidR="000301F1">
        <w:rPr>
          <w:rFonts w:ascii="Arial" w:hAnsi="Arial" w:cs="Arial"/>
          <w:sz w:val="22"/>
          <w:szCs w:val="22"/>
        </w:rPr>
        <w:t>cy</w:t>
      </w:r>
      <w:r w:rsidR="005E039E" w:rsidRPr="00054CF8">
        <w:rPr>
          <w:rFonts w:ascii="Arial" w:hAnsi="Arial" w:cs="Arial"/>
          <w:sz w:val="22"/>
          <w:szCs w:val="22"/>
        </w:rPr>
        <w:t xml:space="preserve"> 20kV</w:t>
      </w:r>
      <w:r>
        <w:rPr>
          <w:rFonts w:ascii="Arial" w:hAnsi="Arial" w:cs="Arial"/>
          <w:sz w:val="22"/>
          <w:szCs w:val="22"/>
        </w:rPr>
        <w:t xml:space="preserve"> z możliwością </w:t>
      </w:r>
      <w:r w:rsidR="00CC2793">
        <w:rPr>
          <w:rFonts w:ascii="Arial" w:hAnsi="Arial" w:cs="Arial"/>
          <w:sz w:val="22"/>
          <w:szCs w:val="22"/>
        </w:rPr>
        <w:t xml:space="preserve">ewentualnej </w:t>
      </w:r>
      <w:r>
        <w:rPr>
          <w:rFonts w:ascii="Arial" w:hAnsi="Arial" w:cs="Arial"/>
          <w:sz w:val="22"/>
          <w:szCs w:val="22"/>
        </w:rPr>
        <w:t>jej rozbudowy</w:t>
      </w:r>
      <w:r w:rsidR="000301F1">
        <w:rPr>
          <w:rFonts w:ascii="Arial" w:hAnsi="Arial" w:cs="Arial"/>
          <w:sz w:val="22"/>
          <w:szCs w:val="22"/>
        </w:rPr>
        <w:t>.</w:t>
      </w:r>
    </w:p>
    <w:p w14:paraId="1252E5BF" w14:textId="520D2EA7" w:rsidR="005E039E" w:rsidRPr="00054CF8" w:rsidRDefault="000301F1" w:rsidP="00B06274">
      <w:pPr>
        <w:numPr>
          <w:ilvl w:val="4"/>
          <w:numId w:val="13"/>
        </w:numPr>
        <w:tabs>
          <w:tab w:val="left" w:pos="9072"/>
        </w:tabs>
        <w:overflowPunct w:val="0"/>
        <w:autoSpaceDE w:val="0"/>
        <w:autoSpaceDN w:val="0"/>
        <w:adjustRightInd w:val="0"/>
        <w:ind w:left="1134" w:right="-1" w:hanging="283"/>
        <w:jc w:val="both"/>
        <w:textAlignment w:val="baseline"/>
        <w:rPr>
          <w:rFonts w:ascii="Arial" w:hAnsi="Arial" w:cs="Arial"/>
          <w:sz w:val="22"/>
          <w:szCs w:val="22"/>
        </w:rPr>
      </w:pPr>
      <w:r>
        <w:rPr>
          <w:rFonts w:ascii="Arial" w:hAnsi="Arial" w:cs="Arial"/>
          <w:sz w:val="22"/>
          <w:szCs w:val="22"/>
        </w:rPr>
        <w:t>N</w:t>
      </w:r>
      <w:r w:rsidR="005E039E" w:rsidRPr="00054CF8">
        <w:rPr>
          <w:rFonts w:ascii="Arial" w:hAnsi="Arial" w:cs="Arial"/>
          <w:sz w:val="22"/>
          <w:szCs w:val="22"/>
        </w:rPr>
        <w:t xml:space="preserve">astawnię (wyposażoną w </w:t>
      </w:r>
      <w:r w:rsidR="000F5822">
        <w:rPr>
          <w:rFonts w:ascii="Arial" w:hAnsi="Arial" w:cs="Arial"/>
          <w:sz w:val="22"/>
          <w:szCs w:val="22"/>
        </w:rPr>
        <w:t xml:space="preserve">szafy sterowniczo-zabezpieczeniowe pól 110kV, </w:t>
      </w:r>
      <w:r w:rsidR="005E039E" w:rsidRPr="00054CF8">
        <w:rPr>
          <w:rFonts w:ascii="Arial" w:hAnsi="Arial" w:cs="Arial"/>
          <w:sz w:val="22"/>
          <w:szCs w:val="22"/>
        </w:rPr>
        <w:t>szafy na dokumentację oraz wyposażenie biurowe: biurko i krzesło)</w:t>
      </w:r>
      <w:r>
        <w:rPr>
          <w:rFonts w:ascii="Arial" w:hAnsi="Arial" w:cs="Arial"/>
          <w:sz w:val="22"/>
          <w:szCs w:val="22"/>
        </w:rPr>
        <w:t>.</w:t>
      </w:r>
    </w:p>
    <w:p w14:paraId="5717EB18" w14:textId="0EEA1358" w:rsidR="0031677E" w:rsidRDefault="000301F1" w:rsidP="00B06274">
      <w:pPr>
        <w:numPr>
          <w:ilvl w:val="4"/>
          <w:numId w:val="13"/>
        </w:numPr>
        <w:tabs>
          <w:tab w:val="left" w:pos="9072"/>
        </w:tabs>
        <w:overflowPunct w:val="0"/>
        <w:autoSpaceDE w:val="0"/>
        <w:autoSpaceDN w:val="0"/>
        <w:adjustRightInd w:val="0"/>
        <w:ind w:left="1134" w:right="-1" w:hanging="283"/>
        <w:jc w:val="both"/>
        <w:textAlignment w:val="baseline"/>
        <w:rPr>
          <w:rFonts w:ascii="Arial" w:hAnsi="Arial" w:cs="Arial"/>
          <w:sz w:val="22"/>
          <w:szCs w:val="22"/>
        </w:rPr>
      </w:pPr>
      <w:r>
        <w:rPr>
          <w:rFonts w:ascii="Arial" w:hAnsi="Arial" w:cs="Arial"/>
          <w:sz w:val="22"/>
          <w:szCs w:val="22"/>
        </w:rPr>
        <w:t>P</w:t>
      </w:r>
      <w:r w:rsidR="005E039E" w:rsidRPr="00054CF8">
        <w:rPr>
          <w:rFonts w:ascii="Arial" w:hAnsi="Arial" w:cs="Arial"/>
          <w:sz w:val="22"/>
          <w:szCs w:val="22"/>
        </w:rPr>
        <w:t>omieszczenie tele</w:t>
      </w:r>
      <w:r w:rsidR="0031677E">
        <w:rPr>
          <w:rFonts w:ascii="Arial" w:hAnsi="Arial" w:cs="Arial"/>
          <w:sz w:val="22"/>
          <w:szCs w:val="22"/>
        </w:rPr>
        <w:t>komunikacji</w:t>
      </w:r>
      <w:r>
        <w:rPr>
          <w:rFonts w:ascii="Arial" w:hAnsi="Arial" w:cs="Arial"/>
          <w:sz w:val="22"/>
          <w:szCs w:val="22"/>
        </w:rPr>
        <w:t>.</w:t>
      </w:r>
    </w:p>
    <w:p w14:paraId="0C4169EF" w14:textId="67D74AE5" w:rsidR="005E039E" w:rsidRPr="00054CF8" w:rsidRDefault="00194E33" w:rsidP="00B06274">
      <w:pPr>
        <w:numPr>
          <w:ilvl w:val="4"/>
          <w:numId w:val="13"/>
        </w:numPr>
        <w:tabs>
          <w:tab w:val="left" w:pos="9072"/>
        </w:tabs>
        <w:overflowPunct w:val="0"/>
        <w:autoSpaceDE w:val="0"/>
        <w:autoSpaceDN w:val="0"/>
        <w:adjustRightInd w:val="0"/>
        <w:ind w:left="1134" w:right="-1" w:hanging="283"/>
        <w:jc w:val="both"/>
        <w:textAlignment w:val="baseline"/>
        <w:rPr>
          <w:rFonts w:ascii="Arial" w:hAnsi="Arial" w:cs="Arial"/>
          <w:sz w:val="22"/>
          <w:szCs w:val="22"/>
        </w:rPr>
      </w:pPr>
      <w:r>
        <w:rPr>
          <w:rFonts w:ascii="Arial" w:hAnsi="Arial" w:cs="Arial"/>
          <w:sz w:val="22"/>
          <w:szCs w:val="22"/>
        </w:rPr>
        <w:t xml:space="preserve">Dwa pomieszczenia </w:t>
      </w:r>
      <w:r w:rsidR="000301F1">
        <w:rPr>
          <w:rFonts w:ascii="Arial" w:hAnsi="Arial" w:cs="Arial"/>
          <w:sz w:val="22"/>
          <w:szCs w:val="22"/>
        </w:rPr>
        <w:t>A</w:t>
      </w:r>
      <w:r w:rsidR="005E039E" w:rsidRPr="00054CF8">
        <w:rPr>
          <w:rFonts w:ascii="Arial" w:hAnsi="Arial" w:cs="Arial"/>
          <w:sz w:val="22"/>
          <w:szCs w:val="22"/>
        </w:rPr>
        <w:t>kumulatorni</w:t>
      </w:r>
      <w:r w:rsidR="000301F1">
        <w:rPr>
          <w:rFonts w:ascii="Arial" w:hAnsi="Arial" w:cs="Arial"/>
          <w:sz w:val="22"/>
          <w:szCs w:val="22"/>
        </w:rPr>
        <w:t>.</w:t>
      </w:r>
    </w:p>
    <w:p w14:paraId="4489BAE8" w14:textId="6E72ABAA" w:rsidR="005E039E" w:rsidRPr="00054CF8" w:rsidRDefault="000301F1" w:rsidP="00B06274">
      <w:pPr>
        <w:numPr>
          <w:ilvl w:val="4"/>
          <w:numId w:val="13"/>
        </w:numPr>
        <w:tabs>
          <w:tab w:val="left" w:pos="9072"/>
        </w:tabs>
        <w:overflowPunct w:val="0"/>
        <w:autoSpaceDE w:val="0"/>
        <w:autoSpaceDN w:val="0"/>
        <w:adjustRightInd w:val="0"/>
        <w:ind w:left="1134" w:right="-1" w:hanging="283"/>
        <w:jc w:val="both"/>
        <w:textAlignment w:val="baseline"/>
        <w:rPr>
          <w:rFonts w:ascii="Arial" w:hAnsi="Arial" w:cs="Arial"/>
          <w:sz w:val="22"/>
          <w:szCs w:val="22"/>
        </w:rPr>
      </w:pPr>
      <w:r>
        <w:rPr>
          <w:rFonts w:ascii="Arial" w:hAnsi="Arial" w:cs="Arial"/>
          <w:sz w:val="22"/>
          <w:szCs w:val="22"/>
        </w:rPr>
        <w:t>P</w:t>
      </w:r>
      <w:r w:rsidR="005E039E" w:rsidRPr="00054CF8">
        <w:rPr>
          <w:rFonts w:ascii="Arial" w:hAnsi="Arial" w:cs="Arial"/>
          <w:sz w:val="22"/>
          <w:szCs w:val="22"/>
        </w:rPr>
        <w:t>omieszczenie sanitarne (w pełni wyposażone)</w:t>
      </w:r>
      <w:r>
        <w:rPr>
          <w:rFonts w:ascii="Arial" w:hAnsi="Arial" w:cs="Arial"/>
          <w:sz w:val="22"/>
          <w:szCs w:val="22"/>
        </w:rPr>
        <w:t>.</w:t>
      </w:r>
    </w:p>
    <w:p w14:paraId="72D44240" w14:textId="729184C5" w:rsidR="005E039E" w:rsidRPr="00054CF8" w:rsidRDefault="000301F1" w:rsidP="00B06274">
      <w:pPr>
        <w:numPr>
          <w:ilvl w:val="4"/>
          <w:numId w:val="13"/>
        </w:numPr>
        <w:tabs>
          <w:tab w:val="left" w:pos="9072"/>
        </w:tabs>
        <w:overflowPunct w:val="0"/>
        <w:autoSpaceDE w:val="0"/>
        <w:autoSpaceDN w:val="0"/>
        <w:adjustRightInd w:val="0"/>
        <w:ind w:left="1134" w:right="-1" w:hanging="283"/>
        <w:jc w:val="both"/>
        <w:textAlignment w:val="baseline"/>
        <w:rPr>
          <w:rFonts w:ascii="Arial" w:hAnsi="Arial" w:cs="Arial"/>
          <w:sz w:val="22"/>
          <w:szCs w:val="22"/>
        </w:rPr>
      </w:pPr>
      <w:r>
        <w:rPr>
          <w:rFonts w:ascii="Arial" w:hAnsi="Arial" w:cs="Arial"/>
          <w:sz w:val="22"/>
          <w:szCs w:val="22"/>
        </w:rPr>
        <w:t>P</w:t>
      </w:r>
      <w:r w:rsidR="005E039E" w:rsidRPr="00054CF8">
        <w:rPr>
          <w:rFonts w:ascii="Arial" w:hAnsi="Arial" w:cs="Arial"/>
          <w:sz w:val="22"/>
          <w:szCs w:val="22"/>
        </w:rPr>
        <w:t>omieszczenia TPW i rezystorów uziemiających</w:t>
      </w:r>
      <w:r>
        <w:rPr>
          <w:rFonts w:ascii="Arial" w:hAnsi="Arial" w:cs="Arial"/>
          <w:sz w:val="22"/>
          <w:szCs w:val="22"/>
        </w:rPr>
        <w:t>.</w:t>
      </w:r>
    </w:p>
    <w:p w14:paraId="7D3E8411" w14:textId="58998C7C" w:rsidR="0031677E" w:rsidRDefault="00E40102" w:rsidP="00B06274">
      <w:pPr>
        <w:tabs>
          <w:tab w:val="left" w:pos="9072"/>
        </w:tabs>
        <w:ind w:left="284" w:right="-1"/>
        <w:jc w:val="both"/>
        <w:rPr>
          <w:rFonts w:ascii="Arial" w:hAnsi="Arial" w:cs="Arial"/>
          <w:sz w:val="22"/>
          <w:szCs w:val="22"/>
        </w:rPr>
      </w:pPr>
      <w:r w:rsidRPr="00E40102">
        <w:rPr>
          <w:rFonts w:ascii="Arial" w:hAnsi="Arial" w:cs="Arial"/>
          <w:sz w:val="22"/>
          <w:szCs w:val="22"/>
        </w:rPr>
        <w:t>W celu łatwego wprowadzania kabli SN</w:t>
      </w:r>
      <w:r w:rsidR="00B1706C">
        <w:rPr>
          <w:rFonts w:ascii="Arial" w:hAnsi="Arial" w:cs="Arial"/>
          <w:sz w:val="22"/>
          <w:szCs w:val="22"/>
        </w:rPr>
        <w:t xml:space="preserve"> i nN</w:t>
      </w:r>
      <w:r w:rsidRPr="00E40102">
        <w:rPr>
          <w:rFonts w:ascii="Arial" w:hAnsi="Arial" w:cs="Arial"/>
          <w:sz w:val="22"/>
          <w:szCs w:val="22"/>
        </w:rPr>
        <w:t xml:space="preserve"> do rozdzielnic </w:t>
      </w:r>
      <w:r w:rsidR="00CC2793">
        <w:rPr>
          <w:rFonts w:ascii="Arial" w:hAnsi="Arial" w:cs="Arial"/>
          <w:sz w:val="22"/>
          <w:szCs w:val="22"/>
        </w:rPr>
        <w:t>oraz</w:t>
      </w:r>
      <w:r w:rsidRPr="00E40102">
        <w:rPr>
          <w:rFonts w:ascii="Arial" w:hAnsi="Arial" w:cs="Arial"/>
          <w:sz w:val="22"/>
          <w:szCs w:val="22"/>
        </w:rPr>
        <w:t xml:space="preserve"> potrzeb własnych należy zaprojektować i</w:t>
      </w:r>
      <w:r w:rsidR="006853DC">
        <w:rPr>
          <w:rFonts w:ascii="Arial" w:hAnsi="Arial" w:cs="Arial"/>
          <w:sz w:val="22"/>
          <w:szCs w:val="22"/>
        </w:rPr>
        <w:t> </w:t>
      </w:r>
      <w:r w:rsidRPr="00E40102">
        <w:rPr>
          <w:rFonts w:ascii="Arial" w:hAnsi="Arial" w:cs="Arial"/>
          <w:sz w:val="22"/>
          <w:szCs w:val="22"/>
        </w:rPr>
        <w:t>wykonać piwnice kablowe (kablownie), a kable należy prowadzić na specjalnie do tego celu wykonanych korytach kablowych. W kablowniach należy wykonać wszystkie niezbędne przepusty kablowe (w min. ilości do jakiej projektuje się docelowe rozdzielnice SN oraz obwodów wtórnych i łączności), przepusty rezerwowe uszczelnić. Kablownie wyposażyć w stosowne systemy: oświetlenia, wentylacji, sygnalizacji i</w:t>
      </w:r>
      <w:r w:rsidR="006853DC">
        <w:rPr>
          <w:rFonts w:ascii="Arial" w:hAnsi="Arial" w:cs="Arial"/>
          <w:sz w:val="22"/>
          <w:szCs w:val="22"/>
        </w:rPr>
        <w:t> </w:t>
      </w:r>
      <w:r w:rsidRPr="00E40102">
        <w:rPr>
          <w:rFonts w:ascii="Arial" w:hAnsi="Arial" w:cs="Arial"/>
          <w:sz w:val="22"/>
          <w:szCs w:val="22"/>
        </w:rPr>
        <w:t xml:space="preserve">gaszenia pożaru. Wysokość </w:t>
      </w:r>
      <w:r w:rsidR="004A5BE9" w:rsidRPr="00E40102">
        <w:rPr>
          <w:rFonts w:ascii="Arial" w:hAnsi="Arial" w:cs="Arial"/>
          <w:sz w:val="22"/>
          <w:szCs w:val="22"/>
        </w:rPr>
        <w:t>kablowni dostosować</w:t>
      </w:r>
      <w:r w:rsidRPr="00E40102">
        <w:rPr>
          <w:rFonts w:ascii="Arial" w:hAnsi="Arial" w:cs="Arial"/>
          <w:sz w:val="22"/>
          <w:szCs w:val="22"/>
        </w:rPr>
        <w:t xml:space="preserve"> do potrzeb, min. 3m</w:t>
      </w:r>
      <w:r>
        <w:rPr>
          <w:rFonts w:ascii="Arial" w:hAnsi="Arial" w:cs="Arial"/>
          <w:sz w:val="22"/>
          <w:szCs w:val="22"/>
        </w:rPr>
        <w:t xml:space="preserve">. </w:t>
      </w:r>
      <w:r w:rsidR="00021D3D">
        <w:rPr>
          <w:rFonts w:ascii="Arial" w:hAnsi="Arial" w:cs="Arial"/>
          <w:sz w:val="22"/>
          <w:szCs w:val="22"/>
        </w:rPr>
        <w:t xml:space="preserve">Uwzględnić w piwnicy kablowej możliwość swobodnego dostępu do wszystkich urządzeń tak aby umożliwić obowiązkowe zabiegi eksploatacyjne i serwisowe tych urządzeń (np. w zakresie oświetlenia, systemu </w:t>
      </w:r>
      <w:proofErr w:type="spellStart"/>
      <w:r w:rsidR="00021D3D">
        <w:rPr>
          <w:rFonts w:ascii="Arial" w:hAnsi="Arial" w:cs="Arial"/>
          <w:sz w:val="22"/>
          <w:szCs w:val="22"/>
        </w:rPr>
        <w:t>ppoż</w:t>
      </w:r>
      <w:proofErr w:type="spellEnd"/>
      <w:r w:rsidR="00021D3D">
        <w:rPr>
          <w:rFonts w:ascii="Arial" w:hAnsi="Arial" w:cs="Arial"/>
          <w:sz w:val="22"/>
          <w:szCs w:val="22"/>
        </w:rPr>
        <w:t xml:space="preserve"> i innych elementów). Rozmieszczenie poszczególnych kabli w kablowni zaprojektować w sposób umożliwiający bezpieczną ewakuację z pomieszczenia piwnicy kablowej (np. poprzez pomosty).</w:t>
      </w:r>
    </w:p>
    <w:p w14:paraId="67F500A0" w14:textId="185B7165" w:rsidR="00725E37" w:rsidRDefault="005E039E" w:rsidP="00B06274">
      <w:pPr>
        <w:tabs>
          <w:tab w:val="left" w:pos="9072"/>
        </w:tabs>
        <w:overflowPunct w:val="0"/>
        <w:autoSpaceDE w:val="0"/>
        <w:autoSpaceDN w:val="0"/>
        <w:adjustRightInd w:val="0"/>
        <w:ind w:left="284" w:right="-1"/>
        <w:jc w:val="both"/>
        <w:textAlignment w:val="baseline"/>
        <w:rPr>
          <w:rFonts w:ascii="Arial" w:hAnsi="Arial" w:cs="Arial"/>
          <w:sz w:val="22"/>
          <w:szCs w:val="22"/>
        </w:rPr>
      </w:pPr>
      <w:r w:rsidRPr="00054CF8">
        <w:rPr>
          <w:rFonts w:ascii="Arial" w:hAnsi="Arial" w:cs="Arial"/>
          <w:sz w:val="22"/>
          <w:szCs w:val="22"/>
        </w:rPr>
        <w:t xml:space="preserve">Należy wykonać układ komunikacyjny dostosowany do projektowanego zagospodarowania terenu. </w:t>
      </w:r>
    </w:p>
    <w:p w14:paraId="687C3E44" w14:textId="073839C8" w:rsidR="00725E37" w:rsidRPr="00CC2793" w:rsidRDefault="005E039E" w:rsidP="00B06274">
      <w:pPr>
        <w:tabs>
          <w:tab w:val="left" w:pos="9072"/>
        </w:tabs>
        <w:overflowPunct w:val="0"/>
        <w:autoSpaceDE w:val="0"/>
        <w:autoSpaceDN w:val="0"/>
        <w:adjustRightInd w:val="0"/>
        <w:ind w:left="284" w:right="-1"/>
        <w:jc w:val="both"/>
        <w:textAlignment w:val="baseline"/>
        <w:rPr>
          <w:rFonts w:ascii="Arial" w:hAnsi="Arial" w:cs="Arial"/>
          <w:sz w:val="22"/>
          <w:szCs w:val="22"/>
        </w:rPr>
      </w:pPr>
      <w:r w:rsidRPr="00054CF8">
        <w:rPr>
          <w:rFonts w:ascii="Arial" w:hAnsi="Arial" w:cs="Arial"/>
          <w:sz w:val="22"/>
          <w:szCs w:val="22"/>
        </w:rPr>
        <w:t xml:space="preserve">Wykonać instalację odgromową </w:t>
      </w:r>
      <w:r w:rsidR="00B102B5">
        <w:rPr>
          <w:rFonts w:ascii="Arial" w:hAnsi="Arial" w:cs="Arial"/>
          <w:sz w:val="22"/>
          <w:szCs w:val="22"/>
        </w:rPr>
        <w:t>i siatkę</w:t>
      </w:r>
      <w:r w:rsidRPr="00054CF8">
        <w:rPr>
          <w:rFonts w:ascii="Arial" w:hAnsi="Arial" w:cs="Arial"/>
          <w:sz w:val="22"/>
          <w:szCs w:val="22"/>
        </w:rPr>
        <w:t xml:space="preserve"> uziemiającą stacji</w:t>
      </w:r>
      <w:r w:rsidR="0043715A">
        <w:rPr>
          <w:rFonts w:ascii="Arial" w:hAnsi="Arial" w:cs="Arial"/>
          <w:sz w:val="22"/>
          <w:szCs w:val="22"/>
        </w:rPr>
        <w:t xml:space="preserve"> wg</w:t>
      </w:r>
      <w:r w:rsidR="00B472D9" w:rsidRPr="00CC2793">
        <w:rPr>
          <w:rFonts w:ascii="Arial" w:hAnsi="Arial" w:cs="Arial"/>
          <w:sz w:val="22"/>
          <w:szCs w:val="22"/>
        </w:rPr>
        <w:t>.</w:t>
      </w:r>
      <w:r w:rsidR="0043715A" w:rsidRPr="00CC2793">
        <w:rPr>
          <w:rFonts w:ascii="Arial" w:hAnsi="Arial" w:cs="Arial"/>
          <w:sz w:val="22"/>
          <w:szCs w:val="22"/>
        </w:rPr>
        <w:t xml:space="preserve"> </w:t>
      </w:r>
      <w:r w:rsidR="0043715A" w:rsidRPr="00CC2793">
        <w:rPr>
          <w:rFonts w:ascii="Arial" w:hAnsi="Arial" w:cs="Arial"/>
          <w:i/>
          <w:iCs/>
          <w:sz w:val="22"/>
          <w:szCs w:val="22"/>
        </w:rPr>
        <w:t>Standardu technicznego nr 11/2015 budowy układów uziomowych w sieci dystrybucyjnej TAURON Dyst</w:t>
      </w:r>
      <w:r w:rsidR="0008510D" w:rsidRPr="00CC2793">
        <w:rPr>
          <w:rFonts w:ascii="Arial" w:hAnsi="Arial" w:cs="Arial"/>
          <w:i/>
          <w:iCs/>
          <w:sz w:val="22"/>
          <w:szCs w:val="22"/>
        </w:rPr>
        <w:t>rybucja S.A.”</w:t>
      </w:r>
      <w:r w:rsidRPr="00CC2793">
        <w:rPr>
          <w:rFonts w:ascii="Arial" w:hAnsi="Arial" w:cs="Arial"/>
          <w:sz w:val="22"/>
          <w:szCs w:val="22"/>
        </w:rPr>
        <w:t xml:space="preserve">. </w:t>
      </w:r>
    </w:p>
    <w:p w14:paraId="03E08511" w14:textId="02D58140" w:rsidR="005E039E" w:rsidRPr="00054CF8" w:rsidRDefault="005E039E" w:rsidP="00B06274">
      <w:pPr>
        <w:tabs>
          <w:tab w:val="left" w:pos="9072"/>
        </w:tabs>
        <w:overflowPunct w:val="0"/>
        <w:autoSpaceDE w:val="0"/>
        <w:autoSpaceDN w:val="0"/>
        <w:adjustRightInd w:val="0"/>
        <w:ind w:left="284" w:right="-1"/>
        <w:jc w:val="both"/>
        <w:textAlignment w:val="baseline"/>
        <w:rPr>
          <w:rFonts w:ascii="Arial" w:hAnsi="Arial" w:cs="Arial"/>
          <w:sz w:val="22"/>
          <w:szCs w:val="22"/>
        </w:rPr>
      </w:pPr>
      <w:r w:rsidRPr="00054CF8">
        <w:rPr>
          <w:rFonts w:ascii="Arial" w:hAnsi="Arial" w:cs="Arial"/>
          <w:sz w:val="22"/>
          <w:szCs w:val="22"/>
        </w:rPr>
        <w:t xml:space="preserve">Wykonać ogrodzenie stacji w obrębie </w:t>
      </w:r>
      <w:r w:rsidR="00B472D9">
        <w:rPr>
          <w:rFonts w:ascii="Arial" w:hAnsi="Arial" w:cs="Arial"/>
          <w:sz w:val="22"/>
          <w:szCs w:val="22"/>
        </w:rPr>
        <w:t>terenu</w:t>
      </w:r>
      <w:r w:rsidRPr="00054CF8">
        <w:rPr>
          <w:rFonts w:ascii="Arial" w:hAnsi="Arial" w:cs="Arial"/>
          <w:sz w:val="22"/>
          <w:szCs w:val="22"/>
        </w:rPr>
        <w:t xml:space="preserve">, przy czym należy dążyć do stworzenia regularnego jej kształtu. </w:t>
      </w:r>
      <w:r w:rsidR="00B472D9">
        <w:rPr>
          <w:rFonts w:ascii="Arial" w:hAnsi="Arial" w:cs="Arial"/>
          <w:sz w:val="22"/>
          <w:szCs w:val="22"/>
        </w:rPr>
        <w:t>Wykonać odpowiednie</w:t>
      </w:r>
      <w:r w:rsidRPr="00054CF8">
        <w:rPr>
          <w:rFonts w:ascii="Arial" w:hAnsi="Arial" w:cs="Arial"/>
          <w:sz w:val="22"/>
          <w:szCs w:val="22"/>
        </w:rPr>
        <w:t xml:space="preserve"> wjazdy na teren stacji. Wykonać instalację oświetlenia terenu wraz z</w:t>
      </w:r>
      <w:r w:rsidR="006853DC">
        <w:rPr>
          <w:rFonts w:ascii="Arial" w:hAnsi="Arial" w:cs="Arial"/>
          <w:sz w:val="22"/>
          <w:szCs w:val="22"/>
        </w:rPr>
        <w:t> </w:t>
      </w:r>
      <w:r w:rsidRPr="00054CF8">
        <w:rPr>
          <w:rFonts w:ascii="Arial" w:hAnsi="Arial" w:cs="Arial"/>
          <w:sz w:val="22"/>
          <w:szCs w:val="22"/>
        </w:rPr>
        <w:t xml:space="preserve">oprawami </w:t>
      </w:r>
      <w:r w:rsidR="00B472D9">
        <w:rPr>
          <w:rFonts w:ascii="Arial" w:hAnsi="Arial" w:cs="Arial"/>
          <w:sz w:val="22"/>
          <w:szCs w:val="22"/>
        </w:rPr>
        <w:t xml:space="preserve">LED </w:t>
      </w:r>
      <w:r w:rsidRPr="00054CF8">
        <w:rPr>
          <w:rFonts w:ascii="Arial" w:hAnsi="Arial" w:cs="Arial"/>
          <w:sz w:val="22"/>
          <w:szCs w:val="22"/>
        </w:rPr>
        <w:t>oraz sterowaniem. Wybudować stanowiska ppoż.</w:t>
      </w:r>
      <w:r w:rsidR="00021D3D">
        <w:rPr>
          <w:rFonts w:ascii="Arial" w:hAnsi="Arial" w:cs="Arial"/>
          <w:sz w:val="22"/>
          <w:szCs w:val="22"/>
        </w:rPr>
        <w:t xml:space="preserve"> </w:t>
      </w:r>
      <w:r w:rsidR="00021D3D" w:rsidRPr="00647D0F">
        <w:rPr>
          <w:rFonts w:ascii="Arial" w:hAnsi="Arial" w:cs="Arial"/>
          <w:sz w:val="22"/>
          <w:szCs w:val="22"/>
        </w:rPr>
        <w:t>Wejście na dach budynku należy wykonać ze stałym systemem asekuracji pionowej. Na dachu należy zabudować system asekuracji poziomej.</w:t>
      </w:r>
    </w:p>
    <w:p w14:paraId="575D90A7" w14:textId="5D0DB951" w:rsidR="005E039E" w:rsidRPr="00054CF8" w:rsidRDefault="005E039E" w:rsidP="00B06274">
      <w:pPr>
        <w:tabs>
          <w:tab w:val="left" w:pos="9072"/>
        </w:tabs>
        <w:overflowPunct w:val="0"/>
        <w:autoSpaceDE w:val="0"/>
        <w:autoSpaceDN w:val="0"/>
        <w:adjustRightInd w:val="0"/>
        <w:ind w:left="284" w:right="-1"/>
        <w:jc w:val="both"/>
        <w:textAlignment w:val="baseline"/>
        <w:rPr>
          <w:rFonts w:ascii="Arial" w:hAnsi="Arial" w:cs="Arial"/>
          <w:sz w:val="22"/>
          <w:szCs w:val="22"/>
        </w:rPr>
      </w:pPr>
      <w:r w:rsidRPr="00054CF8">
        <w:rPr>
          <w:rFonts w:ascii="Arial" w:hAnsi="Arial" w:cs="Arial"/>
          <w:sz w:val="22"/>
          <w:szCs w:val="22"/>
        </w:rPr>
        <w:lastRenderedPageBreak/>
        <w:t>Po zakończonej budowie, przed odbiorem końcowym należy wykonać i załączyć</w:t>
      </w:r>
      <w:r w:rsidR="00CC2793">
        <w:rPr>
          <w:rFonts w:ascii="Arial" w:hAnsi="Arial" w:cs="Arial"/>
          <w:sz w:val="22"/>
          <w:szCs w:val="22"/>
        </w:rPr>
        <w:t xml:space="preserve"> do</w:t>
      </w:r>
      <w:r w:rsidR="00AB26BB">
        <w:rPr>
          <w:rFonts w:ascii="Arial" w:hAnsi="Arial" w:cs="Arial"/>
          <w:sz w:val="22"/>
          <w:szCs w:val="22"/>
        </w:rPr>
        <w:t xml:space="preserve"> </w:t>
      </w:r>
      <w:r w:rsidR="00CC2793">
        <w:rPr>
          <w:rFonts w:ascii="Arial" w:hAnsi="Arial" w:cs="Arial"/>
          <w:sz w:val="22"/>
          <w:szCs w:val="22"/>
        </w:rPr>
        <w:t>dokumentacji</w:t>
      </w:r>
      <w:r w:rsidRPr="00054CF8">
        <w:rPr>
          <w:rFonts w:ascii="Arial" w:hAnsi="Arial" w:cs="Arial"/>
          <w:sz w:val="22"/>
          <w:szCs w:val="22"/>
        </w:rPr>
        <w:t>:</w:t>
      </w:r>
    </w:p>
    <w:p w14:paraId="3B832857" w14:textId="77777777" w:rsidR="005E039E" w:rsidRDefault="005E039E" w:rsidP="00B06274">
      <w:pPr>
        <w:numPr>
          <w:ilvl w:val="0"/>
          <w:numId w:val="33"/>
        </w:numPr>
        <w:overflowPunct w:val="0"/>
        <w:autoSpaceDE w:val="0"/>
        <w:autoSpaceDN w:val="0"/>
        <w:adjustRightInd w:val="0"/>
        <w:ind w:left="567" w:hanging="283"/>
        <w:contextualSpacing/>
        <w:jc w:val="both"/>
        <w:textAlignment w:val="baseline"/>
        <w:rPr>
          <w:rFonts w:ascii="Arial" w:eastAsia="Calibri" w:hAnsi="Arial" w:cs="Arial"/>
          <w:sz w:val="22"/>
          <w:szCs w:val="22"/>
          <w:lang w:eastAsia="en-US"/>
        </w:rPr>
      </w:pPr>
      <w:r w:rsidRPr="00054CF8">
        <w:rPr>
          <w:rFonts w:ascii="Arial" w:eastAsia="Calibri" w:hAnsi="Arial" w:cs="Arial"/>
          <w:sz w:val="22"/>
          <w:szCs w:val="22"/>
          <w:lang w:eastAsia="en-US"/>
        </w:rPr>
        <w:t>Sprawozdanie z wykonania, przez akredytowane laboratorium (art. 147a ustawy POŚ), pomiarów natężenia hałasu dla celów ochrony środowiska wraz z oceną wyników pomiarów potwierdzającą skuteczność zastosowanych ochron i dotrzymanie dopuszczalnych poziomów hałasu w środowisku.</w:t>
      </w:r>
    </w:p>
    <w:p w14:paraId="31AF6AFF" w14:textId="5B9C682B" w:rsidR="005E039E" w:rsidRPr="00F0128F" w:rsidRDefault="005E039E" w:rsidP="00B06274">
      <w:pPr>
        <w:numPr>
          <w:ilvl w:val="0"/>
          <w:numId w:val="33"/>
        </w:numPr>
        <w:overflowPunct w:val="0"/>
        <w:autoSpaceDE w:val="0"/>
        <w:autoSpaceDN w:val="0"/>
        <w:adjustRightInd w:val="0"/>
        <w:ind w:left="567" w:hanging="283"/>
        <w:contextualSpacing/>
        <w:jc w:val="both"/>
        <w:textAlignment w:val="baseline"/>
        <w:rPr>
          <w:rFonts w:ascii="Arial" w:eastAsia="Calibri" w:hAnsi="Arial" w:cs="Arial"/>
          <w:sz w:val="22"/>
          <w:szCs w:val="22"/>
          <w:lang w:eastAsia="en-US"/>
        </w:rPr>
      </w:pPr>
      <w:r w:rsidRPr="00E40102">
        <w:rPr>
          <w:rFonts w:ascii="Arial" w:hAnsi="Arial" w:cs="Arial"/>
          <w:sz w:val="22"/>
          <w:szCs w:val="22"/>
        </w:rPr>
        <w:t>Sprawozdanie z wykonania, przez akredytowane laboratorium (art. 147a ustawy POŚ), pomiarów natężenia pól elektromagnetycznych (PEM) stacji elektroenergetycznej o napięciu znamionowym nie niższym niż 110</w:t>
      </w:r>
      <w:r w:rsidR="00144F58">
        <w:rPr>
          <w:rFonts w:ascii="Arial" w:hAnsi="Arial" w:cs="Arial"/>
          <w:sz w:val="22"/>
          <w:szCs w:val="22"/>
        </w:rPr>
        <w:t xml:space="preserve"> </w:t>
      </w:r>
      <w:r w:rsidRPr="00E40102">
        <w:rPr>
          <w:rFonts w:ascii="Arial" w:hAnsi="Arial" w:cs="Arial"/>
          <w:sz w:val="22"/>
          <w:szCs w:val="22"/>
        </w:rPr>
        <w:t>kV dla celów ochrony środowiska wraz z oceną wyników pomiarów potwierdzającą dotrzymanie dopuszczalnych poziomów pól elektromagnetycznych w środowisku.</w:t>
      </w:r>
    </w:p>
    <w:p w14:paraId="7DFD05F9" w14:textId="77777777" w:rsidR="001C1225" w:rsidRDefault="001C1225" w:rsidP="00B06274">
      <w:pPr>
        <w:suppressAutoHyphens/>
        <w:spacing w:before="120"/>
        <w:ind w:left="567"/>
        <w:jc w:val="both"/>
        <w:rPr>
          <w:rFonts w:ascii="Arial" w:hAnsi="Arial" w:cs="Arial"/>
          <w:sz w:val="22"/>
          <w:szCs w:val="22"/>
        </w:rPr>
      </w:pPr>
      <w:bookmarkStart w:id="3" w:name="_Hlk187396040"/>
      <w:r w:rsidRPr="00D17043">
        <w:rPr>
          <w:rFonts w:ascii="Arial" w:hAnsi="Arial" w:cs="Arial"/>
          <w:sz w:val="22"/>
          <w:szCs w:val="22"/>
        </w:rPr>
        <w:t xml:space="preserve">Wyniki pomiarów muszą zostać przekazane w postaci elektronicznej, wojewódzkiemu inspektorowi ochrony środowiska i państwowemu wojewódzkiemu inspektorowi sanitarnemu w terminie </w:t>
      </w:r>
      <w:r w:rsidRPr="00A4174E">
        <w:rPr>
          <w:rFonts w:ascii="Arial" w:hAnsi="Arial" w:cs="Arial"/>
          <w:sz w:val="22"/>
          <w:szCs w:val="22"/>
        </w:rPr>
        <w:t>30</w:t>
      </w:r>
      <w:r w:rsidRPr="00D17043">
        <w:rPr>
          <w:rFonts w:ascii="Arial" w:hAnsi="Arial" w:cs="Arial"/>
          <w:sz w:val="22"/>
          <w:szCs w:val="22"/>
        </w:rPr>
        <w:t xml:space="preserve"> dni od dnia wykonania pomiarów.</w:t>
      </w:r>
    </w:p>
    <w:p w14:paraId="2F83F23D" w14:textId="662D233D" w:rsidR="001C1225" w:rsidRPr="00D16E83" w:rsidRDefault="001C1225" w:rsidP="00D16E83">
      <w:pPr>
        <w:suppressAutoHyphens/>
        <w:spacing w:before="120" w:after="240"/>
        <w:ind w:left="567"/>
        <w:jc w:val="both"/>
        <w:rPr>
          <w:rFonts w:ascii="Arial" w:hAnsi="Arial" w:cs="Arial"/>
          <w:sz w:val="22"/>
          <w:szCs w:val="22"/>
        </w:rPr>
      </w:pPr>
      <w:r w:rsidRPr="00D17043">
        <w:rPr>
          <w:rFonts w:ascii="Arial" w:hAnsi="Arial" w:cs="Arial"/>
          <w:sz w:val="22"/>
          <w:szCs w:val="22"/>
        </w:rPr>
        <w:t xml:space="preserve">Zgodnie z art. 152 Prawa ochrony środowiska, w celu rozpoczęcia eksploatacji instalacji nowo zbudowanej lub </w:t>
      </w:r>
      <w:r w:rsidRPr="00A4174E">
        <w:rPr>
          <w:rFonts w:ascii="Arial" w:hAnsi="Arial" w:cs="Arial"/>
          <w:sz w:val="22"/>
          <w:szCs w:val="22"/>
        </w:rPr>
        <w:t>zmienionej w sposób istotny</w:t>
      </w:r>
      <w:r w:rsidRPr="00D17043">
        <w:rPr>
          <w:rFonts w:ascii="Arial" w:hAnsi="Arial" w:cs="Arial"/>
          <w:sz w:val="22"/>
          <w:szCs w:val="22"/>
        </w:rPr>
        <w:t xml:space="preserve"> można przystąpić, jeżeli organ właściwy do przyjęcia zgłoszenia w terminie 30 dni od dnia doręczenia zgłoszenia nie wniesie sprzeciwu w drodze decyzji.</w:t>
      </w:r>
      <w:bookmarkEnd w:id="3"/>
    </w:p>
    <w:p w14:paraId="54FEA573" w14:textId="77777777" w:rsidR="005E039E" w:rsidRPr="00054CF8" w:rsidRDefault="005E039E" w:rsidP="00B06274">
      <w:pPr>
        <w:keepNext/>
        <w:numPr>
          <w:ilvl w:val="1"/>
          <w:numId w:val="13"/>
        </w:numPr>
        <w:tabs>
          <w:tab w:val="clear" w:pos="483"/>
          <w:tab w:val="num" w:pos="851"/>
          <w:tab w:val="left" w:pos="9072"/>
        </w:tabs>
        <w:overflowPunct w:val="0"/>
        <w:autoSpaceDE w:val="0"/>
        <w:autoSpaceDN w:val="0"/>
        <w:adjustRightInd w:val="0"/>
        <w:spacing w:before="120" w:after="120"/>
        <w:ind w:left="851" w:right="-1" w:hanging="567"/>
        <w:textAlignment w:val="baseline"/>
        <w:outlineLvl w:val="0"/>
        <w:rPr>
          <w:rFonts w:ascii="Arial" w:hAnsi="Arial" w:cs="Arial"/>
          <w:b/>
          <w:sz w:val="22"/>
          <w:szCs w:val="22"/>
        </w:rPr>
      </w:pPr>
      <w:bookmarkStart w:id="4" w:name="_Transformatory_WN/SN"/>
      <w:bookmarkStart w:id="5" w:name="_Rozdzielnia_wysokiego_napięcia"/>
      <w:bookmarkStart w:id="6" w:name="_Toc265058790"/>
      <w:bookmarkStart w:id="7" w:name="_Toc266097198"/>
      <w:bookmarkStart w:id="8" w:name="_Toc308089520"/>
      <w:bookmarkEnd w:id="4"/>
      <w:bookmarkEnd w:id="5"/>
      <w:r w:rsidRPr="00054CF8">
        <w:rPr>
          <w:rFonts w:ascii="Arial" w:hAnsi="Arial" w:cs="Arial"/>
          <w:b/>
          <w:sz w:val="22"/>
          <w:szCs w:val="22"/>
        </w:rPr>
        <w:t>Rozdzielnia wysokiego napięcia 110 kV.</w:t>
      </w:r>
      <w:bookmarkEnd w:id="6"/>
      <w:bookmarkEnd w:id="7"/>
      <w:bookmarkEnd w:id="8"/>
    </w:p>
    <w:p w14:paraId="481E1E4B" w14:textId="57722D0E" w:rsidR="005E039E" w:rsidRDefault="00880EBD" w:rsidP="00B06274">
      <w:pPr>
        <w:tabs>
          <w:tab w:val="left" w:pos="9072"/>
        </w:tabs>
        <w:overflowPunct w:val="0"/>
        <w:autoSpaceDE w:val="0"/>
        <w:autoSpaceDN w:val="0"/>
        <w:adjustRightInd w:val="0"/>
        <w:ind w:left="567" w:right="-1"/>
        <w:jc w:val="both"/>
        <w:textAlignment w:val="baseline"/>
        <w:rPr>
          <w:rFonts w:ascii="Arial" w:hAnsi="Arial" w:cs="Arial"/>
          <w:sz w:val="22"/>
          <w:szCs w:val="22"/>
        </w:rPr>
      </w:pPr>
      <w:r>
        <w:rPr>
          <w:rFonts w:ascii="Arial" w:hAnsi="Arial" w:cs="Arial"/>
          <w:sz w:val="22"/>
          <w:szCs w:val="22"/>
        </w:rPr>
        <w:t>Należy zaprojektować i wybudować</w:t>
      </w:r>
      <w:r w:rsidR="00514EF4" w:rsidRPr="00514EF4">
        <w:rPr>
          <w:rFonts w:ascii="Arial" w:hAnsi="Arial" w:cs="Arial"/>
          <w:sz w:val="22"/>
          <w:szCs w:val="22"/>
        </w:rPr>
        <w:t xml:space="preserve"> rozdzielnię 110 kV </w:t>
      </w:r>
      <w:r w:rsidR="003368A4">
        <w:rPr>
          <w:rFonts w:ascii="Arial" w:hAnsi="Arial" w:cs="Arial"/>
          <w:sz w:val="22"/>
          <w:szCs w:val="22"/>
        </w:rPr>
        <w:t xml:space="preserve">typu </w:t>
      </w:r>
      <w:r w:rsidR="00B472D9" w:rsidRPr="005D423B">
        <w:rPr>
          <w:rFonts w:ascii="Arial" w:hAnsi="Arial" w:cs="Arial"/>
          <w:sz w:val="22"/>
          <w:szCs w:val="22"/>
        </w:rPr>
        <w:t>AIS</w:t>
      </w:r>
      <w:r w:rsidR="00D16E83">
        <w:rPr>
          <w:rFonts w:ascii="Arial" w:hAnsi="Arial" w:cs="Arial"/>
          <w:sz w:val="22"/>
          <w:szCs w:val="22"/>
        </w:rPr>
        <w:t xml:space="preserve"> w układzie </w:t>
      </w:r>
      <w:r w:rsidR="00270F3B">
        <w:rPr>
          <w:rFonts w:ascii="Arial" w:hAnsi="Arial" w:cs="Arial"/>
          <w:sz w:val="22"/>
          <w:szCs w:val="22"/>
        </w:rPr>
        <w:t>1S</w:t>
      </w:r>
      <w:r w:rsidR="00D16E83">
        <w:rPr>
          <w:rFonts w:ascii="Arial" w:hAnsi="Arial" w:cs="Arial"/>
          <w:sz w:val="22"/>
          <w:szCs w:val="22"/>
        </w:rPr>
        <w:t xml:space="preserve">, </w:t>
      </w:r>
      <w:r w:rsidR="00B472D9">
        <w:rPr>
          <w:rFonts w:ascii="Arial" w:hAnsi="Arial" w:cs="Arial"/>
          <w:sz w:val="22"/>
          <w:szCs w:val="22"/>
        </w:rPr>
        <w:t xml:space="preserve">tj. </w:t>
      </w:r>
      <w:r w:rsidR="00514EF4" w:rsidRPr="00514EF4">
        <w:rPr>
          <w:rFonts w:ascii="Arial" w:hAnsi="Arial" w:cs="Arial"/>
          <w:sz w:val="22"/>
          <w:szCs w:val="22"/>
        </w:rPr>
        <w:t>napowietrzną, wykonaną w</w:t>
      </w:r>
      <w:r w:rsidR="002A101D">
        <w:rPr>
          <w:rFonts w:ascii="Arial" w:hAnsi="Arial" w:cs="Arial"/>
          <w:sz w:val="22"/>
          <w:szCs w:val="22"/>
        </w:rPr>
        <w:t> </w:t>
      </w:r>
      <w:r w:rsidR="00514EF4" w:rsidRPr="00514EF4">
        <w:rPr>
          <w:rFonts w:ascii="Arial" w:hAnsi="Arial" w:cs="Arial"/>
          <w:sz w:val="22"/>
          <w:szCs w:val="22"/>
        </w:rPr>
        <w:t xml:space="preserve">technologii dostosowanej do uwarunkowań terenowych i ruchowych stacji. </w:t>
      </w:r>
      <w:r w:rsidR="003368A4">
        <w:rPr>
          <w:rFonts w:ascii="Arial" w:hAnsi="Arial" w:cs="Arial"/>
          <w:sz w:val="22"/>
          <w:szCs w:val="22"/>
        </w:rPr>
        <w:t>W u</w:t>
      </w:r>
      <w:r w:rsidR="00514EF4" w:rsidRPr="00514EF4">
        <w:rPr>
          <w:rFonts w:ascii="Arial" w:hAnsi="Arial" w:cs="Arial"/>
          <w:sz w:val="22"/>
          <w:szCs w:val="22"/>
        </w:rPr>
        <w:t>kład</w:t>
      </w:r>
      <w:r w:rsidR="003368A4">
        <w:rPr>
          <w:rFonts w:ascii="Arial" w:hAnsi="Arial" w:cs="Arial"/>
          <w:sz w:val="22"/>
          <w:szCs w:val="22"/>
        </w:rPr>
        <w:t>zie</w:t>
      </w:r>
      <w:r w:rsidR="00514EF4" w:rsidRPr="00514EF4">
        <w:rPr>
          <w:rFonts w:ascii="Arial" w:hAnsi="Arial" w:cs="Arial"/>
          <w:sz w:val="22"/>
          <w:szCs w:val="22"/>
        </w:rPr>
        <w:t xml:space="preserve"> rozdzielni 110 kV należy </w:t>
      </w:r>
      <w:r w:rsidR="003368A4">
        <w:rPr>
          <w:rFonts w:ascii="Arial" w:hAnsi="Arial" w:cs="Arial"/>
          <w:sz w:val="22"/>
          <w:szCs w:val="22"/>
        </w:rPr>
        <w:t>uwzględnić</w:t>
      </w:r>
      <w:r w:rsidR="00514EF4" w:rsidRPr="00514EF4">
        <w:rPr>
          <w:rFonts w:ascii="Arial" w:hAnsi="Arial" w:cs="Arial"/>
          <w:sz w:val="22"/>
          <w:szCs w:val="22"/>
        </w:rPr>
        <w:t xml:space="preserve"> lokalizacj</w:t>
      </w:r>
      <w:r w:rsidR="00D16E83">
        <w:rPr>
          <w:rFonts w:ascii="Arial" w:hAnsi="Arial" w:cs="Arial"/>
          <w:sz w:val="22"/>
          <w:szCs w:val="22"/>
        </w:rPr>
        <w:t>ę</w:t>
      </w:r>
      <w:r w:rsidR="00514EF4" w:rsidRPr="00514EF4">
        <w:rPr>
          <w:rFonts w:ascii="Arial" w:hAnsi="Arial" w:cs="Arial"/>
          <w:sz w:val="22"/>
          <w:szCs w:val="22"/>
        </w:rPr>
        <w:t xml:space="preserve"> stanowisk transformatorów. W zakres rozdzielni 110 kV będ</w:t>
      </w:r>
      <w:r>
        <w:rPr>
          <w:rFonts w:ascii="Arial" w:hAnsi="Arial" w:cs="Arial"/>
          <w:sz w:val="22"/>
          <w:szCs w:val="22"/>
        </w:rPr>
        <w:t>zie</w:t>
      </w:r>
      <w:r w:rsidR="00514EF4" w:rsidRPr="00514EF4">
        <w:rPr>
          <w:rFonts w:ascii="Arial" w:hAnsi="Arial" w:cs="Arial"/>
          <w:sz w:val="22"/>
          <w:szCs w:val="22"/>
        </w:rPr>
        <w:t xml:space="preserve"> wchodzić </w:t>
      </w:r>
      <w:r w:rsidR="00C74068">
        <w:rPr>
          <w:rFonts w:ascii="Arial" w:hAnsi="Arial" w:cs="Arial"/>
          <w:sz w:val="22"/>
          <w:szCs w:val="22"/>
        </w:rPr>
        <w:t>2</w:t>
      </w:r>
      <w:r w:rsidR="00514EF4" w:rsidRPr="00514EF4">
        <w:rPr>
          <w:rFonts w:ascii="Arial" w:hAnsi="Arial" w:cs="Arial"/>
          <w:sz w:val="22"/>
          <w:szCs w:val="22"/>
        </w:rPr>
        <w:t xml:space="preserve"> p</w:t>
      </w:r>
      <w:r w:rsidR="00C74068">
        <w:rPr>
          <w:rFonts w:ascii="Arial" w:hAnsi="Arial" w:cs="Arial"/>
          <w:sz w:val="22"/>
          <w:szCs w:val="22"/>
        </w:rPr>
        <w:t>ola</w:t>
      </w:r>
      <w:r w:rsidR="00514EF4" w:rsidRPr="00514EF4">
        <w:rPr>
          <w:rFonts w:ascii="Arial" w:hAnsi="Arial" w:cs="Arial"/>
          <w:sz w:val="22"/>
          <w:szCs w:val="22"/>
        </w:rPr>
        <w:t xml:space="preserve"> liniow</w:t>
      </w:r>
      <w:r w:rsidR="00C74068">
        <w:rPr>
          <w:rFonts w:ascii="Arial" w:hAnsi="Arial" w:cs="Arial"/>
          <w:sz w:val="22"/>
          <w:szCs w:val="22"/>
        </w:rPr>
        <w:t>e (po 1 na sekcję)</w:t>
      </w:r>
      <w:r w:rsidR="00514EF4" w:rsidRPr="00514EF4">
        <w:rPr>
          <w:rFonts w:ascii="Arial" w:hAnsi="Arial" w:cs="Arial"/>
          <w:sz w:val="22"/>
          <w:szCs w:val="22"/>
        </w:rPr>
        <w:t xml:space="preserve">, 2 pola </w:t>
      </w:r>
      <w:r w:rsidR="00D16E83" w:rsidRPr="00514EF4">
        <w:rPr>
          <w:rFonts w:ascii="Arial" w:hAnsi="Arial" w:cs="Arial"/>
          <w:sz w:val="22"/>
          <w:szCs w:val="22"/>
        </w:rPr>
        <w:t>transformatorowe</w:t>
      </w:r>
      <w:r w:rsidR="00C74068">
        <w:rPr>
          <w:rFonts w:ascii="Arial" w:hAnsi="Arial" w:cs="Arial"/>
          <w:sz w:val="22"/>
          <w:szCs w:val="22"/>
        </w:rPr>
        <w:t xml:space="preserve"> (po 1 na sekcję), 2 pola pomiaru napięcia</w:t>
      </w:r>
      <w:r w:rsidR="00514EF4">
        <w:rPr>
          <w:rFonts w:ascii="Arial" w:hAnsi="Arial" w:cs="Arial"/>
          <w:sz w:val="22"/>
          <w:szCs w:val="22"/>
        </w:rPr>
        <w:t xml:space="preserve"> </w:t>
      </w:r>
      <w:r w:rsidR="00514EF4" w:rsidRPr="00514EF4">
        <w:rPr>
          <w:rFonts w:ascii="Arial" w:hAnsi="Arial" w:cs="Arial"/>
          <w:sz w:val="22"/>
          <w:szCs w:val="22"/>
        </w:rPr>
        <w:t>oraz pole sprzęgła z wyposażeniem zgodnym z</w:t>
      </w:r>
      <w:r w:rsidR="00B472D9">
        <w:rPr>
          <w:rFonts w:ascii="Arial" w:hAnsi="Arial" w:cs="Arial"/>
          <w:sz w:val="22"/>
          <w:szCs w:val="22"/>
        </w:rPr>
        <w:t> </w:t>
      </w:r>
      <w:r w:rsidR="00ED1679">
        <w:rPr>
          <w:rFonts w:ascii="Arial" w:hAnsi="Arial" w:cs="Arial"/>
          <w:sz w:val="22"/>
          <w:szCs w:val="22"/>
        </w:rPr>
        <w:t xml:space="preserve">obowiązującymi Standardami technicznymi TAURON Dystrybucja S.A. oraz </w:t>
      </w:r>
      <w:r w:rsidR="00514EF4" w:rsidRPr="00514EF4">
        <w:rPr>
          <w:rFonts w:ascii="Arial" w:hAnsi="Arial" w:cs="Arial"/>
          <w:sz w:val="22"/>
          <w:szCs w:val="22"/>
        </w:rPr>
        <w:t>określonym</w:t>
      </w:r>
      <w:r w:rsidR="00F2151B">
        <w:rPr>
          <w:rFonts w:ascii="Arial" w:hAnsi="Arial" w:cs="Arial"/>
          <w:sz w:val="22"/>
          <w:szCs w:val="22"/>
        </w:rPr>
        <w:t>i</w:t>
      </w:r>
      <w:r w:rsidR="00514EF4" w:rsidRPr="00514EF4">
        <w:rPr>
          <w:rFonts w:ascii="Arial" w:hAnsi="Arial" w:cs="Arial"/>
          <w:sz w:val="22"/>
          <w:szCs w:val="22"/>
        </w:rPr>
        <w:t xml:space="preserve"> poniżej</w:t>
      </w:r>
      <w:r w:rsidR="00E40102" w:rsidRPr="00514EF4">
        <w:rPr>
          <w:rFonts w:ascii="Arial" w:hAnsi="Arial" w:cs="Arial"/>
          <w:sz w:val="22"/>
          <w:szCs w:val="22"/>
        </w:rPr>
        <w:t>.</w:t>
      </w:r>
    </w:p>
    <w:p w14:paraId="71F2FDF2" w14:textId="282890B5" w:rsidR="007B16A5" w:rsidRPr="00514EF4" w:rsidRDefault="007B16A5" w:rsidP="007B16A5">
      <w:pPr>
        <w:tabs>
          <w:tab w:val="left" w:pos="9072"/>
        </w:tabs>
        <w:overflowPunct w:val="0"/>
        <w:autoSpaceDE w:val="0"/>
        <w:autoSpaceDN w:val="0"/>
        <w:adjustRightInd w:val="0"/>
        <w:ind w:left="567" w:right="-1"/>
        <w:jc w:val="both"/>
        <w:textAlignment w:val="baseline"/>
        <w:rPr>
          <w:rFonts w:ascii="Arial" w:hAnsi="Arial" w:cs="Arial"/>
          <w:sz w:val="22"/>
          <w:szCs w:val="22"/>
        </w:rPr>
      </w:pPr>
      <w:r w:rsidRPr="00B755EC">
        <w:rPr>
          <w:rFonts w:ascii="Arial" w:hAnsi="Arial" w:cs="Arial"/>
          <w:sz w:val="22"/>
          <w:szCs w:val="22"/>
        </w:rPr>
        <w:t xml:space="preserve">W przyszłości przewiduje się dobudowę dodatkowo </w:t>
      </w:r>
      <w:r w:rsidR="00C74068" w:rsidRPr="00B755EC">
        <w:rPr>
          <w:rFonts w:ascii="Arial" w:hAnsi="Arial" w:cs="Arial"/>
          <w:sz w:val="22"/>
          <w:szCs w:val="22"/>
        </w:rPr>
        <w:t>czterech</w:t>
      </w:r>
      <w:r w:rsidRPr="00B755EC">
        <w:rPr>
          <w:rFonts w:ascii="Arial" w:hAnsi="Arial" w:cs="Arial"/>
          <w:sz w:val="22"/>
          <w:szCs w:val="22"/>
        </w:rPr>
        <w:t xml:space="preserve"> pól liniowych 110 kV</w:t>
      </w:r>
      <w:r w:rsidR="00C74068" w:rsidRPr="00B755EC">
        <w:rPr>
          <w:rFonts w:ascii="Arial" w:hAnsi="Arial" w:cs="Arial"/>
          <w:sz w:val="22"/>
          <w:szCs w:val="22"/>
        </w:rPr>
        <w:t xml:space="preserve"> (po 2 na sekcję),</w:t>
      </w:r>
      <w:r w:rsidRPr="00B755EC">
        <w:rPr>
          <w:rFonts w:ascii="Arial" w:hAnsi="Arial" w:cs="Arial"/>
          <w:sz w:val="22"/>
          <w:szCs w:val="22"/>
        </w:rPr>
        <w:t xml:space="preserve"> w</w:t>
      </w:r>
      <w:r w:rsidR="00DD1709" w:rsidRPr="00B755EC">
        <w:rPr>
          <w:rFonts w:ascii="Arial" w:hAnsi="Arial" w:cs="Arial"/>
          <w:sz w:val="22"/>
          <w:szCs w:val="22"/>
        </w:rPr>
        <w:t> </w:t>
      </w:r>
      <w:r w:rsidRPr="00B755EC">
        <w:rPr>
          <w:rFonts w:ascii="Arial" w:hAnsi="Arial" w:cs="Arial"/>
          <w:sz w:val="22"/>
          <w:szCs w:val="22"/>
        </w:rPr>
        <w:t xml:space="preserve">związku z czym mosty szynowe wraz z odłącznikami szynowymi należy wykonać dla całej rozdzielnicy </w:t>
      </w:r>
      <w:r w:rsidRPr="00B755EC">
        <w:rPr>
          <w:rFonts w:ascii="Arial" w:hAnsi="Arial" w:cs="Arial"/>
          <w:b/>
          <w:bCs/>
          <w:sz w:val="22"/>
          <w:szCs w:val="22"/>
          <w:u w:val="single"/>
        </w:rPr>
        <w:t>łącznie z planowanymi polami</w:t>
      </w:r>
      <w:r w:rsidRPr="00B755EC">
        <w:rPr>
          <w:rFonts w:ascii="Arial" w:hAnsi="Arial" w:cs="Arial"/>
          <w:sz w:val="22"/>
          <w:szCs w:val="22"/>
        </w:rPr>
        <w:t>. Wszystkie łączniki muszą być wyposażone w napęd</w:t>
      </w:r>
      <w:r w:rsidRPr="005D423B">
        <w:rPr>
          <w:rFonts w:ascii="Arial" w:hAnsi="Arial" w:cs="Arial"/>
          <w:sz w:val="22"/>
          <w:szCs w:val="22"/>
        </w:rPr>
        <w:t xml:space="preserve"> elektryczny oraz być objęte systemem sterowania miejscowego i zdalnego z</w:t>
      </w:r>
      <w:r>
        <w:rPr>
          <w:rFonts w:ascii="Arial" w:hAnsi="Arial" w:cs="Arial"/>
          <w:sz w:val="22"/>
          <w:szCs w:val="22"/>
        </w:rPr>
        <w:t> </w:t>
      </w:r>
      <w:r w:rsidRPr="005D423B">
        <w:rPr>
          <w:rFonts w:ascii="Arial" w:hAnsi="Arial" w:cs="Arial"/>
          <w:sz w:val="22"/>
          <w:szCs w:val="22"/>
        </w:rPr>
        <w:t>zachowaniem wymaganych blokad manipulacyjnych</w:t>
      </w:r>
      <w:r>
        <w:rPr>
          <w:rFonts w:ascii="Arial" w:hAnsi="Arial" w:cs="Arial"/>
          <w:sz w:val="22"/>
          <w:szCs w:val="22"/>
        </w:rPr>
        <w:t>.</w:t>
      </w:r>
    </w:p>
    <w:p w14:paraId="467D0434" w14:textId="434B5FC7" w:rsidR="005E039E" w:rsidRPr="00C43BE9" w:rsidRDefault="005E039E" w:rsidP="00B06274">
      <w:pPr>
        <w:pStyle w:val="Akapitzlist"/>
        <w:keepNext/>
        <w:numPr>
          <w:ilvl w:val="1"/>
          <w:numId w:val="44"/>
        </w:numPr>
        <w:tabs>
          <w:tab w:val="left" w:pos="9072"/>
        </w:tabs>
        <w:overflowPunct w:val="0"/>
        <w:autoSpaceDE w:val="0"/>
        <w:autoSpaceDN w:val="0"/>
        <w:adjustRightInd w:val="0"/>
        <w:spacing w:before="60" w:after="60"/>
        <w:ind w:left="1418" w:right="-1" w:hanging="567"/>
        <w:textAlignment w:val="baseline"/>
        <w:outlineLvl w:val="1"/>
        <w:rPr>
          <w:rFonts w:ascii="Arial" w:hAnsi="Arial" w:cs="Arial"/>
          <w:b/>
          <w:sz w:val="22"/>
          <w:szCs w:val="22"/>
        </w:rPr>
      </w:pPr>
      <w:bookmarkStart w:id="9" w:name="_Toc265058791"/>
      <w:r w:rsidRPr="00C43BE9">
        <w:rPr>
          <w:rFonts w:ascii="Arial" w:hAnsi="Arial" w:cs="Arial"/>
          <w:b/>
          <w:sz w:val="22"/>
          <w:szCs w:val="22"/>
        </w:rPr>
        <w:t>Obwody pierwotne 110 kV.</w:t>
      </w:r>
      <w:bookmarkEnd w:id="9"/>
    </w:p>
    <w:p w14:paraId="45171A61" w14:textId="6A0C831E" w:rsidR="005E039E" w:rsidRPr="00054CF8" w:rsidRDefault="005E039E" w:rsidP="00B06274">
      <w:pPr>
        <w:tabs>
          <w:tab w:val="left" w:pos="9072"/>
        </w:tabs>
        <w:overflowPunct w:val="0"/>
        <w:autoSpaceDE w:val="0"/>
        <w:autoSpaceDN w:val="0"/>
        <w:adjustRightInd w:val="0"/>
        <w:ind w:left="567" w:right="-1"/>
        <w:jc w:val="both"/>
        <w:textAlignment w:val="baseline"/>
        <w:rPr>
          <w:rFonts w:ascii="Arial" w:hAnsi="Arial" w:cs="Arial"/>
          <w:sz w:val="22"/>
          <w:szCs w:val="22"/>
        </w:rPr>
      </w:pPr>
      <w:r w:rsidRPr="00054CF8">
        <w:rPr>
          <w:rFonts w:ascii="Arial" w:hAnsi="Arial" w:cs="Arial"/>
          <w:sz w:val="22"/>
          <w:szCs w:val="22"/>
        </w:rPr>
        <w:t>Rozdzielni</w:t>
      </w:r>
      <w:r w:rsidR="003368A4">
        <w:rPr>
          <w:rFonts w:ascii="Arial" w:hAnsi="Arial" w:cs="Arial"/>
          <w:sz w:val="22"/>
          <w:szCs w:val="22"/>
        </w:rPr>
        <w:t>ę</w:t>
      </w:r>
      <w:r w:rsidRPr="00054CF8">
        <w:rPr>
          <w:rFonts w:ascii="Arial" w:hAnsi="Arial" w:cs="Arial"/>
          <w:sz w:val="22"/>
          <w:szCs w:val="22"/>
        </w:rPr>
        <w:t xml:space="preserve"> 110</w:t>
      </w:r>
      <w:r w:rsidR="00144F58">
        <w:rPr>
          <w:rFonts w:ascii="Arial" w:hAnsi="Arial" w:cs="Arial"/>
          <w:sz w:val="22"/>
          <w:szCs w:val="22"/>
        </w:rPr>
        <w:t xml:space="preserve"> </w:t>
      </w:r>
      <w:r w:rsidRPr="00054CF8">
        <w:rPr>
          <w:rFonts w:ascii="Arial" w:hAnsi="Arial" w:cs="Arial"/>
          <w:sz w:val="22"/>
          <w:szCs w:val="22"/>
        </w:rPr>
        <w:t>kV należy projektować na następujące parametry:</w:t>
      </w:r>
    </w:p>
    <w:p w14:paraId="225BCCC3" w14:textId="77777777" w:rsidR="005E039E" w:rsidRPr="00B755EC" w:rsidRDefault="005E039E" w:rsidP="00B06274">
      <w:pPr>
        <w:numPr>
          <w:ilvl w:val="0"/>
          <w:numId w:val="19"/>
        </w:numPr>
        <w:tabs>
          <w:tab w:val="num" w:pos="1701"/>
          <w:tab w:val="left" w:pos="9072"/>
        </w:tabs>
        <w:overflowPunct w:val="0"/>
        <w:autoSpaceDE w:val="0"/>
        <w:autoSpaceDN w:val="0"/>
        <w:adjustRightInd w:val="0"/>
        <w:ind w:left="1701" w:right="-1"/>
        <w:jc w:val="both"/>
        <w:textAlignment w:val="baseline"/>
        <w:rPr>
          <w:rFonts w:ascii="Arial" w:hAnsi="Arial" w:cs="Arial"/>
          <w:sz w:val="22"/>
          <w:szCs w:val="22"/>
        </w:rPr>
      </w:pPr>
      <w:r w:rsidRPr="00B755EC">
        <w:rPr>
          <w:rFonts w:ascii="Arial" w:hAnsi="Arial" w:cs="Arial"/>
          <w:sz w:val="22"/>
          <w:szCs w:val="22"/>
        </w:rPr>
        <w:t>napięcie znamionowe min. 123</w:t>
      </w:r>
      <w:r w:rsidR="00F36334" w:rsidRPr="00B755EC">
        <w:rPr>
          <w:rFonts w:ascii="Arial" w:hAnsi="Arial" w:cs="Arial"/>
          <w:sz w:val="22"/>
          <w:szCs w:val="22"/>
        </w:rPr>
        <w:t xml:space="preserve"> – 145 </w:t>
      </w:r>
      <w:r w:rsidRPr="00B755EC">
        <w:rPr>
          <w:rFonts w:ascii="Arial" w:hAnsi="Arial" w:cs="Arial"/>
          <w:sz w:val="22"/>
          <w:szCs w:val="22"/>
        </w:rPr>
        <w:t>kV</w:t>
      </w:r>
    </w:p>
    <w:p w14:paraId="36CB204B" w14:textId="4F1D0D6A" w:rsidR="005E039E" w:rsidRPr="00B755EC" w:rsidRDefault="005E039E" w:rsidP="00B06274">
      <w:pPr>
        <w:numPr>
          <w:ilvl w:val="0"/>
          <w:numId w:val="19"/>
        </w:numPr>
        <w:tabs>
          <w:tab w:val="num" w:pos="1701"/>
          <w:tab w:val="left" w:pos="9072"/>
        </w:tabs>
        <w:overflowPunct w:val="0"/>
        <w:autoSpaceDE w:val="0"/>
        <w:autoSpaceDN w:val="0"/>
        <w:adjustRightInd w:val="0"/>
        <w:ind w:left="1701" w:right="-1"/>
        <w:jc w:val="both"/>
        <w:textAlignment w:val="baseline"/>
        <w:rPr>
          <w:rFonts w:ascii="Arial" w:hAnsi="Arial" w:cs="Arial"/>
          <w:sz w:val="22"/>
          <w:szCs w:val="22"/>
        </w:rPr>
      </w:pPr>
      <w:r w:rsidRPr="00B755EC">
        <w:rPr>
          <w:rFonts w:ascii="Arial" w:hAnsi="Arial" w:cs="Arial"/>
          <w:sz w:val="22"/>
          <w:szCs w:val="22"/>
        </w:rPr>
        <w:t>prąd znamionowy pól transformatorowych 110</w:t>
      </w:r>
      <w:r w:rsidR="00144F58" w:rsidRPr="00B755EC">
        <w:rPr>
          <w:rFonts w:ascii="Arial" w:hAnsi="Arial" w:cs="Arial"/>
          <w:sz w:val="22"/>
          <w:szCs w:val="22"/>
        </w:rPr>
        <w:t xml:space="preserve"> </w:t>
      </w:r>
      <w:r w:rsidRPr="00B755EC">
        <w:rPr>
          <w:rFonts w:ascii="Arial" w:hAnsi="Arial" w:cs="Arial"/>
          <w:sz w:val="22"/>
          <w:szCs w:val="22"/>
        </w:rPr>
        <w:t xml:space="preserve">kV min. </w:t>
      </w:r>
      <w:r w:rsidR="00514EF4" w:rsidRPr="00B755EC">
        <w:rPr>
          <w:rFonts w:ascii="Arial" w:hAnsi="Arial" w:cs="Arial"/>
          <w:sz w:val="22"/>
          <w:szCs w:val="22"/>
        </w:rPr>
        <w:t>5</w:t>
      </w:r>
      <w:r w:rsidR="001742E3" w:rsidRPr="00B755EC">
        <w:rPr>
          <w:rFonts w:ascii="Arial" w:hAnsi="Arial" w:cs="Arial"/>
          <w:sz w:val="22"/>
          <w:szCs w:val="22"/>
        </w:rPr>
        <w:t>0</w:t>
      </w:r>
      <w:r w:rsidRPr="00B755EC">
        <w:rPr>
          <w:rFonts w:ascii="Arial" w:hAnsi="Arial" w:cs="Arial"/>
          <w:sz w:val="22"/>
          <w:szCs w:val="22"/>
        </w:rPr>
        <w:t>0</w:t>
      </w:r>
      <w:r w:rsidR="001742E3" w:rsidRPr="00B755EC">
        <w:rPr>
          <w:rFonts w:ascii="Arial" w:hAnsi="Arial" w:cs="Arial"/>
          <w:sz w:val="22"/>
          <w:szCs w:val="22"/>
        </w:rPr>
        <w:t xml:space="preserve"> </w:t>
      </w:r>
      <w:r w:rsidRPr="00B755EC">
        <w:rPr>
          <w:rFonts w:ascii="Arial" w:hAnsi="Arial" w:cs="Arial"/>
          <w:sz w:val="22"/>
          <w:szCs w:val="22"/>
        </w:rPr>
        <w:t>A</w:t>
      </w:r>
      <w:r w:rsidRPr="00B755EC">
        <w:rPr>
          <w:rFonts w:ascii="Arial" w:hAnsi="Arial" w:cs="Arial"/>
          <w:color w:val="FF0000"/>
          <w:sz w:val="22"/>
          <w:szCs w:val="22"/>
        </w:rPr>
        <w:t>.</w:t>
      </w:r>
    </w:p>
    <w:p w14:paraId="29A2B3B7" w14:textId="0A4BDE10" w:rsidR="005E039E" w:rsidRPr="00B755EC" w:rsidRDefault="005E039E" w:rsidP="00B06274">
      <w:pPr>
        <w:numPr>
          <w:ilvl w:val="0"/>
          <w:numId w:val="19"/>
        </w:numPr>
        <w:tabs>
          <w:tab w:val="num" w:pos="1701"/>
          <w:tab w:val="left" w:pos="9072"/>
        </w:tabs>
        <w:overflowPunct w:val="0"/>
        <w:autoSpaceDE w:val="0"/>
        <w:autoSpaceDN w:val="0"/>
        <w:adjustRightInd w:val="0"/>
        <w:ind w:left="1701" w:right="-1"/>
        <w:jc w:val="both"/>
        <w:textAlignment w:val="baseline"/>
        <w:rPr>
          <w:rFonts w:ascii="Arial" w:hAnsi="Arial" w:cs="Arial"/>
          <w:sz w:val="22"/>
          <w:szCs w:val="22"/>
        </w:rPr>
      </w:pPr>
      <w:r w:rsidRPr="00B755EC">
        <w:rPr>
          <w:rFonts w:ascii="Arial" w:hAnsi="Arial" w:cs="Arial"/>
          <w:sz w:val="22"/>
          <w:szCs w:val="22"/>
        </w:rPr>
        <w:t xml:space="preserve">prąd znamionowy </w:t>
      </w:r>
      <w:r w:rsidR="001742E3" w:rsidRPr="00B755EC">
        <w:rPr>
          <w:rFonts w:ascii="Arial" w:hAnsi="Arial" w:cs="Arial"/>
          <w:sz w:val="22"/>
          <w:szCs w:val="22"/>
        </w:rPr>
        <w:t>szyn zbiorczych</w:t>
      </w:r>
      <w:r w:rsidRPr="00B755EC">
        <w:rPr>
          <w:rFonts w:ascii="Arial" w:hAnsi="Arial" w:cs="Arial"/>
          <w:sz w:val="22"/>
          <w:szCs w:val="22"/>
        </w:rPr>
        <w:t xml:space="preserve"> i pola sprzęgła – min. </w:t>
      </w:r>
      <w:r w:rsidR="00D16E83" w:rsidRPr="00B755EC">
        <w:rPr>
          <w:rFonts w:ascii="Arial" w:hAnsi="Arial" w:cs="Arial"/>
          <w:sz w:val="22"/>
          <w:szCs w:val="22"/>
        </w:rPr>
        <w:t>16</w:t>
      </w:r>
      <w:r w:rsidRPr="00B755EC">
        <w:rPr>
          <w:rFonts w:ascii="Arial" w:hAnsi="Arial" w:cs="Arial"/>
          <w:sz w:val="22"/>
          <w:szCs w:val="22"/>
        </w:rPr>
        <w:t>00</w:t>
      </w:r>
      <w:r w:rsidR="001742E3" w:rsidRPr="00B755EC">
        <w:rPr>
          <w:rFonts w:ascii="Arial" w:hAnsi="Arial" w:cs="Arial"/>
          <w:sz w:val="22"/>
          <w:szCs w:val="22"/>
        </w:rPr>
        <w:t xml:space="preserve"> </w:t>
      </w:r>
      <w:r w:rsidRPr="00B755EC">
        <w:rPr>
          <w:rFonts w:ascii="Arial" w:hAnsi="Arial" w:cs="Arial"/>
          <w:sz w:val="22"/>
          <w:szCs w:val="22"/>
        </w:rPr>
        <w:t>A.</w:t>
      </w:r>
    </w:p>
    <w:p w14:paraId="61D53E7B" w14:textId="77777777" w:rsidR="001742E3" w:rsidRPr="00B755EC" w:rsidRDefault="001742E3" w:rsidP="00B06274">
      <w:pPr>
        <w:numPr>
          <w:ilvl w:val="0"/>
          <w:numId w:val="19"/>
        </w:numPr>
        <w:tabs>
          <w:tab w:val="num" w:pos="1701"/>
          <w:tab w:val="left" w:pos="9072"/>
        </w:tabs>
        <w:overflowPunct w:val="0"/>
        <w:autoSpaceDE w:val="0"/>
        <w:autoSpaceDN w:val="0"/>
        <w:adjustRightInd w:val="0"/>
        <w:ind w:left="1701" w:right="-1"/>
        <w:jc w:val="both"/>
        <w:textAlignment w:val="baseline"/>
        <w:rPr>
          <w:rFonts w:ascii="Arial" w:hAnsi="Arial" w:cs="Arial"/>
          <w:sz w:val="22"/>
          <w:szCs w:val="22"/>
        </w:rPr>
      </w:pPr>
      <w:r w:rsidRPr="00B755EC">
        <w:rPr>
          <w:rFonts w:ascii="Arial" w:hAnsi="Arial" w:cs="Arial"/>
          <w:sz w:val="22"/>
          <w:szCs w:val="22"/>
        </w:rPr>
        <w:t>prąd znamionowy pól liniowych 110 kV – min. 1000 A.</w:t>
      </w:r>
    </w:p>
    <w:p w14:paraId="4CCAEE11" w14:textId="60481CAA" w:rsidR="005E039E" w:rsidRPr="00B755EC" w:rsidRDefault="003368A4" w:rsidP="00B06274">
      <w:pPr>
        <w:numPr>
          <w:ilvl w:val="0"/>
          <w:numId w:val="19"/>
        </w:numPr>
        <w:tabs>
          <w:tab w:val="num" w:pos="1701"/>
          <w:tab w:val="left" w:pos="9072"/>
        </w:tabs>
        <w:overflowPunct w:val="0"/>
        <w:autoSpaceDE w:val="0"/>
        <w:autoSpaceDN w:val="0"/>
        <w:adjustRightInd w:val="0"/>
        <w:ind w:left="1701" w:right="-1"/>
        <w:jc w:val="both"/>
        <w:textAlignment w:val="baseline"/>
        <w:rPr>
          <w:rFonts w:ascii="Arial" w:hAnsi="Arial" w:cs="Arial"/>
          <w:sz w:val="22"/>
          <w:szCs w:val="22"/>
        </w:rPr>
      </w:pPr>
      <w:r w:rsidRPr="00B755EC">
        <w:rPr>
          <w:rFonts w:ascii="Arial" w:hAnsi="Arial" w:cs="Arial"/>
          <w:sz w:val="22"/>
          <w:szCs w:val="22"/>
        </w:rPr>
        <w:t>d</w:t>
      </w:r>
      <w:r w:rsidR="005E039E" w:rsidRPr="00B755EC">
        <w:rPr>
          <w:rFonts w:ascii="Arial" w:hAnsi="Arial" w:cs="Arial"/>
          <w:sz w:val="22"/>
          <w:szCs w:val="22"/>
        </w:rPr>
        <w:t>la rozdzielni 110</w:t>
      </w:r>
      <w:r w:rsidR="00144F58" w:rsidRPr="00B755EC">
        <w:rPr>
          <w:rFonts w:ascii="Arial" w:hAnsi="Arial" w:cs="Arial"/>
          <w:sz w:val="22"/>
          <w:szCs w:val="22"/>
        </w:rPr>
        <w:t xml:space="preserve"> </w:t>
      </w:r>
      <w:r w:rsidR="005E039E" w:rsidRPr="00B755EC">
        <w:rPr>
          <w:rFonts w:ascii="Arial" w:hAnsi="Arial" w:cs="Arial"/>
          <w:sz w:val="22"/>
          <w:szCs w:val="22"/>
        </w:rPr>
        <w:t>kV należy przyjąć docelową moc zwarciową trójfazową na szynach</w:t>
      </w:r>
      <w:r w:rsidR="00D16E83" w:rsidRPr="00B755EC">
        <w:rPr>
          <w:rFonts w:ascii="Arial" w:hAnsi="Arial" w:cs="Arial"/>
          <w:sz w:val="22"/>
          <w:szCs w:val="22"/>
        </w:rPr>
        <w:t xml:space="preserve"> zbiorczych</w:t>
      </w:r>
      <w:r w:rsidR="005E039E" w:rsidRPr="00B755EC">
        <w:rPr>
          <w:rFonts w:ascii="Arial" w:hAnsi="Arial" w:cs="Arial"/>
          <w:sz w:val="22"/>
          <w:szCs w:val="22"/>
        </w:rPr>
        <w:t xml:space="preserve"> </w:t>
      </w:r>
      <w:r w:rsidR="00713FCC" w:rsidRPr="00B755EC">
        <w:rPr>
          <w:rFonts w:ascii="Arial" w:hAnsi="Arial" w:cs="Arial"/>
          <w:sz w:val="22"/>
          <w:szCs w:val="22"/>
        </w:rPr>
        <w:t>7</w:t>
      </w:r>
      <w:r w:rsidR="00F36334" w:rsidRPr="00B755EC">
        <w:rPr>
          <w:rFonts w:ascii="Arial" w:hAnsi="Arial" w:cs="Arial"/>
          <w:sz w:val="22"/>
          <w:szCs w:val="22"/>
        </w:rPr>
        <w:t>5</w:t>
      </w:r>
      <w:r w:rsidR="005E039E" w:rsidRPr="00B755EC">
        <w:rPr>
          <w:rFonts w:ascii="Arial" w:hAnsi="Arial" w:cs="Arial"/>
          <w:sz w:val="22"/>
          <w:szCs w:val="22"/>
        </w:rPr>
        <w:t>00 MVA</w:t>
      </w:r>
      <w:r w:rsidR="00F36334" w:rsidRPr="00B755EC">
        <w:rPr>
          <w:rFonts w:ascii="Arial" w:hAnsi="Arial" w:cs="Arial"/>
          <w:sz w:val="22"/>
          <w:szCs w:val="22"/>
        </w:rPr>
        <w:t xml:space="preserve"> (</w:t>
      </w:r>
      <w:r w:rsidR="00713FCC" w:rsidRPr="00B755EC">
        <w:rPr>
          <w:rFonts w:ascii="Arial" w:hAnsi="Arial" w:cs="Arial"/>
          <w:sz w:val="22"/>
          <w:szCs w:val="22"/>
        </w:rPr>
        <w:t>40</w:t>
      </w:r>
      <w:r w:rsidR="00F36334" w:rsidRPr="00B755EC">
        <w:rPr>
          <w:rFonts w:ascii="Arial" w:hAnsi="Arial" w:cs="Arial"/>
          <w:sz w:val="22"/>
          <w:szCs w:val="22"/>
        </w:rPr>
        <w:t xml:space="preserve"> kA)</w:t>
      </w:r>
      <w:r w:rsidR="005E039E" w:rsidRPr="00B755EC">
        <w:rPr>
          <w:rFonts w:ascii="Arial" w:hAnsi="Arial" w:cs="Arial"/>
          <w:sz w:val="22"/>
          <w:szCs w:val="22"/>
        </w:rPr>
        <w:t>.</w:t>
      </w:r>
    </w:p>
    <w:p w14:paraId="201BE5E8" w14:textId="7D8415DC" w:rsidR="005E039E" w:rsidRPr="00517065" w:rsidRDefault="005E039E" w:rsidP="00B06274">
      <w:pPr>
        <w:tabs>
          <w:tab w:val="left" w:pos="9072"/>
        </w:tabs>
        <w:overflowPunct w:val="0"/>
        <w:autoSpaceDE w:val="0"/>
        <w:autoSpaceDN w:val="0"/>
        <w:adjustRightInd w:val="0"/>
        <w:spacing w:before="120"/>
        <w:ind w:left="567" w:right="-1"/>
        <w:jc w:val="both"/>
        <w:textAlignment w:val="baseline"/>
        <w:rPr>
          <w:rFonts w:ascii="Arial" w:hAnsi="Arial" w:cs="Arial"/>
          <w:sz w:val="22"/>
          <w:szCs w:val="22"/>
        </w:rPr>
      </w:pPr>
      <w:r w:rsidRPr="00517065">
        <w:rPr>
          <w:rFonts w:ascii="Arial" w:hAnsi="Arial" w:cs="Arial"/>
          <w:sz w:val="22"/>
          <w:szCs w:val="22"/>
        </w:rPr>
        <w:t>Rozdzielnie 110</w:t>
      </w:r>
      <w:r w:rsidR="00144F58">
        <w:rPr>
          <w:rFonts w:ascii="Arial" w:hAnsi="Arial" w:cs="Arial"/>
          <w:sz w:val="22"/>
          <w:szCs w:val="22"/>
        </w:rPr>
        <w:t xml:space="preserve"> </w:t>
      </w:r>
      <w:r w:rsidRPr="00517065">
        <w:rPr>
          <w:rFonts w:ascii="Arial" w:hAnsi="Arial" w:cs="Arial"/>
          <w:sz w:val="22"/>
          <w:szCs w:val="22"/>
        </w:rPr>
        <w:t>kV należy wyposażyć następująco:</w:t>
      </w:r>
    </w:p>
    <w:p w14:paraId="10872B97" w14:textId="2E70F8B9" w:rsidR="00880EBD" w:rsidRPr="00B755EC" w:rsidRDefault="00D16E83" w:rsidP="00B06274">
      <w:pPr>
        <w:numPr>
          <w:ilvl w:val="3"/>
          <w:numId w:val="20"/>
        </w:numPr>
        <w:tabs>
          <w:tab w:val="clear" w:pos="3600"/>
          <w:tab w:val="num" w:pos="1701"/>
          <w:tab w:val="left" w:pos="9072"/>
        </w:tabs>
        <w:overflowPunct w:val="0"/>
        <w:autoSpaceDE w:val="0"/>
        <w:autoSpaceDN w:val="0"/>
        <w:adjustRightInd w:val="0"/>
        <w:ind w:left="993" w:right="-1"/>
        <w:jc w:val="both"/>
        <w:textAlignment w:val="baseline"/>
        <w:rPr>
          <w:rFonts w:ascii="Arial" w:hAnsi="Arial" w:cs="Arial"/>
          <w:sz w:val="22"/>
          <w:szCs w:val="22"/>
        </w:rPr>
      </w:pPr>
      <w:r>
        <w:rPr>
          <w:rFonts w:ascii="Arial" w:hAnsi="Arial" w:cs="Arial"/>
          <w:sz w:val="22"/>
          <w:szCs w:val="22"/>
        </w:rPr>
        <w:t>po</w:t>
      </w:r>
      <w:r w:rsidR="00880EBD">
        <w:rPr>
          <w:rFonts w:ascii="Arial" w:hAnsi="Arial" w:cs="Arial"/>
          <w:sz w:val="22"/>
          <w:szCs w:val="22"/>
        </w:rPr>
        <w:t>l</w:t>
      </w:r>
      <w:r>
        <w:rPr>
          <w:rFonts w:ascii="Arial" w:hAnsi="Arial" w:cs="Arial"/>
          <w:sz w:val="22"/>
          <w:szCs w:val="22"/>
        </w:rPr>
        <w:t>a</w:t>
      </w:r>
      <w:r w:rsidR="00880EBD" w:rsidRPr="005D423B">
        <w:rPr>
          <w:rFonts w:ascii="Arial" w:hAnsi="Arial" w:cs="Arial"/>
          <w:sz w:val="22"/>
          <w:szCs w:val="22"/>
        </w:rPr>
        <w:t xml:space="preserve"> liniow</w:t>
      </w:r>
      <w:r>
        <w:rPr>
          <w:rFonts w:ascii="Arial" w:hAnsi="Arial" w:cs="Arial"/>
          <w:sz w:val="22"/>
          <w:szCs w:val="22"/>
        </w:rPr>
        <w:t>e</w:t>
      </w:r>
      <w:r w:rsidR="00880EBD" w:rsidRPr="005D423B">
        <w:rPr>
          <w:rFonts w:ascii="Arial" w:hAnsi="Arial" w:cs="Arial"/>
          <w:sz w:val="22"/>
          <w:szCs w:val="22"/>
        </w:rPr>
        <w:t>, dostosowan</w:t>
      </w:r>
      <w:r>
        <w:rPr>
          <w:rFonts w:ascii="Arial" w:hAnsi="Arial" w:cs="Arial"/>
          <w:sz w:val="22"/>
          <w:szCs w:val="22"/>
        </w:rPr>
        <w:t>e</w:t>
      </w:r>
      <w:r w:rsidR="00880EBD" w:rsidRPr="005D423B">
        <w:rPr>
          <w:rFonts w:ascii="Arial" w:hAnsi="Arial" w:cs="Arial"/>
          <w:sz w:val="22"/>
          <w:szCs w:val="22"/>
        </w:rPr>
        <w:t xml:space="preserve"> do wprowadzenia linii 110 kV</w:t>
      </w:r>
      <w:r w:rsidR="00880EBD" w:rsidRPr="00B755EC">
        <w:rPr>
          <w:rFonts w:ascii="Arial" w:hAnsi="Arial" w:cs="Arial"/>
          <w:sz w:val="22"/>
          <w:szCs w:val="22"/>
        </w:rPr>
        <w:t>,</w:t>
      </w:r>
    </w:p>
    <w:p w14:paraId="2C9FF67B" w14:textId="77777777" w:rsidR="00880EBD" w:rsidRPr="00F36334" w:rsidRDefault="00880EBD" w:rsidP="00B06274">
      <w:pPr>
        <w:tabs>
          <w:tab w:val="left" w:pos="9072"/>
        </w:tabs>
        <w:ind w:left="1418" w:right="-1"/>
        <w:jc w:val="both"/>
        <w:rPr>
          <w:rFonts w:ascii="Arial" w:hAnsi="Arial" w:cs="Arial"/>
          <w:sz w:val="22"/>
          <w:szCs w:val="22"/>
        </w:rPr>
      </w:pPr>
      <w:r w:rsidRPr="00F36334">
        <w:rPr>
          <w:rFonts w:ascii="Arial" w:hAnsi="Arial" w:cs="Arial"/>
          <w:sz w:val="22"/>
          <w:szCs w:val="22"/>
        </w:rPr>
        <w:t>każde pole wyposażyć w:</w:t>
      </w:r>
    </w:p>
    <w:p w14:paraId="0FBF901F" w14:textId="44E62C08" w:rsidR="00880EBD" w:rsidRPr="00F36334" w:rsidRDefault="00880EBD" w:rsidP="00B06274">
      <w:pPr>
        <w:numPr>
          <w:ilvl w:val="5"/>
          <w:numId w:val="20"/>
        </w:numPr>
        <w:tabs>
          <w:tab w:val="num" w:pos="1701"/>
          <w:tab w:val="left" w:pos="9072"/>
        </w:tabs>
        <w:overflowPunct w:val="0"/>
        <w:autoSpaceDE w:val="0"/>
        <w:autoSpaceDN w:val="0"/>
        <w:adjustRightInd w:val="0"/>
        <w:ind w:left="1701" w:right="-1"/>
        <w:jc w:val="both"/>
        <w:textAlignment w:val="baseline"/>
        <w:rPr>
          <w:rFonts w:ascii="Arial" w:hAnsi="Arial" w:cs="Arial"/>
          <w:sz w:val="22"/>
          <w:szCs w:val="22"/>
        </w:rPr>
      </w:pPr>
      <w:r w:rsidRPr="00F36334">
        <w:rPr>
          <w:rFonts w:ascii="Arial" w:hAnsi="Arial" w:cs="Arial"/>
          <w:sz w:val="22"/>
          <w:szCs w:val="22"/>
        </w:rPr>
        <w:t>odłącznik szynow</w:t>
      </w:r>
      <w:r w:rsidR="005629DD">
        <w:rPr>
          <w:rFonts w:ascii="Arial" w:hAnsi="Arial" w:cs="Arial"/>
          <w:sz w:val="22"/>
          <w:szCs w:val="22"/>
        </w:rPr>
        <w:t>y</w:t>
      </w:r>
      <w:r w:rsidRPr="00F36334">
        <w:rPr>
          <w:rFonts w:ascii="Arial" w:hAnsi="Arial" w:cs="Arial"/>
          <w:sz w:val="22"/>
          <w:szCs w:val="22"/>
        </w:rPr>
        <w:t xml:space="preserve"> z nożami uziemiającymi od strony pola;</w:t>
      </w:r>
    </w:p>
    <w:p w14:paraId="4308BB05" w14:textId="15908C9B" w:rsidR="00880EBD" w:rsidRPr="00F36334" w:rsidRDefault="00880EBD" w:rsidP="00B06274">
      <w:pPr>
        <w:numPr>
          <w:ilvl w:val="5"/>
          <w:numId w:val="20"/>
        </w:numPr>
        <w:tabs>
          <w:tab w:val="num" w:pos="1701"/>
          <w:tab w:val="left" w:pos="9072"/>
        </w:tabs>
        <w:overflowPunct w:val="0"/>
        <w:autoSpaceDE w:val="0"/>
        <w:autoSpaceDN w:val="0"/>
        <w:adjustRightInd w:val="0"/>
        <w:ind w:left="1701" w:right="-1"/>
        <w:jc w:val="both"/>
        <w:textAlignment w:val="baseline"/>
        <w:rPr>
          <w:rFonts w:ascii="Arial" w:hAnsi="Arial" w:cs="Arial"/>
          <w:sz w:val="22"/>
          <w:szCs w:val="22"/>
        </w:rPr>
      </w:pPr>
      <w:r w:rsidRPr="00F36334">
        <w:rPr>
          <w:rFonts w:ascii="Arial" w:hAnsi="Arial" w:cs="Arial"/>
          <w:sz w:val="22"/>
          <w:szCs w:val="22"/>
        </w:rPr>
        <w:t xml:space="preserve">wyłącznik 123 kV o prądzie znamionowym nie mniejszym </w:t>
      </w:r>
      <w:r w:rsidRPr="00965020">
        <w:rPr>
          <w:rFonts w:ascii="Arial" w:hAnsi="Arial" w:cs="Arial"/>
          <w:sz w:val="22"/>
          <w:szCs w:val="22"/>
        </w:rPr>
        <w:t xml:space="preserve">niż </w:t>
      </w:r>
      <w:r w:rsidR="00713FCC" w:rsidRPr="00965020">
        <w:rPr>
          <w:rFonts w:ascii="Arial" w:hAnsi="Arial" w:cs="Arial"/>
          <w:sz w:val="22"/>
          <w:szCs w:val="22"/>
        </w:rPr>
        <w:t>315</w:t>
      </w:r>
      <w:r w:rsidRPr="00965020">
        <w:rPr>
          <w:rFonts w:ascii="Arial" w:hAnsi="Arial" w:cs="Arial"/>
          <w:sz w:val="22"/>
          <w:szCs w:val="22"/>
        </w:rPr>
        <w:t>0 A;</w:t>
      </w:r>
    </w:p>
    <w:p w14:paraId="40FB8CC7" w14:textId="4D615096" w:rsidR="00880EBD" w:rsidRDefault="00880EBD" w:rsidP="00B06274">
      <w:pPr>
        <w:numPr>
          <w:ilvl w:val="5"/>
          <w:numId w:val="20"/>
        </w:numPr>
        <w:tabs>
          <w:tab w:val="num" w:pos="1701"/>
        </w:tabs>
        <w:overflowPunct w:val="0"/>
        <w:autoSpaceDE w:val="0"/>
        <w:autoSpaceDN w:val="0"/>
        <w:adjustRightInd w:val="0"/>
        <w:ind w:left="1701"/>
        <w:jc w:val="both"/>
        <w:textAlignment w:val="baseline"/>
        <w:rPr>
          <w:rFonts w:ascii="Arial" w:hAnsi="Arial" w:cs="Arial"/>
          <w:sz w:val="22"/>
          <w:szCs w:val="22"/>
        </w:rPr>
      </w:pPr>
      <w:r w:rsidRPr="005D423B">
        <w:rPr>
          <w:rFonts w:ascii="Arial" w:hAnsi="Arial" w:cs="Arial"/>
          <w:sz w:val="22"/>
          <w:szCs w:val="22"/>
        </w:rPr>
        <w:t>zespolone przekładniki prądowo-napięciowe, wyposażone w 5 rdzeni prądowych oraz 4</w:t>
      </w:r>
      <w:r w:rsidR="00DD1709">
        <w:rPr>
          <w:rFonts w:ascii="Arial" w:hAnsi="Arial" w:cs="Arial"/>
          <w:sz w:val="22"/>
          <w:szCs w:val="22"/>
        </w:rPr>
        <w:t> </w:t>
      </w:r>
      <w:r w:rsidRPr="005D423B">
        <w:rPr>
          <w:rFonts w:ascii="Arial" w:hAnsi="Arial" w:cs="Arial"/>
          <w:sz w:val="22"/>
          <w:szCs w:val="22"/>
        </w:rPr>
        <w:t>uzwojenia napięciowe zgodnie ze standardami TAURON Dystrybucja S.A. Prąd znamionowy pierwotny rdzeni prądowych przełączalny: 300-600-1200 A, mierzalny zakres wartości prądu: 0,01 I</w:t>
      </w:r>
      <w:r w:rsidRPr="005D423B">
        <w:rPr>
          <w:rFonts w:ascii="Arial" w:hAnsi="Arial" w:cs="Arial"/>
          <w:sz w:val="22"/>
          <w:szCs w:val="22"/>
          <w:vertAlign w:val="subscript"/>
        </w:rPr>
        <w:t>n</w:t>
      </w:r>
      <w:r w:rsidRPr="005D423B">
        <w:rPr>
          <w:rFonts w:ascii="Arial" w:hAnsi="Arial" w:cs="Arial"/>
          <w:sz w:val="22"/>
          <w:szCs w:val="22"/>
        </w:rPr>
        <w:t xml:space="preserve"> ÷ 1,2 I</w:t>
      </w:r>
      <w:r w:rsidRPr="005D423B">
        <w:rPr>
          <w:rFonts w:ascii="Arial" w:hAnsi="Arial" w:cs="Arial"/>
          <w:sz w:val="22"/>
          <w:szCs w:val="22"/>
          <w:vertAlign w:val="subscript"/>
        </w:rPr>
        <w:t>n</w:t>
      </w:r>
      <w:r w:rsidRPr="005D423B">
        <w:rPr>
          <w:rFonts w:ascii="Arial" w:hAnsi="Arial" w:cs="Arial"/>
          <w:sz w:val="22"/>
          <w:szCs w:val="22"/>
        </w:rPr>
        <w:t>- dla rdzeni pomiarowych</w:t>
      </w:r>
      <w:r w:rsidRPr="00D75C12">
        <w:rPr>
          <w:rFonts w:ascii="Arial" w:hAnsi="Arial" w:cs="Arial"/>
          <w:sz w:val="22"/>
          <w:szCs w:val="22"/>
        </w:rPr>
        <w:t>;</w:t>
      </w:r>
    </w:p>
    <w:p w14:paraId="06610956" w14:textId="5DD032BE" w:rsidR="00206820" w:rsidRPr="00D75C12" w:rsidRDefault="00206820" w:rsidP="00B06274">
      <w:pPr>
        <w:numPr>
          <w:ilvl w:val="5"/>
          <w:numId w:val="20"/>
        </w:numPr>
        <w:tabs>
          <w:tab w:val="num" w:pos="1701"/>
        </w:tabs>
        <w:overflowPunct w:val="0"/>
        <w:autoSpaceDE w:val="0"/>
        <w:autoSpaceDN w:val="0"/>
        <w:adjustRightInd w:val="0"/>
        <w:ind w:left="1701"/>
        <w:jc w:val="both"/>
        <w:textAlignment w:val="baseline"/>
        <w:rPr>
          <w:rFonts w:ascii="Arial" w:hAnsi="Arial" w:cs="Arial"/>
          <w:sz w:val="22"/>
          <w:szCs w:val="22"/>
        </w:rPr>
      </w:pPr>
      <w:r>
        <w:rPr>
          <w:rFonts w:ascii="Arial" w:hAnsi="Arial" w:cs="Arial"/>
          <w:sz w:val="22"/>
          <w:szCs w:val="22"/>
        </w:rPr>
        <w:t xml:space="preserve">ograniczniki przepięć </w:t>
      </w:r>
      <w:r w:rsidRPr="005D423B">
        <w:rPr>
          <w:rFonts w:ascii="Arial" w:hAnsi="Arial" w:cs="Arial"/>
          <w:sz w:val="22"/>
          <w:szCs w:val="22"/>
        </w:rPr>
        <w:t>w izolacji kompozytowej</w:t>
      </w:r>
      <w:r>
        <w:rPr>
          <w:rFonts w:ascii="Arial" w:hAnsi="Arial" w:cs="Arial"/>
          <w:sz w:val="22"/>
          <w:szCs w:val="22"/>
        </w:rPr>
        <w:t>;</w:t>
      </w:r>
    </w:p>
    <w:p w14:paraId="0D547F98" w14:textId="2F4BFFB9" w:rsidR="00880EBD" w:rsidRPr="00F36334" w:rsidRDefault="00880EBD" w:rsidP="00B06274">
      <w:pPr>
        <w:numPr>
          <w:ilvl w:val="5"/>
          <w:numId w:val="20"/>
        </w:numPr>
        <w:tabs>
          <w:tab w:val="num" w:pos="1701"/>
          <w:tab w:val="left" w:pos="9072"/>
        </w:tabs>
        <w:overflowPunct w:val="0"/>
        <w:autoSpaceDE w:val="0"/>
        <w:autoSpaceDN w:val="0"/>
        <w:adjustRightInd w:val="0"/>
        <w:ind w:left="1701" w:right="-1"/>
        <w:jc w:val="both"/>
        <w:textAlignment w:val="baseline"/>
        <w:rPr>
          <w:rFonts w:ascii="Arial" w:hAnsi="Arial" w:cs="Arial"/>
          <w:sz w:val="22"/>
          <w:szCs w:val="22"/>
        </w:rPr>
      </w:pPr>
      <w:r w:rsidRPr="00F36334">
        <w:rPr>
          <w:rFonts w:ascii="Arial" w:hAnsi="Arial" w:cs="Arial"/>
          <w:sz w:val="22"/>
          <w:szCs w:val="22"/>
        </w:rPr>
        <w:t>odłącznik liniowy z nożami uziemiającymi</w:t>
      </w:r>
      <w:r>
        <w:rPr>
          <w:rFonts w:ascii="Arial" w:hAnsi="Arial" w:cs="Arial"/>
          <w:sz w:val="22"/>
          <w:szCs w:val="22"/>
        </w:rPr>
        <w:t xml:space="preserve"> </w:t>
      </w:r>
      <w:r w:rsidRPr="00F36334">
        <w:rPr>
          <w:rFonts w:ascii="Arial" w:hAnsi="Arial" w:cs="Arial"/>
          <w:sz w:val="22"/>
          <w:szCs w:val="22"/>
        </w:rPr>
        <w:t>od stro</w:t>
      </w:r>
      <w:r>
        <w:rPr>
          <w:rFonts w:ascii="Arial" w:hAnsi="Arial" w:cs="Arial"/>
          <w:sz w:val="22"/>
          <w:szCs w:val="22"/>
        </w:rPr>
        <w:t>ny linii i pola.</w:t>
      </w:r>
    </w:p>
    <w:p w14:paraId="7DAFA0C3" w14:textId="77777777" w:rsidR="00880EBD" w:rsidRPr="005D423B" w:rsidRDefault="00880EBD" w:rsidP="00B06274">
      <w:pPr>
        <w:numPr>
          <w:ilvl w:val="3"/>
          <w:numId w:val="20"/>
        </w:numPr>
        <w:tabs>
          <w:tab w:val="clear" w:pos="3600"/>
          <w:tab w:val="num" w:pos="1560"/>
          <w:tab w:val="left" w:pos="9072"/>
        </w:tabs>
        <w:overflowPunct w:val="0"/>
        <w:autoSpaceDE w:val="0"/>
        <w:autoSpaceDN w:val="0"/>
        <w:adjustRightInd w:val="0"/>
        <w:spacing w:before="60"/>
        <w:ind w:left="993" w:right="-1"/>
        <w:jc w:val="both"/>
        <w:textAlignment w:val="baseline"/>
        <w:rPr>
          <w:rFonts w:ascii="Arial" w:hAnsi="Arial" w:cs="Arial"/>
          <w:sz w:val="22"/>
          <w:szCs w:val="22"/>
        </w:rPr>
      </w:pPr>
      <w:r w:rsidRPr="005D423B">
        <w:rPr>
          <w:rFonts w:ascii="Arial" w:hAnsi="Arial" w:cs="Arial"/>
          <w:sz w:val="22"/>
          <w:szCs w:val="22"/>
        </w:rPr>
        <w:t xml:space="preserve"> 2 pola transformatorowe 110 kV wyposażone w:</w:t>
      </w:r>
    </w:p>
    <w:p w14:paraId="55B76208" w14:textId="06CF9C6F" w:rsidR="00880EBD" w:rsidRPr="005D423B" w:rsidRDefault="00880EBD" w:rsidP="00B06274">
      <w:pPr>
        <w:numPr>
          <w:ilvl w:val="5"/>
          <w:numId w:val="56"/>
        </w:numPr>
        <w:tabs>
          <w:tab w:val="num" w:pos="1701"/>
          <w:tab w:val="left" w:pos="9072"/>
        </w:tabs>
        <w:overflowPunct w:val="0"/>
        <w:autoSpaceDE w:val="0"/>
        <w:autoSpaceDN w:val="0"/>
        <w:adjustRightInd w:val="0"/>
        <w:ind w:left="1701" w:right="-1"/>
        <w:jc w:val="both"/>
        <w:textAlignment w:val="baseline"/>
        <w:rPr>
          <w:rFonts w:ascii="Arial" w:hAnsi="Arial" w:cs="Arial"/>
          <w:sz w:val="22"/>
          <w:szCs w:val="22"/>
        </w:rPr>
      </w:pPr>
      <w:r w:rsidRPr="005D423B">
        <w:rPr>
          <w:rFonts w:ascii="Arial" w:hAnsi="Arial" w:cs="Arial"/>
          <w:sz w:val="22"/>
          <w:szCs w:val="22"/>
        </w:rPr>
        <w:t>odłącznik szynow</w:t>
      </w:r>
      <w:r w:rsidR="005629DD">
        <w:rPr>
          <w:rFonts w:ascii="Arial" w:hAnsi="Arial" w:cs="Arial"/>
          <w:sz w:val="22"/>
          <w:szCs w:val="22"/>
        </w:rPr>
        <w:t>y</w:t>
      </w:r>
      <w:r w:rsidRPr="005D423B">
        <w:rPr>
          <w:rFonts w:ascii="Arial" w:hAnsi="Arial" w:cs="Arial"/>
          <w:sz w:val="22"/>
          <w:szCs w:val="22"/>
        </w:rPr>
        <w:t xml:space="preserve"> z nożami uziemiającymi od strony pola (wyłącznika);</w:t>
      </w:r>
    </w:p>
    <w:p w14:paraId="7738BD39" w14:textId="5D83B052" w:rsidR="00880EBD" w:rsidRPr="005D423B" w:rsidRDefault="00880EBD" w:rsidP="00B06274">
      <w:pPr>
        <w:numPr>
          <w:ilvl w:val="5"/>
          <w:numId w:val="56"/>
        </w:numPr>
        <w:tabs>
          <w:tab w:val="num" w:pos="1701"/>
          <w:tab w:val="left" w:pos="9072"/>
        </w:tabs>
        <w:overflowPunct w:val="0"/>
        <w:autoSpaceDE w:val="0"/>
        <w:autoSpaceDN w:val="0"/>
        <w:adjustRightInd w:val="0"/>
        <w:ind w:left="1701" w:right="-1"/>
        <w:jc w:val="both"/>
        <w:textAlignment w:val="baseline"/>
        <w:rPr>
          <w:rFonts w:ascii="Arial" w:hAnsi="Arial" w:cs="Arial"/>
          <w:sz w:val="22"/>
          <w:szCs w:val="22"/>
        </w:rPr>
      </w:pPr>
      <w:r w:rsidRPr="005D423B">
        <w:rPr>
          <w:rFonts w:ascii="Arial" w:hAnsi="Arial" w:cs="Arial"/>
          <w:sz w:val="22"/>
          <w:szCs w:val="22"/>
        </w:rPr>
        <w:t xml:space="preserve">wyłącznik 123 kV o prądzie znamionowym nie mniejszym niż </w:t>
      </w:r>
      <w:r w:rsidR="007B16A5">
        <w:rPr>
          <w:rFonts w:ascii="Arial" w:hAnsi="Arial" w:cs="Arial"/>
          <w:sz w:val="22"/>
          <w:szCs w:val="22"/>
        </w:rPr>
        <w:t>31</w:t>
      </w:r>
      <w:r w:rsidRPr="005D423B">
        <w:rPr>
          <w:rFonts w:ascii="Arial" w:hAnsi="Arial" w:cs="Arial"/>
          <w:sz w:val="22"/>
          <w:szCs w:val="22"/>
        </w:rPr>
        <w:t>50 A;</w:t>
      </w:r>
    </w:p>
    <w:p w14:paraId="56C01842" w14:textId="128BAACA" w:rsidR="00880EBD" w:rsidRPr="005D423B" w:rsidRDefault="00880EBD" w:rsidP="00B06274">
      <w:pPr>
        <w:numPr>
          <w:ilvl w:val="5"/>
          <w:numId w:val="56"/>
        </w:numPr>
        <w:tabs>
          <w:tab w:val="num" w:pos="1701"/>
          <w:tab w:val="left" w:pos="9072"/>
        </w:tabs>
        <w:overflowPunct w:val="0"/>
        <w:autoSpaceDE w:val="0"/>
        <w:autoSpaceDN w:val="0"/>
        <w:adjustRightInd w:val="0"/>
        <w:ind w:left="1701" w:right="-1"/>
        <w:jc w:val="both"/>
        <w:textAlignment w:val="baseline"/>
        <w:rPr>
          <w:rFonts w:ascii="Arial" w:hAnsi="Arial" w:cs="Arial"/>
          <w:sz w:val="22"/>
          <w:szCs w:val="22"/>
        </w:rPr>
      </w:pPr>
      <w:r w:rsidRPr="005D423B">
        <w:rPr>
          <w:rFonts w:ascii="Arial" w:hAnsi="Arial" w:cs="Arial"/>
          <w:sz w:val="22"/>
          <w:szCs w:val="22"/>
        </w:rPr>
        <w:lastRenderedPageBreak/>
        <w:t xml:space="preserve">przekładniki prądowe 123 kV, </w:t>
      </w:r>
      <w:r w:rsidR="003368A4">
        <w:rPr>
          <w:rFonts w:ascii="Arial" w:hAnsi="Arial" w:cs="Arial"/>
          <w:sz w:val="22"/>
          <w:szCs w:val="22"/>
        </w:rPr>
        <w:t xml:space="preserve">5 </w:t>
      </w:r>
      <w:r w:rsidRPr="005D423B">
        <w:rPr>
          <w:rFonts w:ascii="Arial" w:hAnsi="Arial" w:cs="Arial"/>
          <w:sz w:val="22"/>
          <w:szCs w:val="22"/>
        </w:rPr>
        <w:t>rdzeni prądowych</w:t>
      </w:r>
      <w:r w:rsidR="003368A4">
        <w:rPr>
          <w:rFonts w:ascii="Arial" w:hAnsi="Arial" w:cs="Arial"/>
          <w:sz w:val="22"/>
          <w:szCs w:val="22"/>
        </w:rPr>
        <w:t>,</w:t>
      </w:r>
      <w:r w:rsidRPr="005D423B">
        <w:rPr>
          <w:rFonts w:ascii="Arial" w:hAnsi="Arial" w:cs="Arial"/>
          <w:sz w:val="22"/>
          <w:szCs w:val="22"/>
        </w:rPr>
        <w:t xml:space="preserve"> przełączaln</w:t>
      </w:r>
      <w:r w:rsidR="003368A4">
        <w:rPr>
          <w:rFonts w:ascii="Arial" w:hAnsi="Arial" w:cs="Arial"/>
          <w:sz w:val="22"/>
          <w:szCs w:val="22"/>
        </w:rPr>
        <w:t>e</w:t>
      </w:r>
      <w:r w:rsidRPr="005D423B">
        <w:rPr>
          <w:rFonts w:ascii="Arial" w:hAnsi="Arial" w:cs="Arial"/>
          <w:sz w:val="22"/>
          <w:szCs w:val="22"/>
        </w:rPr>
        <w:t>: 1</w:t>
      </w:r>
      <w:r w:rsidR="00194E33">
        <w:rPr>
          <w:rFonts w:ascii="Arial" w:hAnsi="Arial" w:cs="Arial"/>
          <w:sz w:val="22"/>
          <w:szCs w:val="22"/>
        </w:rPr>
        <w:t>0</w:t>
      </w:r>
      <w:r w:rsidRPr="005D423B">
        <w:rPr>
          <w:rFonts w:ascii="Arial" w:hAnsi="Arial" w:cs="Arial"/>
          <w:sz w:val="22"/>
          <w:szCs w:val="22"/>
        </w:rPr>
        <w:t>0-2</w:t>
      </w:r>
      <w:r w:rsidR="00D46762">
        <w:rPr>
          <w:rFonts w:ascii="Arial" w:hAnsi="Arial" w:cs="Arial"/>
          <w:sz w:val="22"/>
          <w:szCs w:val="22"/>
        </w:rPr>
        <w:t>0</w:t>
      </w:r>
      <w:r w:rsidRPr="005D423B">
        <w:rPr>
          <w:rFonts w:ascii="Arial" w:hAnsi="Arial" w:cs="Arial"/>
          <w:sz w:val="22"/>
          <w:szCs w:val="22"/>
        </w:rPr>
        <w:t>0-4</w:t>
      </w:r>
      <w:r w:rsidR="00D46762">
        <w:rPr>
          <w:rFonts w:ascii="Arial" w:hAnsi="Arial" w:cs="Arial"/>
          <w:sz w:val="22"/>
          <w:szCs w:val="22"/>
        </w:rPr>
        <w:t>0</w:t>
      </w:r>
      <w:r w:rsidRPr="005D423B">
        <w:rPr>
          <w:rFonts w:ascii="Arial" w:hAnsi="Arial" w:cs="Arial"/>
          <w:sz w:val="22"/>
          <w:szCs w:val="22"/>
        </w:rPr>
        <w:t>0</w:t>
      </w:r>
      <w:r>
        <w:rPr>
          <w:rFonts w:ascii="Arial" w:hAnsi="Arial" w:cs="Arial"/>
          <w:sz w:val="22"/>
          <w:szCs w:val="22"/>
        </w:rPr>
        <w:t> </w:t>
      </w:r>
      <w:r w:rsidRPr="005D423B">
        <w:rPr>
          <w:rFonts w:ascii="Arial" w:hAnsi="Arial" w:cs="Arial"/>
          <w:sz w:val="22"/>
          <w:szCs w:val="22"/>
        </w:rPr>
        <w:t>A</w:t>
      </w:r>
      <w:r w:rsidR="003368A4">
        <w:rPr>
          <w:rFonts w:ascii="Arial" w:hAnsi="Arial" w:cs="Arial"/>
          <w:sz w:val="22"/>
          <w:szCs w:val="22"/>
        </w:rPr>
        <w:t>,</w:t>
      </w:r>
      <w:r w:rsidRPr="005D423B">
        <w:rPr>
          <w:rFonts w:ascii="Arial" w:hAnsi="Arial" w:cs="Arial"/>
          <w:sz w:val="22"/>
          <w:szCs w:val="22"/>
        </w:rPr>
        <w:t xml:space="preserve"> zgodne ze standardami TAURON Dystrybucja S.A.;</w:t>
      </w:r>
    </w:p>
    <w:p w14:paraId="226F9331" w14:textId="77777777" w:rsidR="00880EBD" w:rsidRPr="005D423B" w:rsidRDefault="00880EBD" w:rsidP="00B06274">
      <w:pPr>
        <w:numPr>
          <w:ilvl w:val="5"/>
          <w:numId w:val="56"/>
        </w:numPr>
        <w:tabs>
          <w:tab w:val="num" w:pos="1701"/>
          <w:tab w:val="left" w:pos="9072"/>
        </w:tabs>
        <w:overflowPunct w:val="0"/>
        <w:autoSpaceDE w:val="0"/>
        <w:autoSpaceDN w:val="0"/>
        <w:adjustRightInd w:val="0"/>
        <w:ind w:left="1701" w:right="-1"/>
        <w:jc w:val="both"/>
        <w:textAlignment w:val="baseline"/>
        <w:rPr>
          <w:rFonts w:ascii="Arial" w:hAnsi="Arial" w:cs="Arial"/>
          <w:sz w:val="22"/>
          <w:szCs w:val="22"/>
        </w:rPr>
      </w:pPr>
      <w:r w:rsidRPr="005D423B">
        <w:rPr>
          <w:rFonts w:ascii="Arial" w:hAnsi="Arial" w:cs="Arial"/>
          <w:sz w:val="22"/>
          <w:szCs w:val="22"/>
        </w:rPr>
        <w:t>ograniczniki przepięć w izolacji kompozytowej (po stronie WN, SN i w obwodzie punktu neutralnego transformatorów),</w:t>
      </w:r>
    </w:p>
    <w:p w14:paraId="2D6E71E7" w14:textId="77777777" w:rsidR="00880EBD" w:rsidRPr="005D423B" w:rsidRDefault="00880EBD" w:rsidP="00B06274">
      <w:pPr>
        <w:numPr>
          <w:ilvl w:val="5"/>
          <w:numId w:val="56"/>
        </w:numPr>
        <w:tabs>
          <w:tab w:val="num" w:pos="1701"/>
          <w:tab w:val="left" w:pos="9072"/>
        </w:tabs>
        <w:overflowPunct w:val="0"/>
        <w:autoSpaceDE w:val="0"/>
        <w:autoSpaceDN w:val="0"/>
        <w:adjustRightInd w:val="0"/>
        <w:ind w:left="1701" w:right="-1"/>
        <w:jc w:val="both"/>
        <w:textAlignment w:val="baseline"/>
        <w:rPr>
          <w:rFonts w:ascii="Arial" w:hAnsi="Arial" w:cs="Arial"/>
          <w:sz w:val="22"/>
          <w:szCs w:val="22"/>
        </w:rPr>
      </w:pPr>
      <w:r w:rsidRPr="005D423B">
        <w:rPr>
          <w:rFonts w:ascii="Arial" w:hAnsi="Arial" w:cs="Arial"/>
          <w:sz w:val="22"/>
          <w:szCs w:val="22"/>
        </w:rPr>
        <w:t>aparaturę w punktach neutralnych transformatorów 110/</w:t>
      </w:r>
      <w:r>
        <w:rPr>
          <w:rFonts w:ascii="Arial" w:hAnsi="Arial" w:cs="Arial"/>
          <w:sz w:val="22"/>
          <w:szCs w:val="22"/>
        </w:rPr>
        <w:t xml:space="preserve">20 </w:t>
      </w:r>
      <w:r w:rsidRPr="005D423B">
        <w:rPr>
          <w:rFonts w:ascii="Arial" w:hAnsi="Arial" w:cs="Arial"/>
          <w:sz w:val="22"/>
          <w:szCs w:val="22"/>
        </w:rPr>
        <w:t>kV. Odłączniki w punktach neutralnych,</w:t>
      </w:r>
    </w:p>
    <w:p w14:paraId="0114801E" w14:textId="77777777" w:rsidR="00880EBD" w:rsidRPr="005D423B" w:rsidRDefault="00880EBD" w:rsidP="00B06274">
      <w:pPr>
        <w:numPr>
          <w:ilvl w:val="5"/>
          <w:numId w:val="56"/>
        </w:numPr>
        <w:tabs>
          <w:tab w:val="num" w:pos="1701"/>
          <w:tab w:val="left" w:pos="9072"/>
        </w:tabs>
        <w:overflowPunct w:val="0"/>
        <w:autoSpaceDE w:val="0"/>
        <w:autoSpaceDN w:val="0"/>
        <w:adjustRightInd w:val="0"/>
        <w:ind w:left="1701" w:right="-1"/>
        <w:jc w:val="both"/>
        <w:textAlignment w:val="baseline"/>
        <w:rPr>
          <w:rFonts w:ascii="Arial" w:hAnsi="Arial" w:cs="Arial"/>
          <w:sz w:val="22"/>
          <w:szCs w:val="22"/>
        </w:rPr>
      </w:pPr>
      <w:r w:rsidRPr="005D423B">
        <w:rPr>
          <w:rFonts w:ascii="Arial" w:hAnsi="Arial" w:cs="Arial"/>
          <w:sz w:val="22"/>
          <w:szCs w:val="22"/>
        </w:rPr>
        <w:t>dostarczone przez Zamawiającego transformatory 110/SN wyposażone będą w typowe przepusty do pracy w układzie olej – powietrze;</w:t>
      </w:r>
    </w:p>
    <w:p w14:paraId="0A83A02C" w14:textId="77777777" w:rsidR="00880EBD" w:rsidRPr="005D423B" w:rsidRDefault="00880EBD" w:rsidP="00B06274">
      <w:pPr>
        <w:numPr>
          <w:ilvl w:val="5"/>
          <w:numId w:val="56"/>
        </w:numPr>
        <w:tabs>
          <w:tab w:val="num" w:pos="1701"/>
          <w:tab w:val="left" w:pos="9072"/>
        </w:tabs>
        <w:overflowPunct w:val="0"/>
        <w:autoSpaceDE w:val="0"/>
        <w:autoSpaceDN w:val="0"/>
        <w:adjustRightInd w:val="0"/>
        <w:ind w:left="1701" w:right="-1"/>
        <w:jc w:val="both"/>
        <w:textAlignment w:val="baseline"/>
        <w:rPr>
          <w:rFonts w:ascii="Arial" w:hAnsi="Arial" w:cs="Arial"/>
          <w:sz w:val="22"/>
          <w:szCs w:val="22"/>
        </w:rPr>
      </w:pPr>
      <w:r w:rsidRPr="005D423B">
        <w:rPr>
          <w:rFonts w:ascii="Arial" w:hAnsi="Arial" w:cs="Arial"/>
          <w:sz w:val="22"/>
          <w:szCs w:val="22"/>
        </w:rPr>
        <w:t>mosty szynowe SN transformatorów należy wyizolować w celu uniemożliwienia wywołania zwarcia przez czynniki zewnętrzne, np. zwierzęta.</w:t>
      </w:r>
    </w:p>
    <w:p w14:paraId="76A45DF9" w14:textId="77777777" w:rsidR="00880EBD" w:rsidRPr="005D423B" w:rsidRDefault="00880EBD" w:rsidP="00B06274">
      <w:pPr>
        <w:numPr>
          <w:ilvl w:val="3"/>
          <w:numId w:val="20"/>
        </w:numPr>
        <w:tabs>
          <w:tab w:val="clear" w:pos="3600"/>
          <w:tab w:val="left" w:pos="9072"/>
        </w:tabs>
        <w:overflowPunct w:val="0"/>
        <w:autoSpaceDE w:val="0"/>
        <w:autoSpaceDN w:val="0"/>
        <w:adjustRightInd w:val="0"/>
        <w:spacing w:before="60"/>
        <w:ind w:left="993" w:right="-1"/>
        <w:jc w:val="both"/>
        <w:textAlignment w:val="baseline"/>
        <w:rPr>
          <w:rFonts w:ascii="Arial" w:hAnsi="Arial" w:cs="Arial"/>
          <w:sz w:val="22"/>
          <w:szCs w:val="22"/>
        </w:rPr>
      </w:pPr>
      <w:r w:rsidRPr="005D423B">
        <w:rPr>
          <w:rFonts w:ascii="Arial" w:hAnsi="Arial" w:cs="Arial"/>
          <w:sz w:val="22"/>
          <w:szCs w:val="22"/>
        </w:rPr>
        <w:t>Pole sprzęgła 110 kV wyposażone w:</w:t>
      </w:r>
    </w:p>
    <w:p w14:paraId="1AB60252" w14:textId="54730435" w:rsidR="00880EBD" w:rsidRPr="00F36334" w:rsidRDefault="00206820" w:rsidP="00B06274">
      <w:pPr>
        <w:numPr>
          <w:ilvl w:val="5"/>
          <w:numId w:val="20"/>
        </w:numPr>
        <w:tabs>
          <w:tab w:val="clear" w:pos="284"/>
          <w:tab w:val="left" w:pos="9072"/>
        </w:tabs>
        <w:overflowPunct w:val="0"/>
        <w:autoSpaceDE w:val="0"/>
        <w:autoSpaceDN w:val="0"/>
        <w:adjustRightInd w:val="0"/>
        <w:ind w:left="1701" w:right="-1" w:hanging="425"/>
        <w:jc w:val="both"/>
        <w:textAlignment w:val="baseline"/>
        <w:rPr>
          <w:rFonts w:ascii="Arial" w:hAnsi="Arial" w:cs="Arial"/>
          <w:sz w:val="22"/>
          <w:szCs w:val="22"/>
        </w:rPr>
      </w:pPr>
      <w:r>
        <w:rPr>
          <w:rFonts w:ascii="Arial" w:hAnsi="Arial" w:cs="Arial"/>
          <w:sz w:val="22"/>
          <w:szCs w:val="22"/>
        </w:rPr>
        <w:t>dwa</w:t>
      </w:r>
      <w:r w:rsidR="00880EBD" w:rsidRPr="00F36334">
        <w:rPr>
          <w:rFonts w:ascii="Arial" w:hAnsi="Arial" w:cs="Arial"/>
          <w:sz w:val="22"/>
          <w:szCs w:val="22"/>
        </w:rPr>
        <w:t xml:space="preserve"> odłącznik</w:t>
      </w:r>
      <w:r w:rsidR="00880EBD" w:rsidRPr="00604F80">
        <w:rPr>
          <w:rFonts w:ascii="Arial" w:hAnsi="Arial" w:cs="Arial"/>
          <w:sz w:val="22"/>
          <w:szCs w:val="22"/>
        </w:rPr>
        <w:t>i</w:t>
      </w:r>
      <w:r w:rsidR="00880EBD" w:rsidRPr="00F36334">
        <w:rPr>
          <w:rFonts w:ascii="Arial" w:hAnsi="Arial" w:cs="Arial"/>
          <w:sz w:val="22"/>
          <w:szCs w:val="22"/>
        </w:rPr>
        <w:t xml:space="preserve"> szynow</w:t>
      </w:r>
      <w:r w:rsidR="00880EBD" w:rsidRPr="00604F80">
        <w:rPr>
          <w:rFonts w:ascii="Arial" w:hAnsi="Arial" w:cs="Arial"/>
          <w:sz w:val="22"/>
          <w:szCs w:val="22"/>
        </w:rPr>
        <w:t>e</w:t>
      </w:r>
      <w:r w:rsidR="00880EBD" w:rsidRPr="00F36334">
        <w:rPr>
          <w:rFonts w:ascii="Arial" w:hAnsi="Arial" w:cs="Arial"/>
          <w:sz w:val="22"/>
          <w:szCs w:val="22"/>
        </w:rPr>
        <w:t xml:space="preserve"> (odłączniki po każdej stronie </w:t>
      </w:r>
      <w:r>
        <w:rPr>
          <w:rFonts w:ascii="Arial" w:hAnsi="Arial" w:cs="Arial"/>
          <w:sz w:val="22"/>
          <w:szCs w:val="22"/>
        </w:rPr>
        <w:t>wyłącznik</w:t>
      </w:r>
      <w:r w:rsidR="00880EBD" w:rsidRPr="00F36334">
        <w:rPr>
          <w:rFonts w:ascii="Arial" w:hAnsi="Arial" w:cs="Arial"/>
          <w:sz w:val="22"/>
          <w:szCs w:val="22"/>
        </w:rPr>
        <w:t xml:space="preserve">a) z nożami uziemiającymi </w:t>
      </w:r>
      <w:r>
        <w:rPr>
          <w:rFonts w:ascii="Arial" w:hAnsi="Arial" w:cs="Arial"/>
          <w:sz w:val="22"/>
          <w:szCs w:val="22"/>
        </w:rPr>
        <w:t>po obu stronach odłącznika</w:t>
      </w:r>
      <w:r w:rsidR="00880EBD" w:rsidRPr="00F36334">
        <w:rPr>
          <w:rFonts w:ascii="Arial" w:hAnsi="Arial" w:cs="Arial"/>
          <w:sz w:val="22"/>
          <w:szCs w:val="22"/>
        </w:rPr>
        <w:t>;</w:t>
      </w:r>
    </w:p>
    <w:p w14:paraId="5383D263" w14:textId="5033523A" w:rsidR="00880EBD" w:rsidRPr="00F36334" w:rsidRDefault="00B472D9" w:rsidP="00B06274">
      <w:pPr>
        <w:numPr>
          <w:ilvl w:val="5"/>
          <w:numId w:val="20"/>
        </w:numPr>
        <w:tabs>
          <w:tab w:val="clear" w:pos="284"/>
          <w:tab w:val="left" w:pos="9072"/>
        </w:tabs>
        <w:overflowPunct w:val="0"/>
        <w:autoSpaceDE w:val="0"/>
        <w:autoSpaceDN w:val="0"/>
        <w:adjustRightInd w:val="0"/>
        <w:ind w:left="1701" w:right="-1" w:hanging="425"/>
        <w:jc w:val="both"/>
        <w:textAlignment w:val="baseline"/>
        <w:rPr>
          <w:rFonts w:ascii="Arial" w:hAnsi="Arial" w:cs="Arial"/>
          <w:sz w:val="22"/>
          <w:szCs w:val="22"/>
        </w:rPr>
      </w:pPr>
      <w:r w:rsidRPr="005D423B">
        <w:rPr>
          <w:rFonts w:ascii="Arial" w:hAnsi="Arial" w:cs="Arial"/>
          <w:sz w:val="22"/>
          <w:szCs w:val="22"/>
        </w:rPr>
        <w:t xml:space="preserve">przekładniki prądowe, wyposażone w </w:t>
      </w:r>
      <w:r>
        <w:rPr>
          <w:rFonts w:ascii="Arial" w:hAnsi="Arial" w:cs="Arial"/>
          <w:sz w:val="22"/>
          <w:szCs w:val="22"/>
        </w:rPr>
        <w:t>4</w:t>
      </w:r>
      <w:r w:rsidRPr="005D423B">
        <w:rPr>
          <w:rFonts w:ascii="Arial" w:hAnsi="Arial" w:cs="Arial"/>
          <w:sz w:val="22"/>
          <w:szCs w:val="22"/>
        </w:rPr>
        <w:t xml:space="preserve"> rdzeni</w:t>
      </w:r>
      <w:r w:rsidR="006E780C">
        <w:rPr>
          <w:rFonts w:ascii="Arial" w:hAnsi="Arial" w:cs="Arial"/>
          <w:sz w:val="22"/>
          <w:szCs w:val="22"/>
        </w:rPr>
        <w:t>e</w:t>
      </w:r>
      <w:r w:rsidRPr="005D423B">
        <w:rPr>
          <w:rFonts w:ascii="Arial" w:hAnsi="Arial" w:cs="Arial"/>
          <w:sz w:val="22"/>
          <w:szCs w:val="22"/>
        </w:rPr>
        <w:t xml:space="preserve"> prądow</w:t>
      </w:r>
      <w:r w:rsidR="006E780C">
        <w:rPr>
          <w:rFonts w:ascii="Arial" w:hAnsi="Arial" w:cs="Arial"/>
          <w:sz w:val="22"/>
          <w:szCs w:val="22"/>
        </w:rPr>
        <w:t>e</w:t>
      </w:r>
      <w:r w:rsidRPr="005D423B">
        <w:rPr>
          <w:rFonts w:ascii="Arial" w:hAnsi="Arial" w:cs="Arial"/>
          <w:sz w:val="22"/>
          <w:szCs w:val="22"/>
        </w:rPr>
        <w:t xml:space="preserve"> zgodnie ze standardami TAURON Dystrybucja S.A. Prąd znamionowy pierwotny rdzeni prądowych przełączalny: </w:t>
      </w:r>
      <w:r w:rsidR="0083608B">
        <w:rPr>
          <w:rFonts w:ascii="Arial" w:hAnsi="Arial" w:cs="Arial"/>
          <w:sz w:val="22"/>
          <w:szCs w:val="22"/>
        </w:rPr>
        <w:t>3</w:t>
      </w:r>
      <w:r w:rsidR="00270F3B">
        <w:rPr>
          <w:rFonts w:ascii="Arial" w:hAnsi="Arial" w:cs="Arial"/>
          <w:sz w:val="22"/>
          <w:szCs w:val="22"/>
        </w:rPr>
        <w:t>0</w:t>
      </w:r>
      <w:r w:rsidR="0083608B">
        <w:rPr>
          <w:rFonts w:ascii="Arial" w:hAnsi="Arial" w:cs="Arial"/>
          <w:sz w:val="22"/>
          <w:szCs w:val="22"/>
        </w:rPr>
        <w:t>0-</w:t>
      </w:r>
      <w:r w:rsidR="00270F3B">
        <w:rPr>
          <w:rFonts w:ascii="Arial" w:hAnsi="Arial" w:cs="Arial"/>
          <w:sz w:val="22"/>
          <w:szCs w:val="22"/>
        </w:rPr>
        <w:t>60</w:t>
      </w:r>
      <w:r w:rsidRPr="0083608B">
        <w:rPr>
          <w:rFonts w:ascii="Arial" w:hAnsi="Arial" w:cs="Arial"/>
          <w:sz w:val="22"/>
          <w:szCs w:val="22"/>
        </w:rPr>
        <w:t>0-</w:t>
      </w:r>
      <w:r w:rsidR="0083608B">
        <w:rPr>
          <w:rFonts w:ascii="Arial" w:hAnsi="Arial" w:cs="Arial"/>
          <w:sz w:val="22"/>
          <w:szCs w:val="22"/>
        </w:rPr>
        <w:t>1</w:t>
      </w:r>
      <w:r w:rsidR="00270F3B">
        <w:rPr>
          <w:rFonts w:ascii="Arial" w:hAnsi="Arial" w:cs="Arial"/>
          <w:sz w:val="22"/>
          <w:szCs w:val="22"/>
        </w:rPr>
        <w:t>20</w:t>
      </w:r>
      <w:r w:rsidRPr="0083608B">
        <w:rPr>
          <w:rFonts w:ascii="Arial" w:hAnsi="Arial" w:cs="Arial"/>
          <w:sz w:val="22"/>
          <w:szCs w:val="22"/>
        </w:rPr>
        <w:t>0 A</w:t>
      </w:r>
      <w:r w:rsidRPr="005D423B">
        <w:rPr>
          <w:rFonts w:ascii="Arial" w:hAnsi="Arial" w:cs="Arial"/>
          <w:sz w:val="22"/>
          <w:szCs w:val="22"/>
        </w:rPr>
        <w:t>, mierzalny zakres wartości prądu: 0,01 I</w:t>
      </w:r>
      <w:r w:rsidRPr="005D423B">
        <w:rPr>
          <w:rFonts w:ascii="Arial" w:hAnsi="Arial" w:cs="Arial"/>
          <w:sz w:val="22"/>
          <w:szCs w:val="22"/>
          <w:vertAlign w:val="subscript"/>
        </w:rPr>
        <w:t>n</w:t>
      </w:r>
      <w:r w:rsidRPr="005D423B">
        <w:rPr>
          <w:rFonts w:ascii="Arial" w:hAnsi="Arial" w:cs="Arial"/>
          <w:sz w:val="22"/>
          <w:szCs w:val="22"/>
        </w:rPr>
        <w:t xml:space="preserve"> ÷ 1,2 I</w:t>
      </w:r>
      <w:r w:rsidRPr="005D423B">
        <w:rPr>
          <w:rFonts w:ascii="Arial" w:hAnsi="Arial" w:cs="Arial"/>
          <w:sz w:val="22"/>
          <w:szCs w:val="22"/>
          <w:vertAlign w:val="subscript"/>
        </w:rPr>
        <w:t>n</w:t>
      </w:r>
      <w:r w:rsidRPr="005D423B">
        <w:rPr>
          <w:rFonts w:ascii="Arial" w:hAnsi="Arial" w:cs="Arial"/>
          <w:sz w:val="22"/>
          <w:szCs w:val="22"/>
        </w:rPr>
        <w:t>- dla rdzeni pomiarowych</w:t>
      </w:r>
      <w:r w:rsidR="00880EBD" w:rsidRPr="00F36334">
        <w:rPr>
          <w:rFonts w:ascii="Arial" w:hAnsi="Arial" w:cs="Arial"/>
          <w:sz w:val="22"/>
          <w:szCs w:val="22"/>
        </w:rPr>
        <w:t>,</w:t>
      </w:r>
    </w:p>
    <w:p w14:paraId="032B0E90" w14:textId="510F7800" w:rsidR="00880EBD" w:rsidRPr="00F36334" w:rsidRDefault="00880EBD" w:rsidP="00B06274">
      <w:pPr>
        <w:numPr>
          <w:ilvl w:val="5"/>
          <w:numId w:val="20"/>
        </w:numPr>
        <w:tabs>
          <w:tab w:val="clear" w:pos="284"/>
          <w:tab w:val="left" w:pos="9072"/>
        </w:tabs>
        <w:overflowPunct w:val="0"/>
        <w:autoSpaceDE w:val="0"/>
        <w:autoSpaceDN w:val="0"/>
        <w:adjustRightInd w:val="0"/>
        <w:ind w:left="1701" w:right="-1" w:hanging="425"/>
        <w:jc w:val="both"/>
        <w:textAlignment w:val="baseline"/>
        <w:rPr>
          <w:rFonts w:ascii="Arial" w:hAnsi="Arial" w:cs="Arial"/>
          <w:sz w:val="22"/>
          <w:szCs w:val="22"/>
        </w:rPr>
      </w:pPr>
      <w:r w:rsidRPr="00F36334">
        <w:rPr>
          <w:rFonts w:ascii="Arial" w:hAnsi="Arial" w:cs="Arial"/>
          <w:sz w:val="22"/>
          <w:szCs w:val="22"/>
        </w:rPr>
        <w:t xml:space="preserve">wyłącznik 123 kV o prądzie znamionowym nie mniejszym niż </w:t>
      </w:r>
      <w:r w:rsidR="007B16A5">
        <w:rPr>
          <w:rFonts w:ascii="Arial" w:hAnsi="Arial" w:cs="Arial"/>
          <w:sz w:val="22"/>
          <w:szCs w:val="22"/>
        </w:rPr>
        <w:t>315</w:t>
      </w:r>
      <w:r w:rsidRPr="00F36334">
        <w:rPr>
          <w:rFonts w:ascii="Arial" w:hAnsi="Arial" w:cs="Arial"/>
          <w:sz w:val="22"/>
          <w:szCs w:val="22"/>
        </w:rPr>
        <w:t>0 A</w:t>
      </w:r>
      <w:r w:rsidR="007B16A5">
        <w:rPr>
          <w:rFonts w:ascii="Arial" w:hAnsi="Arial" w:cs="Arial"/>
          <w:sz w:val="22"/>
          <w:szCs w:val="22"/>
        </w:rPr>
        <w:t>.</w:t>
      </w:r>
    </w:p>
    <w:p w14:paraId="19238394" w14:textId="3BEDCA9B" w:rsidR="00F36334" w:rsidRDefault="00F36334" w:rsidP="00B06274">
      <w:pPr>
        <w:tabs>
          <w:tab w:val="num" w:pos="1418"/>
          <w:tab w:val="left" w:pos="9072"/>
        </w:tabs>
        <w:overflowPunct w:val="0"/>
        <w:autoSpaceDE w:val="0"/>
        <w:autoSpaceDN w:val="0"/>
        <w:adjustRightInd w:val="0"/>
        <w:spacing w:before="60"/>
        <w:ind w:left="567" w:right="-1"/>
        <w:jc w:val="both"/>
        <w:textAlignment w:val="baseline"/>
        <w:rPr>
          <w:rFonts w:ascii="Arial" w:hAnsi="Arial" w:cs="Arial"/>
          <w:sz w:val="22"/>
          <w:szCs w:val="22"/>
        </w:rPr>
      </w:pPr>
      <w:r w:rsidRPr="00880EBD">
        <w:rPr>
          <w:rFonts w:ascii="Arial" w:hAnsi="Arial" w:cs="Arial"/>
          <w:sz w:val="22"/>
          <w:szCs w:val="22"/>
        </w:rPr>
        <w:t>Wszystkie łączniki 110 kV</w:t>
      </w:r>
      <w:r w:rsidR="00047522" w:rsidRPr="00880EBD">
        <w:rPr>
          <w:rFonts w:ascii="Arial" w:hAnsi="Arial" w:cs="Arial"/>
          <w:sz w:val="22"/>
          <w:szCs w:val="22"/>
        </w:rPr>
        <w:t xml:space="preserve"> </w:t>
      </w:r>
      <w:r w:rsidRPr="00880EBD">
        <w:rPr>
          <w:rFonts w:ascii="Arial" w:hAnsi="Arial" w:cs="Arial"/>
          <w:sz w:val="22"/>
          <w:szCs w:val="22"/>
        </w:rPr>
        <w:t>muszą posiadać napędy elektryczne</w:t>
      </w:r>
      <w:r w:rsidR="00B231AE">
        <w:rPr>
          <w:rFonts w:ascii="Arial" w:hAnsi="Arial" w:cs="Arial"/>
          <w:sz w:val="22"/>
          <w:szCs w:val="22"/>
        </w:rPr>
        <w:t>.</w:t>
      </w:r>
    </w:p>
    <w:p w14:paraId="587B34C5" w14:textId="4F479C92" w:rsidR="005E039E" w:rsidRPr="00604F80" w:rsidRDefault="005E039E" w:rsidP="00B06274">
      <w:pPr>
        <w:tabs>
          <w:tab w:val="num" w:pos="1418"/>
          <w:tab w:val="left" w:pos="9072"/>
        </w:tabs>
        <w:overflowPunct w:val="0"/>
        <w:autoSpaceDE w:val="0"/>
        <w:autoSpaceDN w:val="0"/>
        <w:adjustRightInd w:val="0"/>
        <w:spacing w:before="60"/>
        <w:ind w:left="567" w:right="-1"/>
        <w:jc w:val="both"/>
        <w:textAlignment w:val="baseline"/>
        <w:rPr>
          <w:rFonts w:ascii="Arial" w:hAnsi="Arial" w:cs="Arial"/>
          <w:sz w:val="22"/>
          <w:szCs w:val="22"/>
        </w:rPr>
      </w:pPr>
      <w:r w:rsidRPr="00604F80">
        <w:rPr>
          <w:rFonts w:ascii="Arial" w:hAnsi="Arial" w:cs="Arial"/>
          <w:sz w:val="22"/>
          <w:szCs w:val="22"/>
        </w:rPr>
        <w:t>Dla mostów szynowych 110 kV i bramek liniowych napowietrznych 110</w:t>
      </w:r>
      <w:r w:rsidR="00144F58">
        <w:rPr>
          <w:rFonts w:ascii="Arial" w:hAnsi="Arial" w:cs="Arial"/>
          <w:sz w:val="22"/>
          <w:szCs w:val="22"/>
        </w:rPr>
        <w:t xml:space="preserve"> </w:t>
      </w:r>
      <w:r w:rsidRPr="00604F80">
        <w:rPr>
          <w:rFonts w:ascii="Arial" w:hAnsi="Arial" w:cs="Arial"/>
          <w:sz w:val="22"/>
          <w:szCs w:val="22"/>
        </w:rPr>
        <w:t>kV należy zastosować izolację porcelanową z masy min. C-130, dobraną dla II strefy zabrudzeniowej oraz zawieszoną dwupunktowo, kolor szkliwa - brązowy.</w:t>
      </w:r>
    </w:p>
    <w:p w14:paraId="7D113D15" w14:textId="77777777" w:rsidR="005E039E" w:rsidRPr="006F036E" w:rsidRDefault="005E039E" w:rsidP="00B06274">
      <w:pPr>
        <w:tabs>
          <w:tab w:val="left" w:pos="9072"/>
        </w:tabs>
        <w:overflowPunct w:val="0"/>
        <w:autoSpaceDE w:val="0"/>
        <w:autoSpaceDN w:val="0"/>
        <w:adjustRightInd w:val="0"/>
        <w:spacing w:before="60"/>
        <w:ind w:left="567" w:right="-1"/>
        <w:jc w:val="both"/>
        <w:textAlignment w:val="baseline"/>
        <w:rPr>
          <w:rFonts w:ascii="Arial" w:hAnsi="Arial" w:cs="Arial"/>
          <w:sz w:val="22"/>
          <w:szCs w:val="22"/>
        </w:rPr>
      </w:pPr>
      <w:r w:rsidRPr="006F036E">
        <w:rPr>
          <w:rFonts w:ascii="Arial" w:hAnsi="Arial" w:cs="Arial"/>
          <w:sz w:val="22"/>
          <w:szCs w:val="22"/>
        </w:rPr>
        <w:t>W celu określenia sposobu posadowienia nowych konstrukcji projektant powinien wykonać badanie geologiczne gruntu.</w:t>
      </w:r>
    </w:p>
    <w:p w14:paraId="58C959A1" w14:textId="415D1752" w:rsidR="00FB37B9" w:rsidRPr="006F036E" w:rsidRDefault="00FB37B9" w:rsidP="00B06274">
      <w:pPr>
        <w:tabs>
          <w:tab w:val="left" w:pos="9072"/>
        </w:tabs>
        <w:overflowPunct w:val="0"/>
        <w:autoSpaceDE w:val="0"/>
        <w:autoSpaceDN w:val="0"/>
        <w:adjustRightInd w:val="0"/>
        <w:spacing w:before="60"/>
        <w:ind w:left="567" w:right="-1"/>
        <w:jc w:val="both"/>
        <w:textAlignment w:val="baseline"/>
        <w:rPr>
          <w:rFonts w:ascii="Arial" w:hAnsi="Arial" w:cs="Arial"/>
          <w:sz w:val="22"/>
          <w:szCs w:val="22"/>
        </w:rPr>
      </w:pPr>
      <w:r w:rsidRPr="006F036E">
        <w:rPr>
          <w:rFonts w:ascii="Arial" w:hAnsi="Arial" w:cs="Arial"/>
          <w:sz w:val="22"/>
          <w:szCs w:val="22"/>
        </w:rPr>
        <w:t>Układ rozdzielni 110 kV powinien umożliwić w przyszłości</w:t>
      </w:r>
      <w:r>
        <w:rPr>
          <w:rFonts w:ascii="Arial" w:hAnsi="Arial" w:cs="Arial"/>
          <w:sz w:val="22"/>
          <w:szCs w:val="22"/>
        </w:rPr>
        <w:t xml:space="preserve"> </w:t>
      </w:r>
      <w:r w:rsidR="00041F82">
        <w:rPr>
          <w:rFonts w:ascii="Arial" w:hAnsi="Arial" w:cs="Arial"/>
          <w:sz w:val="22"/>
          <w:szCs w:val="22"/>
        </w:rPr>
        <w:t>rozbudowę</w:t>
      </w:r>
      <w:r w:rsidR="006C10D1">
        <w:rPr>
          <w:rFonts w:ascii="Arial" w:hAnsi="Arial" w:cs="Arial"/>
          <w:sz w:val="22"/>
          <w:szCs w:val="22"/>
        </w:rPr>
        <w:t xml:space="preserve"> rozdzielnicy</w:t>
      </w:r>
      <w:r>
        <w:rPr>
          <w:rFonts w:ascii="Arial" w:hAnsi="Arial" w:cs="Arial"/>
          <w:sz w:val="22"/>
          <w:szCs w:val="22"/>
        </w:rPr>
        <w:t xml:space="preserve"> </w:t>
      </w:r>
      <w:r w:rsidR="006C10D1">
        <w:rPr>
          <w:rFonts w:ascii="Arial" w:hAnsi="Arial" w:cs="Arial"/>
          <w:sz w:val="22"/>
          <w:szCs w:val="22"/>
        </w:rPr>
        <w:t>o kolejne pola, do układu z pojedynczym, sekcjonowanym systemem szyn zbiorczych.</w:t>
      </w:r>
    </w:p>
    <w:p w14:paraId="2A13C485" w14:textId="0BD0CA1C" w:rsidR="00B231AE" w:rsidRPr="00604F80" w:rsidRDefault="00FB37B9" w:rsidP="00B06274">
      <w:pPr>
        <w:tabs>
          <w:tab w:val="num" w:pos="1418"/>
          <w:tab w:val="left" w:pos="9072"/>
        </w:tabs>
        <w:overflowPunct w:val="0"/>
        <w:autoSpaceDE w:val="0"/>
        <w:autoSpaceDN w:val="0"/>
        <w:adjustRightInd w:val="0"/>
        <w:spacing w:before="60"/>
        <w:ind w:left="567" w:right="-1"/>
        <w:jc w:val="both"/>
        <w:textAlignment w:val="baseline"/>
        <w:rPr>
          <w:rFonts w:ascii="Arial" w:hAnsi="Arial" w:cs="Arial"/>
          <w:sz w:val="22"/>
          <w:szCs w:val="22"/>
        </w:rPr>
      </w:pPr>
      <w:r>
        <w:rPr>
          <w:rFonts w:ascii="Arial" w:hAnsi="Arial" w:cs="Arial"/>
          <w:sz w:val="22"/>
          <w:szCs w:val="22"/>
        </w:rPr>
        <w:t>Rozdzielnia</w:t>
      </w:r>
      <w:r w:rsidRPr="00047522">
        <w:rPr>
          <w:rFonts w:ascii="Arial" w:hAnsi="Arial" w:cs="Arial"/>
          <w:sz w:val="22"/>
          <w:szCs w:val="22"/>
        </w:rPr>
        <w:t xml:space="preserve"> 110 kV musi </w:t>
      </w:r>
      <w:r>
        <w:rPr>
          <w:rFonts w:ascii="Arial" w:hAnsi="Arial" w:cs="Arial"/>
          <w:sz w:val="22"/>
          <w:szCs w:val="22"/>
        </w:rPr>
        <w:t xml:space="preserve">zostać zaprojektowana i wybudowana </w:t>
      </w:r>
      <w:r w:rsidRPr="00047522">
        <w:rPr>
          <w:rFonts w:ascii="Arial" w:hAnsi="Arial" w:cs="Arial"/>
          <w:sz w:val="22"/>
          <w:szCs w:val="22"/>
        </w:rPr>
        <w:t>spełnia</w:t>
      </w:r>
      <w:r>
        <w:rPr>
          <w:rFonts w:ascii="Arial" w:hAnsi="Arial" w:cs="Arial"/>
          <w:sz w:val="22"/>
          <w:szCs w:val="22"/>
        </w:rPr>
        <w:t>jąc</w:t>
      </w:r>
      <w:r w:rsidRPr="00047522">
        <w:rPr>
          <w:rFonts w:ascii="Arial" w:hAnsi="Arial" w:cs="Arial"/>
          <w:sz w:val="22"/>
          <w:szCs w:val="22"/>
        </w:rPr>
        <w:t xml:space="preserve"> wymogi obowiązujących</w:t>
      </w:r>
      <w:r>
        <w:rPr>
          <w:rFonts w:ascii="Arial" w:hAnsi="Arial" w:cs="Arial"/>
          <w:sz w:val="22"/>
          <w:szCs w:val="22"/>
        </w:rPr>
        <w:t xml:space="preserve"> przepisów i norm </w:t>
      </w:r>
      <w:r>
        <w:rPr>
          <w:rFonts w:ascii="Arial" w:hAnsi="Arial" w:cs="Arial"/>
          <w:bCs/>
          <w:sz w:val="22"/>
          <w:szCs w:val="22"/>
        </w:rPr>
        <w:t>oraz S</w:t>
      </w:r>
      <w:r>
        <w:rPr>
          <w:rFonts w:ascii="Arial" w:hAnsi="Arial" w:cs="Arial"/>
          <w:sz w:val="22"/>
          <w:szCs w:val="22"/>
        </w:rPr>
        <w:t>tandardów technicznych TAURON Dystrybucja S.A</w:t>
      </w:r>
      <w:r w:rsidR="00B231AE" w:rsidRPr="00604F80">
        <w:rPr>
          <w:rFonts w:ascii="Arial" w:hAnsi="Arial" w:cs="Arial"/>
          <w:sz w:val="22"/>
          <w:szCs w:val="22"/>
        </w:rPr>
        <w:t>.</w:t>
      </w:r>
    </w:p>
    <w:p w14:paraId="0420D5C3" w14:textId="045EC97E" w:rsidR="005E039E" w:rsidRPr="002A101D" w:rsidRDefault="002A101D" w:rsidP="00B06274">
      <w:pPr>
        <w:keepNext/>
        <w:overflowPunct w:val="0"/>
        <w:autoSpaceDE w:val="0"/>
        <w:autoSpaceDN w:val="0"/>
        <w:adjustRightInd w:val="0"/>
        <w:spacing w:before="120" w:after="60"/>
        <w:ind w:left="1418" w:right="-1" w:hanging="567"/>
        <w:textAlignment w:val="baseline"/>
        <w:outlineLvl w:val="1"/>
        <w:rPr>
          <w:rFonts w:ascii="Arial" w:hAnsi="Arial" w:cs="Arial"/>
          <w:b/>
          <w:sz w:val="22"/>
          <w:szCs w:val="22"/>
        </w:rPr>
      </w:pPr>
      <w:bookmarkStart w:id="10" w:name="_Toc161718066"/>
      <w:bookmarkStart w:id="11" w:name="_Toc162143399"/>
      <w:bookmarkStart w:id="12" w:name="_Toc162332773"/>
      <w:bookmarkStart w:id="13" w:name="_Toc162920303"/>
      <w:bookmarkStart w:id="14" w:name="_Toc162921802"/>
      <w:bookmarkStart w:id="15" w:name="_Toc167157760"/>
      <w:bookmarkStart w:id="16" w:name="_Toc221332849"/>
      <w:bookmarkStart w:id="17" w:name="_Toc224535608"/>
      <w:bookmarkStart w:id="18" w:name="_Toc228172063"/>
      <w:bookmarkStart w:id="19" w:name="_Toc228247652"/>
      <w:bookmarkStart w:id="20" w:name="_Toc265058792"/>
      <w:r>
        <w:rPr>
          <w:rFonts w:ascii="Arial" w:hAnsi="Arial" w:cs="Arial"/>
          <w:b/>
          <w:sz w:val="22"/>
          <w:szCs w:val="22"/>
        </w:rPr>
        <w:t>2.2.</w:t>
      </w:r>
      <w:r>
        <w:rPr>
          <w:rFonts w:ascii="Arial" w:hAnsi="Arial" w:cs="Arial"/>
          <w:b/>
          <w:sz w:val="22"/>
          <w:szCs w:val="22"/>
        </w:rPr>
        <w:tab/>
      </w:r>
      <w:r w:rsidR="005E039E" w:rsidRPr="002A101D">
        <w:rPr>
          <w:rFonts w:ascii="Arial" w:hAnsi="Arial" w:cs="Arial"/>
          <w:b/>
          <w:sz w:val="22"/>
          <w:szCs w:val="22"/>
        </w:rPr>
        <w:t>Obwody wtórne, zabezpieczenia</w:t>
      </w:r>
      <w:bookmarkEnd w:id="10"/>
      <w:bookmarkEnd w:id="11"/>
      <w:bookmarkEnd w:id="12"/>
      <w:r w:rsidR="005E039E" w:rsidRPr="002A101D">
        <w:rPr>
          <w:rFonts w:ascii="Arial" w:hAnsi="Arial" w:cs="Arial"/>
          <w:b/>
          <w:sz w:val="22"/>
          <w:szCs w:val="22"/>
        </w:rPr>
        <w:t xml:space="preserve"> i automatyki rozdzielni 110 kV</w:t>
      </w:r>
      <w:bookmarkEnd w:id="13"/>
      <w:bookmarkEnd w:id="14"/>
      <w:bookmarkEnd w:id="15"/>
      <w:bookmarkEnd w:id="16"/>
      <w:bookmarkEnd w:id="17"/>
      <w:bookmarkEnd w:id="18"/>
      <w:bookmarkEnd w:id="19"/>
      <w:bookmarkEnd w:id="20"/>
    </w:p>
    <w:p w14:paraId="18558EBF" w14:textId="3FEAAE59" w:rsidR="005E039E" w:rsidRPr="002A101D" w:rsidRDefault="002A101D" w:rsidP="00B06274">
      <w:pPr>
        <w:keepNext/>
        <w:overflowPunct w:val="0"/>
        <w:autoSpaceDE w:val="0"/>
        <w:autoSpaceDN w:val="0"/>
        <w:adjustRightInd w:val="0"/>
        <w:spacing w:before="120" w:after="60"/>
        <w:ind w:left="1701" w:right="-1" w:hanging="708"/>
        <w:textAlignment w:val="baseline"/>
        <w:outlineLvl w:val="2"/>
        <w:rPr>
          <w:rFonts w:ascii="Arial" w:hAnsi="Arial" w:cs="Arial"/>
          <w:b/>
          <w:bCs/>
          <w:iCs/>
          <w:sz w:val="22"/>
          <w:szCs w:val="22"/>
        </w:rPr>
      </w:pPr>
      <w:bookmarkStart w:id="21" w:name="_Toc265058793"/>
      <w:bookmarkStart w:id="22" w:name="_Toc221332850"/>
      <w:bookmarkStart w:id="23" w:name="_Toc224535609"/>
      <w:bookmarkStart w:id="24" w:name="_Toc228172064"/>
      <w:bookmarkStart w:id="25" w:name="_Toc228247653"/>
      <w:bookmarkStart w:id="26" w:name="_Toc265058802"/>
      <w:r>
        <w:rPr>
          <w:rFonts w:ascii="Arial" w:hAnsi="Arial" w:cs="Arial"/>
          <w:b/>
          <w:bCs/>
          <w:iCs/>
          <w:sz w:val="22"/>
          <w:szCs w:val="22"/>
        </w:rPr>
        <w:t>2.2.1.</w:t>
      </w:r>
      <w:r>
        <w:rPr>
          <w:rFonts w:ascii="Arial" w:hAnsi="Arial" w:cs="Arial"/>
          <w:b/>
          <w:bCs/>
          <w:iCs/>
          <w:sz w:val="22"/>
          <w:szCs w:val="22"/>
        </w:rPr>
        <w:tab/>
      </w:r>
      <w:r w:rsidR="005E039E" w:rsidRPr="002A101D">
        <w:rPr>
          <w:rFonts w:ascii="Arial" w:hAnsi="Arial" w:cs="Arial"/>
          <w:b/>
          <w:bCs/>
          <w:iCs/>
          <w:sz w:val="22"/>
          <w:szCs w:val="22"/>
        </w:rPr>
        <w:t>Wymagania ogólne dla układów EAZ</w:t>
      </w:r>
      <w:bookmarkEnd w:id="21"/>
    </w:p>
    <w:p w14:paraId="2551FD18" w14:textId="77777777" w:rsidR="005E039E" w:rsidRPr="006F036E" w:rsidRDefault="005E039E" w:rsidP="00B06274">
      <w:pPr>
        <w:tabs>
          <w:tab w:val="left" w:pos="9355"/>
        </w:tabs>
        <w:overflowPunct w:val="0"/>
        <w:autoSpaceDE w:val="0"/>
        <w:autoSpaceDN w:val="0"/>
        <w:adjustRightInd w:val="0"/>
        <w:ind w:left="567" w:right="-1"/>
        <w:textAlignment w:val="baseline"/>
        <w:rPr>
          <w:rFonts w:ascii="Arial" w:hAnsi="Arial" w:cs="Arial"/>
          <w:sz w:val="22"/>
          <w:szCs w:val="22"/>
        </w:rPr>
      </w:pPr>
      <w:r w:rsidRPr="006F036E">
        <w:rPr>
          <w:rFonts w:ascii="Arial" w:hAnsi="Arial" w:cs="Arial"/>
          <w:sz w:val="22"/>
          <w:szCs w:val="22"/>
        </w:rPr>
        <w:t>Przy projektowaniu obwodów wtórnych i doborze zabezpieczeń należy przyjąć następujące rozwiązania techniczne:</w:t>
      </w:r>
    </w:p>
    <w:p w14:paraId="5567550A" w14:textId="094E6C6D" w:rsidR="005E039E" w:rsidRPr="006F036E" w:rsidRDefault="005E039E" w:rsidP="00B06274">
      <w:pPr>
        <w:numPr>
          <w:ilvl w:val="3"/>
          <w:numId w:val="11"/>
        </w:numPr>
        <w:tabs>
          <w:tab w:val="num" w:pos="1418"/>
          <w:tab w:val="left" w:pos="9355"/>
        </w:tabs>
        <w:overflowPunct w:val="0"/>
        <w:autoSpaceDE w:val="0"/>
        <w:autoSpaceDN w:val="0"/>
        <w:adjustRightInd w:val="0"/>
        <w:ind w:left="1418" w:right="-1" w:hanging="567"/>
        <w:jc w:val="both"/>
        <w:textAlignment w:val="baseline"/>
        <w:rPr>
          <w:rFonts w:ascii="Arial" w:hAnsi="Arial" w:cs="Arial"/>
          <w:sz w:val="22"/>
          <w:szCs w:val="22"/>
        </w:rPr>
      </w:pPr>
      <w:r w:rsidRPr="006F036E">
        <w:rPr>
          <w:rFonts w:ascii="Arial" w:hAnsi="Arial" w:cs="Arial"/>
          <w:sz w:val="22"/>
          <w:szCs w:val="22"/>
        </w:rPr>
        <w:t>Na poziomie rozdzielni 110</w:t>
      </w:r>
      <w:r w:rsidR="00144F58">
        <w:rPr>
          <w:rFonts w:ascii="Arial" w:hAnsi="Arial" w:cs="Arial"/>
          <w:sz w:val="22"/>
          <w:szCs w:val="22"/>
        </w:rPr>
        <w:t xml:space="preserve"> </w:t>
      </w:r>
      <w:r w:rsidRPr="006F036E">
        <w:rPr>
          <w:rFonts w:ascii="Arial" w:hAnsi="Arial" w:cs="Arial"/>
          <w:sz w:val="22"/>
          <w:szCs w:val="22"/>
        </w:rPr>
        <w:t>kV należy zastosować jednolity system zabezpieczeń. Należy dążyć do zastosowania jak najmniejszej ilości różnych typów zabezpieczeń cyfrowych.</w:t>
      </w:r>
    </w:p>
    <w:p w14:paraId="783639DF" w14:textId="3840888E" w:rsidR="005E039E" w:rsidRPr="006F036E" w:rsidRDefault="005E039E" w:rsidP="00B06274">
      <w:pPr>
        <w:numPr>
          <w:ilvl w:val="3"/>
          <w:numId w:val="11"/>
        </w:numPr>
        <w:tabs>
          <w:tab w:val="num" w:pos="1418"/>
          <w:tab w:val="left" w:pos="9355"/>
        </w:tabs>
        <w:overflowPunct w:val="0"/>
        <w:autoSpaceDE w:val="0"/>
        <w:autoSpaceDN w:val="0"/>
        <w:adjustRightInd w:val="0"/>
        <w:ind w:left="1418" w:right="-1" w:hanging="567"/>
        <w:jc w:val="both"/>
        <w:textAlignment w:val="baseline"/>
        <w:rPr>
          <w:rFonts w:ascii="Arial" w:hAnsi="Arial" w:cs="Arial"/>
          <w:sz w:val="22"/>
          <w:szCs w:val="22"/>
        </w:rPr>
      </w:pPr>
      <w:r w:rsidRPr="006F036E">
        <w:rPr>
          <w:rFonts w:ascii="Arial" w:hAnsi="Arial" w:cs="Arial"/>
          <w:sz w:val="22"/>
          <w:szCs w:val="22"/>
        </w:rPr>
        <w:t>Należy stosować przynajmniej dwa niezależne zestawy zabezpieczeń (podstawowe i rezerwowe) z wyjątkiem zabezpieczenia szyn zbiorczych i układu lokalnej rezerwy wyłącznikowej.</w:t>
      </w:r>
    </w:p>
    <w:p w14:paraId="535706AA" w14:textId="77777777" w:rsidR="005E039E" w:rsidRPr="006F036E" w:rsidRDefault="005E039E" w:rsidP="00B06274">
      <w:pPr>
        <w:numPr>
          <w:ilvl w:val="3"/>
          <w:numId w:val="11"/>
        </w:numPr>
        <w:tabs>
          <w:tab w:val="num" w:pos="1418"/>
          <w:tab w:val="left" w:pos="9355"/>
        </w:tabs>
        <w:overflowPunct w:val="0"/>
        <w:autoSpaceDE w:val="0"/>
        <w:autoSpaceDN w:val="0"/>
        <w:adjustRightInd w:val="0"/>
        <w:ind w:left="1418" w:right="-1" w:hanging="567"/>
        <w:jc w:val="both"/>
        <w:textAlignment w:val="baseline"/>
        <w:rPr>
          <w:rFonts w:ascii="Arial" w:hAnsi="Arial" w:cs="Arial"/>
          <w:sz w:val="22"/>
          <w:szCs w:val="22"/>
        </w:rPr>
      </w:pPr>
      <w:r w:rsidRPr="006F036E">
        <w:rPr>
          <w:rFonts w:ascii="Arial" w:hAnsi="Arial" w:cs="Arial"/>
          <w:sz w:val="22"/>
          <w:szCs w:val="22"/>
        </w:rPr>
        <w:t>Zabezpieczenia podstawowe i rezerwowe w polu powinny być zasilane z różnych obwodów DC, z różnych rdzeni przekładników prądowych i uzwojeń przekładników napięciowych oraz impulsować na wszystkie dostępne cewki wyłączające.</w:t>
      </w:r>
    </w:p>
    <w:p w14:paraId="4CA77BE7" w14:textId="77777777" w:rsidR="005E039E" w:rsidRPr="006F036E" w:rsidRDefault="005E039E" w:rsidP="00B06274">
      <w:pPr>
        <w:numPr>
          <w:ilvl w:val="3"/>
          <w:numId w:val="11"/>
        </w:numPr>
        <w:tabs>
          <w:tab w:val="num" w:pos="1418"/>
          <w:tab w:val="left" w:pos="9355"/>
        </w:tabs>
        <w:overflowPunct w:val="0"/>
        <w:autoSpaceDE w:val="0"/>
        <w:autoSpaceDN w:val="0"/>
        <w:adjustRightInd w:val="0"/>
        <w:ind w:left="1418" w:right="-1" w:hanging="567"/>
        <w:jc w:val="both"/>
        <w:textAlignment w:val="baseline"/>
        <w:rPr>
          <w:rFonts w:ascii="Arial" w:hAnsi="Arial" w:cs="Arial"/>
          <w:sz w:val="22"/>
          <w:szCs w:val="22"/>
        </w:rPr>
      </w:pPr>
      <w:r w:rsidRPr="006F036E">
        <w:rPr>
          <w:rFonts w:ascii="Arial" w:hAnsi="Arial" w:cs="Arial"/>
          <w:sz w:val="22"/>
          <w:szCs w:val="22"/>
        </w:rPr>
        <w:t>Należy stosować zabezpieczenia mikroprocesorowe, wyposażone w funkcje umożliwiające: diagnostykę, rejestrację zakłóceń i zdarzeń, synchronizowanie czasu przez SSiN, możliwość zdalnej zmiany nastaw, samokontrolę oraz blokowanie w przypadku uszkodzeń, przy czym uszkodzenie funkcji pomocniczej nie może blokować funkcji podstawowej.</w:t>
      </w:r>
    </w:p>
    <w:p w14:paraId="50492615" w14:textId="77777777" w:rsidR="005E039E" w:rsidRPr="006F036E" w:rsidRDefault="005E039E" w:rsidP="00B06274">
      <w:pPr>
        <w:numPr>
          <w:ilvl w:val="3"/>
          <w:numId w:val="11"/>
        </w:numPr>
        <w:tabs>
          <w:tab w:val="num" w:pos="1418"/>
          <w:tab w:val="left" w:pos="9355"/>
        </w:tabs>
        <w:overflowPunct w:val="0"/>
        <w:autoSpaceDE w:val="0"/>
        <w:autoSpaceDN w:val="0"/>
        <w:adjustRightInd w:val="0"/>
        <w:ind w:left="1418" w:right="-1" w:hanging="567"/>
        <w:jc w:val="both"/>
        <w:textAlignment w:val="baseline"/>
        <w:rPr>
          <w:rFonts w:ascii="Arial" w:hAnsi="Arial" w:cs="Arial"/>
          <w:sz w:val="22"/>
          <w:szCs w:val="22"/>
        </w:rPr>
      </w:pPr>
      <w:r w:rsidRPr="006F036E">
        <w:rPr>
          <w:rFonts w:ascii="Arial" w:hAnsi="Arial" w:cs="Arial"/>
          <w:sz w:val="22"/>
          <w:szCs w:val="22"/>
        </w:rPr>
        <w:t>Zabezpieczenia muszą być wyposażone w odpowiednią, dla realizacji sterowania, sygnalizacji oraz automatyk stacyjnych, ilość wejść i wyjść dwustanowych oraz powinny być wyposażone w zestaw wskaźników optycznych (LED) sygnalizujących pobudzenia i działania poszczególnych funkcji zabezpieczeniowych. Wejścia i wyjścia oraz wskaźniki LED winny być swobodnie programowalne. Zaleca się ograniczenie ilości stosowanych przekaźników pomocniczych.</w:t>
      </w:r>
    </w:p>
    <w:p w14:paraId="2146D351" w14:textId="77777777" w:rsidR="005E039E" w:rsidRPr="006F036E" w:rsidRDefault="005E039E" w:rsidP="00B06274">
      <w:pPr>
        <w:numPr>
          <w:ilvl w:val="3"/>
          <w:numId w:val="11"/>
        </w:numPr>
        <w:tabs>
          <w:tab w:val="num" w:pos="1418"/>
          <w:tab w:val="left" w:pos="9355"/>
        </w:tabs>
        <w:overflowPunct w:val="0"/>
        <w:autoSpaceDE w:val="0"/>
        <w:autoSpaceDN w:val="0"/>
        <w:adjustRightInd w:val="0"/>
        <w:ind w:left="1418" w:right="-1" w:hanging="567"/>
        <w:jc w:val="both"/>
        <w:textAlignment w:val="baseline"/>
        <w:rPr>
          <w:rFonts w:ascii="Arial" w:hAnsi="Arial" w:cs="Arial"/>
          <w:sz w:val="22"/>
          <w:szCs w:val="22"/>
        </w:rPr>
      </w:pPr>
      <w:r w:rsidRPr="006F036E">
        <w:rPr>
          <w:rFonts w:ascii="Arial" w:hAnsi="Arial" w:cs="Arial"/>
          <w:sz w:val="22"/>
          <w:szCs w:val="22"/>
        </w:rPr>
        <w:lastRenderedPageBreak/>
        <w:t xml:space="preserve">Przekaźniki pomocnicze winny mieć odpowiednią wytrzymałość elektryczną stosowną do obciążenia obwodów. </w:t>
      </w:r>
    </w:p>
    <w:p w14:paraId="35257C2E" w14:textId="65734497" w:rsidR="005E039E" w:rsidRPr="006F036E" w:rsidRDefault="005E039E" w:rsidP="00B06274">
      <w:pPr>
        <w:numPr>
          <w:ilvl w:val="3"/>
          <w:numId w:val="11"/>
        </w:numPr>
        <w:tabs>
          <w:tab w:val="num" w:pos="1418"/>
          <w:tab w:val="left" w:pos="9355"/>
        </w:tabs>
        <w:overflowPunct w:val="0"/>
        <w:autoSpaceDE w:val="0"/>
        <w:autoSpaceDN w:val="0"/>
        <w:adjustRightInd w:val="0"/>
        <w:ind w:left="1418" w:right="-1" w:hanging="567"/>
        <w:jc w:val="both"/>
        <w:textAlignment w:val="baseline"/>
        <w:rPr>
          <w:rFonts w:ascii="Arial" w:hAnsi="Arial" w:cs="Arial"/>
          <w:sz w:val="22"/>
          <w:szCs w:val="22"/>
        </w:rPr>
      </w:pPr>
      <w:r w:rsidRPr="006F036E">
        <w:rPr>
          <w:rFonts w:ascii="Arial" w:hAnsi="Arial" w:cs="Arial"/>
          <w:sz w:val="22"/>
          <w:szCs w:val="22"/>
        </w:rPr>
        <w:t>Zabezpieczenia muszą spełniać stosowne wymagania norm polskich i europejskich a</w:t>
      </w:r>
      <w:r w:rsidR="002A7388">
        <w:rPr>
          <w:rFonts w:ascii="Arial" w:hAnsi="Arial" w:cs="Arial"/>
          <w:sz w:val="22"/>
          <w:szCs w:val="22"/>
        </w:rPr>
        <w:t> </w:t>
      </w:r>
      <w:r w:rsidRPr="006F036E">
        <w:rPr>
          <w:rFonts w:ascii="Arial" w:hAnsi="Arial" w:cs="Arial"/>
          <w:sz w:val="22"/>
          <w:szCs w:val="22"/>
        </w:rPr>
        <w:t>szczególnie w zakresie odporności na zakłócenia elektro-magnetyczne i elektrostatyczne. Zabezpieczenia muszą spełniać postanowienia norm: EN-50081-2, EN-50082-2, PN-EN 61000-6-4:2008, PN-EN 61000-6-2:2008, PN-EN 60255-6:2000, PN-EN 60255-22:2009 co musi być potwierdzone w dokumentacji oferowanych urządzeń.</w:t>
      </w:r>
    </w:p>
    <w:p w14:paraId="7A19BB90" w14:textId="77777777" w:rsidR="005E039E" w:rsidRPr="006F036E" w:rsidRDefault="005E039E" w:rsidP="00B06274">
      <w:pPr>
        <w:numPr>
          <w:ilvl w:val="3"/>
          <w:numId w:val="11"/>
        </w:numPr>
        <w:tabs>
          <w:tab w:val="num" w:pos="1418"/>
          <w:tab w:val="left" w:pos="9355"/>
        </w:tabs>
        <w:overflowPunct w:val="0"/>
        <w:autoSpaceDE w:val="0"/>
        <w:autoSpaceDN w:val="0"/>
        <w:adjustRightInd w:val="0"/>
        <w:ind w:left="1418" w:right="-1" w:hanging="567"/>
        <w:jc w:val="both"/>
        <w:textAlignment w:val="baseline"/>
        <w:rPr>
          <w:rFonts w:ascii="Arial" w:hAnsi="Arial" w:cs="Arial"/>
          <w:sz w:val="22"/>
          <w:szCs w:val="22"/>
        </w:rPr>
      </w:pPr>
      <w:r w:rsidRPr="006F036E">
        <w:rPr>
          <w:rFonts w:ascii="Arial" w:hAnsi="Arial" w:cs="Arial"/>
          <w:sz w:val="22"/>
          <w:szCs w:val="22"/>
        </w:rPr>
        <w:t>Wszystkie urządzenia powinny posiadać: instrukcje obsługi w języku polskim.</w:t>
      </w:r>
    </w:p>
    <w:p w14:paraId="483D6EC2" w14:textId="31EDECBF" w:rsidR="005E039E" w:rsidRPr="006F036E" w:rsidRDefault="005E039E" w:rsidP="00B06274">
      <w:pPr>
        <w:numPr>
          <w:ilvl w:val="3"/>
          <w:numId w:val="11"/>
        </w:numPr>
        <w:tabs>
          <w:tab w:val="num" w:pos="1418"/>
          <w:tab w:val="left" w:pos="9355"/>
        </w:tabs>
        <w:overflowPunct w:val="0"/>
        <w:autoSpaceDE w:val="0"/>
        <w:autoSpaceDN w:val="0"/>
        <w:adjustRightInd w:val="0"/>
        <w:ind w:left="1418" w:right="-1" w:hanging="567"/>
        <w:jc w:val="both"/>
        <w:textAlignment w:val="baseline"/>
        <w:rPr>
          <w:rFonts w:ascii="Arial" w:hAnsi="Arial" w:cs="Arial"/>
          <w:sz w:val="22"/>
          <w:szCs w:val="22"/>
        </w:rPr>
      </w:pPr>
      <w:r w:rsidRPr="006F036E">
        <w:rPr>
          <w:rFonts w:ascii="Arial" w:hAnsi="Arial" w:cs="Arial"/>
          <w:sz w:val="22"/>
          <w:szCs w:val="22"/>
        </w:rPr>
        <w:t xml:space="preserve">Oprogramowania narzędziowe powinny pracować poprawnie w </w:t>
      </w:r>
      <w:r w:rsidR="000B2762">
        <w:rPr>
          <w:rFonts w:ascii="Arial" w:hAnsi="Arial" w:cs="Arial"/>
          <w:sz w:val="22"/>
          <w:szCs w:val="22"/>
        </w:rPr>
        <w:t xml:space="preserve">aktualnym </w:t>
      </w:r>
      <w:r w:rsidRPr="006F036E">
        <w:rPr>
          <w:rFonts w:ascii="Arial" w:hAnsi="Arial" w:cs="Arial"/>
          <w:sz w:val="22"/>
          <w:szCs w:val="22"/>
        </w:rPr>
        <w:t>systemie Windows.</w:t>
      </w:r>
    </w:p>
    <w:p w14:paraId="77CEF498" w14:textId="77777777" w:rsidR="005E039E" w:rsidRPr="006F036E" w:rsidRDefault="005E039E" w:rsidP="00B06274">
      <w:pPr>
        <w:numPr>
          <w:ilvl w:val="3"/>
          <w:numId w:val="11"/>
        </w:numPr>
        <w:tabs>
          <w:tab w:val="num" w:pos="1418"/>
          <w:tab w:val="left" w:pos="9355"/>
        </w:tabs>
        <w:overflowPunct w:val="0"/>
        <w:autoSpaceDE w:val="0"/>
        <w:autoSpaceDN w:val="0"/>
        <w:adjustRightInd w:val="0"/>
        <w:ind w:left="1418" w:right="-1" w:hanging="567"/>
        <w:jc w:val="both"/>
        <w:textAlignment w:val="baseline"/>
        <w:rPr>
          <w:rFonts w:ascii="Arial" w:hAnsi="Arial" w:cs="Arial"/>
          <w:sz w:val="22"/>
          <w:szCs w:val="22"/>
        </w:rPr>
      </w:pPr>
      <w:r w:rsidRPr="006F036E">
        <w:rPr>
          <w:rFonts w:ascii="Arial" w:hAnsi="Arial" w:cs="Arial"/>
          <w:sz w:val="22"/>
          <w:szCs w:val="22"/>
        </w:rPr>
        <w:t>Przewidzieć możliwość sterowania lokalnego i zdalnego wszystkimi łącznikami wyposażonymi w napędy elektryczne. Sterowanie zdalne wykonywać poprzez urządzenie spełniające rolę sterowników polowych. Powinna istnieć możliwość rezerwowego lokalnego sterowania łącznikami z pominięciem sterownika polowego.</w:t>
      </w:r>
    </w:p>
    <w:p w14:paraId="598A6F8A" w14:textId="77777777" w:rsidR="005E039E" w:rsidRPr="006F036E" w:rsidRDefault="005E039E" w:rsidP="00B06274">
      <w:pPr>
        <w:numPr>
          <w:ilvl w:val="3"/>
          <w:numId w:val="11"/>
        </w:numPr>
        <w:tabs>
          <w:tab w:val="num" w:pos="1418"/>
          <w:tab w:val="left" w:pos="9355"/>
        </w:tabs>
        <w:overflowPunct w:val="0"/>
        <w:autoSpaceDE w:val="0"/>
        <w:autoSpaceDN w:val="0"/>
        <w:adjustRightInd w:val="0"/>
        <w:ind w:left="1418" w:right="-1" w:hanging="567"/>
        <w:jc w:val="both"/>
        <w:textAlignment w:val="baseline"/>
        <w:rPr>
          <w:rFonts w:ascii="Arial" w:hAnsi="Arial" w:cs="Arial"/>
          <w:sz w:val="22"/>
          <w:szCs w:val="22"/>
        </w:rPr>
      </w:pPr>
      <w:r w:rsidRPr="006F036E">
        <w:rPr>
          <w:rFonts w:ascii="Arial" w:hAnsi="Arial" w:cs="Arial"/>
          <w:sz w:val="22"/>
          <w:szCs w:val="22"/>
        </w:rPr>
        <w:t xml:space="preserve">Rolę sterowników polowych powinny spełniać zabezpieczenia rezerwowe. Urządzenia te powinny być wyposażone w wyświetlacz graficzny odwzorowujący topologię pola. Dopuszcza się rozdzielenie funkcji sterowniczej i zabezpieczeniowej w polu na dwa niezależne urządzenia. </w:t>
      </w:r>
    </w:p>
    <w:p w14:paraId="42670B73" w14:textId="1AF3E67C" w:rsidR="00B8096C" w:rsidRPr="00FB37B9" w:rsidRDefault="00B8096C" w:rsidP="00B06274">
      <w:pPr>
        <w:numPr>
          <w:ilvl w:val="3"/>
          <w:numId w:val="11"/>
        </w:numPr>
        <w:tabs>
          <w:tab w:val="num" w:pos="1418"/>
          <w:tab w:val="left" w:pos="9355"/>
        </w:tabs>
        <w:overflowPunct w:val="0"/>
        <w:autoSpaceDE w:val="0"/>
        <w:autoSpaceDN w:val="0"/>
        <w:adjustRightInd w:val="0"/>
        <w:ind w:left="1418" w:right="-1" w:hanging="567"/>
        <w:jc w:val="both"/>
        <w:textAlignment w:val="baseline"/>
        <w:rPr>
          <w:rFonts w:ascii="Arial" w:hAnsi="Arial" w:cs="Arial"/>
          <w:sz w:val="22"/>
          <w:szCs w:val="22"/>
        </w:rPr>
      </w:pPr>
      <w:r w:rsidRPr="00FB37B9">
        <w:rPr>
          <w:rFonts w:ascii="Arial" w:hAnsi="Arial" w:cs="Arial"/>
          <w:sz w:val="22"/>
          <w:szCs w:val="22"/>
        </w:rPr>
        <w:t>Należy stosować kable sterownicze ekranowane z żyłami miedzianymi o izolacji i powłoce polwinitowej i o napięciu nominalnym 0,6/1 kV.</w:t>
      </w:r>
    </w:p>
    <w:p w14:paraId="0C3843D7" w14:textId="65A4C8D6" w:rsidR="00BA21A0" w:rsidRDefault="00BA21A0" w:rsidP="00B06274">
      <w:pPr>
        <w:numPr>
          <w:ilvl w:val="3"/>
          <w:numId w:val="11"/>
        </w:numPr>
        <w:tabs>
          <w:tab w:val="num" w:pos="1418"/>
          <w:tab w:val="left" w:pos="9355"/>
        </w:tabs>
        <w:overflowPunct w:val="0"/>
        <w:autoSpaceDE w:val="0"/>
        <w:autoSpaceDN w:val="0"/>
        <w:adjustRightInd w:val="0"/>
        <w:ind w:left="1418" w:right="-1" w:hanging="567"/>
        <w:jc w:val="both"/>
        <w:textAlignment w:val="baseline"/>
        <w:rPr>
          <w:rFonts w:ascii="Arial" w:hAnsi="Arial" w:cs="Arial"/>
          <w:sz w:val="22"/>
          <w:szCs w:val="22"/>
        </w:rPr>
      </w:pPr>
      <w:r w:rsidRPr="00E372E0">
        <w:rPr>
          <w:rFonts w:ascii="Arial" w:hAnsi="Arial" w:cs="Arial"/>
          <w:sz w:val="22"/>
          <w:szCs w:val="22"/>
        </w:rPr>
        <w:t xml:space="preserve">Styki wyjściowe przeznaczone do sterowania cewkami wyłączników powinny mieć zdolność łączeniową co najmniej </w:t>
      </w:r>
      <w:r w:rsidRPr="00E372E0">
        <w:rPr>
          <w:rFonts w:ascii="Arial" w:hAnsi="Arial" w:cs="Arial"/>
          <w:b/>
          <w:sz w:val="22"/>
          <w:szCs w:val="22"/>
        </w:rPr>
        <w:t>3A</w:t>
      </w:r>
      <w:r w:rsidRPr="00E372E0">
        <w:rPr>
          <w:rFonts w:ascii="Arial" w:hAnsi="Arial" w:cs="Arial"/>
          <w:sz w:val="22"/>
          <w:szCs w:val="22"/>
        </w:rPr>
        <w:t xml:space="preserve"> (otwieranie obwodu 220V DC L/R=40ms</w:t>
      </w:r>
      <w:r>
        <w:rPr>
          <w:rFonts w:ascii="Arial" w:hAnsi="Arial" w:cs="Arial"/>
          <w:sz w:val="22"/>
          <w:szCs w:val="22"/>
        </w:rPr>
        <w:t>).</w:t>
      </w:r>
      <w:r w:rsidR="00130FF3">
        <w:rPr>
          <w:rFonts w:ascii="Arial" w:hAnsi="Arial" w:cs="Arial"/>
          <w:sz w:val="22"/>
          <w:szCs w:val="22"/>
        </w:rPr>
        <w:t xml:space="preserve"> Dopuszcza się zastosowanie przekaźników powielających pomocniczych „szybkich”.</w:t>
      </w:r>
    </w:p>
    <w:p w14:paraId="2EE5F8F2" w14:textId="658F47AD" w:rsidR="005E039E" w:rsidRPr="006F036E" w:rsidRDefault="005E039E" w:rsidP="00B06274">
      <w:pPr>
        <w:numPr>
          <w:ilvl w:val="3"/>
          <w:numId w:val="11"/>
        </w:numPr>
        <w:tabs>
          <w:tab w:val="num" w:pos="1418"/>
          <w:tab w:val="left" w:pos="9355"/>
        </w:tabs>
        <w:overflowPunct w:val="0"/>
        <w:autoSpaceDE w:val="0"/>
        <w:autoSpaceDN w:val="0"/>
        <w:adjustRightInd w:val="0"/>
        <w:ind w:left="1418" w:right="-1" w:hanging="567"/>
        <w:jc w:val="both"/>
        <w:textAlignment w:val="baseline"/>
        <w:rPr>
          <w:rFonts w:ascii="Arial" w:hAnsi="Arial" w:cs="Arial"/>
          <w:sz w:val="22"/>
          <w:szCs w:val="22"/>
        </w:rPr>
      </w:pPr>
      <w:r w:rsidRPr="006F036E">
        <w:rPr>
          <w:rFonts w:ascii="Arial" w:hAnsi="Arial" w:cs="Arial"/>
          <w:sz w:val="22"/>
          <w:szCs w:val="22"/>
        </w:rPr>
        <w:t>Wszystkie połączenie obwodów wtórnych należy wykonać za pośrednictwem złączek bezśrubowych.</w:t>
      </w:r>
    </w:p>
    <w:p w14:paraId="478C2066" w14:textId="0084FFBC" w:rsidR="005E039E" w:rsidRPr="006F036E" w:rsidRDefault="005E039E" w:rsidP="00B06274">
      <w:pPr>
        <w:numPr>
          <w:ilvl w:val="3"/>
          <w:numId w:val="11"/>
        </w:numPr>
        <w:tabs>
          <w:tab w:val="num" w:pos="1418"/>
          <w:tab w:val="left" w:pos="9355"/>
        </w:tabs>
        <w:overflowPunct w:val="0"/>
        <w:autoSpaceDE w:val="0"/>
        <w:autoSpaceDN w:val="0"/>
        <w:adjustRightInd w:val="0"/>
        <w:ind w:left="1418" w:right="-1" w:hanging="567"/>
        <w:jc w:val="both"/>
        <w:textAlignment w:val="baseline"/>
        <w:rPr>
          <w:rFonts w:ascii="Arial" w:hAnsi="Arial" w:cs="Arial"/>
          <w:sz w:val="22"/>
          <w:szCs w:val="22"/>
        </w:rPr>
      </w:pPr>
      <w:r w:rsidRPr="006F036E">
        <w:rPr>
          <w:rFonts w:ascii="Arial" w:hAnsi="Arial" w:cs="Arial"/>
          <w:sz w:val="22"/>
          <w:szCs w:val="22"/>
        </w:rPr>
        <w:t>Należy zastosować połączenia umożliwiające dogodne i bezpieczne pomiary eksploatacyjne we wtórnych obwodach prądowych i napięciowych w czasie pracy poszczególnych pól. Przewiduje się zastosowanie jednolitych dla całej rozdzielni 110 kV listew probierczych w celu ułatwienia wykonywania eksploatacyjnych badań zabezpieczeń pól 110 kV oraz listew probierczych, służących do pomiarów eksploatacyjnych wyłączników mocy (wydzielona listwa z trzema zaciskami pomiarowymi: „+” sterowniczy podstawowy, OW – otwarcie wyłącznika i</w:t>
      </w:r>
      <w:r w:rsidR="002A7388">
        <w:rPr>
          <w:rFonts w:ascii="Arial" w:hAnsi="Arial" w:cs="Arial"/>
          <w:sz w:val="22"/>
          <w:szCs w:val="22"/>
        </w:rPr>
        <w:t> </w:t>
      </w:r>
      <w:r w:rsidRPr="006F036E">
        <w:rPr>
          <w:rFonts w:ascii="Arial" w:hAnsi="Arial" w:cs="Arial"/>
          <w:sz w:val="22"/>
          <w:szCs w:val="22"/>
        </w:rPr>
        <w:t>ZW – zamknięcie wyłącznika).</w:t>
      </w:r>
    </w:p>
    <w:p w14:paraId="65C3C3A4" w14:textId="03F70EFF" w:rsidR="005E039E" w:rsidRPr="006F036E" w:rsidRDefault="005E039E" w:rsidP="00B06274">
      <w:pPr>
        <w:numPr>
          <w:ilvl w:val="3"/>
          <w:numId w:val="11"/>
        </w:numPr>
        <w:tabs>
          <w:tab w:val="num" w:pos="1418"/>
          <w:tab w:val="left" w:pos="9355"/>
        </w:tabs>
        <w:overflowPunct w:val="0"/>
        <w:autoSpaceDE w:val="0"/>
        <w:autoSpaceDN w:val="0"/>
        <w:adjustRightInd w:val="0"/>
        <w:ind w:left="1418" w:right="-1" w:hanging="567"/>
        <w:jc w:val="both"/>
        <w:textAlignment w:val="baseline"/>
        <w:rPr>
          <w:rFonts w:ascii="Arial" w:hAnsi="Arial" w:cs="Arial"/>
          <w:sz w:val="22"/>
          <w:szCs w:val="22"/>
        </w:rPr>
      </w:pPr>
      <w:r w:rsidRPr="006F036E">
        <w:rPr>
          <w:rFonts w:ascii="Arial" w:hAnsi="Arial" w:cs="Arial"/>
          <w:sz w:val="22"/>
          <w:szCs w:val="22"/>
        </w:rPr>
        <w:t>Cała aparatura wtórna powinna być opisana w sposób czytelny (wydruki), zgodnie z</w:t>
      </w:r>
      <w:r w:rsidR="002A7388">
        <w:rPr>
          <w:rFonts w:ascii="Arial" w:hAnsi="Arial" w:cs="Arial"/>
          <w:sz w:val="22"/>
          <w:szCs w:val="22"/>
        </w:rPr>
        <w:t> </w:t>
      </w:r>
      <w:r w:rsidRPr="006F036E">
        <w:rPr>
          <w:rFonts w:ascii="Arial" w:hAnsi="Arial" w:cs="Arial"/>
          <w:sz w:val="22"/>
          <w:szCs w:val="22"/>
        </w:rPr>
        <w:t>dokumentacją. Przekaźniki wyposażone w zestawy wskaźników optycznych (LED) powinny być opisane na płycie czołowej przekaźników, a gdy jest to niemożliwe na legendzie umieszczonej w pobliżu. Wszystkie przełączniki przeznaczone do manipulacji przez obsługę ruchową muszą być opisane w sposób jednoznaczny, umożliwiający rozpoznanie ich funkcji i</w:t>
      </w:r>
      <w:r w:rsidR="002A7388">
        <w:rPr>
          <w:rFonts w:ascii="Arial" w:hAnsi="Arial" w:cs="Arial"/>
          <w:sz w:val="22"/>
          <w:szCs w:val="22"/>
        </w:rPr>
        <w:t> </w:t>
      </w:r>
      <w:r w:rsidRPr="006F036E">
        <w:rPr>
          <w:rFonts w:ascii="Arial" w:hAnsi="Arial" w:cs="Arial"/>
          <w:sz w:val="22"/>
          <w:szCs w:val="22"/>
        </w:rPr>
        <w:t>stanu pracy. Wszystkie połączenia pomiędzy aparaturą muszą być opisane w sposób trwały, za pomocą oznaczników zakładanych na przewody (nie dotyczy krótkich mostków, których początek i koniec można określić w sposób jednoznaczny), niedopuszczalne są opisy wykonywane ręcznie lub oznaczenia składające się z grupy pojedynczych oznaczników.</w:t>
      </w:r>
    </w:p>
    <w:p w14:paraId="22355B92" w14:textId="77777777" w:rsidR="005E039E" w:rsidRPr="006F036E" w:rsidRDefault="005E039E" w:rsidP="00B06274">
      <w:pPr>
        <w:numPr>
          <w:ilvl w:val="3"/>
          <w:numId w:val="11"/>
        </w:numPr>
        <w:tabs>
          <w:tab w:val="num" w:pos="1418"/>
          <w:tab w:val="left" w:pos="9355"/>
        </w:tabs>
        <w:overflowPunct w:val="0"/>
        <w:autoSpaceDE w:val="0"/>
        <w:autoSpaceDN w:val="0"/>
        <w:adjustRightInd w:val="0"/>
        <w:ind w:left="1418" w:right="-1" w:hanging="567"/>
        <w:jc w:val="both"/>
        <w:textAlignment w:val="baseline"/>
        <w:rPr>
          <w:rFonts w:ascii="Arial" w:hAnsi="Arial" w:cs="Arial"/>
          <w:sz w:val="22"/>
          <w:szCs w:val="22"/>
        </w:rPr>
      </w:pPr>
      <w:r w:rsidRPr="006F036E">
        <w:rPr>
          <w:rFonts w:ascii="Arial" w:hAnsi="Arial" w:cs="Arial"/>
          <w:sz w:val="22"/>
          <w:szCs w:val="22"/>
        </w:rPr>
        <w:t>Należy przewidzieć organizację kanału inżynierskiego dla zdalnego monitoringu i nadzoru pracy zabezpieczeń.</w:t>
      </w:r>
    </w:p>
    <w:p w14:paraId="7406C694" w14:textId="488318BC" w:rsidR="005E039E" w:rsidRPr="006F036E" w:rsidRDefault="005E039E" w:rsidP="00B06274">
      <w:pPr>
        <w:numPr>
          <w:ilvl w:val="3"/>
          <w:numId w:val="11"/>
        </w:numPr>
        <w:tabs>
          <w:tab w:val="num" w:pos="1418"/>
          <w:tab w:val="left" w:pos="9355"/>
        </w:tabs>
        <w:overflowPunct w:val="0"/>
        <w:autoSpaceDE w:val="0"/>
        <w:autoSpaceDN w:val="0"/>
        <w:adjustRightInd w:val="0"/>
        <w:ind w:left="1418" w:right="-1" w:hanging="567"/>
        <w:jc w:val="both"/>
        <w:textAlignment w:val="baseline"/>
        <w:rPr>
          <w:rFonts w:ascii="Arial" w:hAnsi="Arial" w:cs="Arial"/>
          <w:sz w:val="22"/>
          <w:szCs w:val="22"/>
        </w:rPr>
      </w:pPr>
      <w:r w:rsidRPr="006F036E">
        <w:rPr>
          <w:rFonts w:ascii="Arial" w:hAnsi="Arial" w:cs="Arial"/>
          <w:sz w:val="22"/>
          <w:szCs w:val="22"/>
        </w:rPr>
        <w:t>Akwizycja sygnałów cyfrowych pomiędzy zabezpieczeniami a urządzeniami telemechaniki winna następować z zastosowaniem standardu zgodnego z IEC 60870-5-</w:t>
      </w:r>
      <w:r w:rsidR="007B6087">
        <w:rPr>
          <w:rFonts w:ascii="Arial" w:hAnsi="Arial" w:cs="Arial"/>
          <w:sz w:val="22"/>
          <w:szCs w:val="22"/>
        </w:rPr>
        <w:t>103</w:t>
      </w:r>
      <w:r w:rsidRPr="006F036E">
        <w:rPr>
          <w:rFonts w:ascii="Arial" w:hAnsi="Arial" w:cs="Arial"/>
          <w:sz w:val="22"/>
          <w:szCs w:val="22"/>
        </w:rPr>
        <w:t>.</w:t>
      </w:r>
    </w:p>
    <w:p w14:paraId="42FD141A" w14:textId="77777777" w:rsidR="005E039E" w:rsidRPr="006F036E" w:rsidRDefault="005E039E" w:rsidP="00B06274">
      <w:pPr>
        <w:numPr>
          <w:ilvl w:val="3"/>
          <w:numId w:val="11"/>
        </w:numPr>
        <w:tabs>
          <w:tab w:val="num" w:pos="1418"/>
          <w:tab w:val="left" w:pos="9355"/>
        </w:tabs>
        <w:overflowPunct w:val="0"/>
        <w:autoSpaceDE w:val="0"/>
        <w:autoSpaceDN w:val="0"/>
        <w:adjustRightInd w:val="0"/>
        <w:ind w:left="1418" w:right="-1" w:hanging="567"/>
        <w:jc w:val="both"/>
        <w:textAlignment w:val="baseline"/>
        <w:rPr>
          <w:rFonts w:ascii="Arial" w:hAnsi="Arial" w:cs="Arial"/>
          <w:sz w:val="22"/>
          <w:szCs w:val="22"/>
        </w:rPr>
      </w:pPr>
      <w:r w:rsidRPr="006F036E">
        <w:rPr>
          <w:rFonts w:ascii="Arial" w:hAnsi="Arial" w:cs="Arial"/>
          <w:sz w:val="22"/>
          <w:szCs w:val="22"/>
        </w:rPr>
        <w:t>Aparatura EAZ oraz SSiN powinny być zsynchronizowane za pomocą systemu GPS. Sygnał synchronizacji czasu powinien być rozsyłany do poszczególnych urządzeń SSiN oraz innych IED w protokole komunikacyjnym.</w:t>
      </w:r>
    </w:p>
    <w:p w14:paraId="01F8F880" w14:textId="726D654E" w:rsidR="005E039E" w:rsidRPr="006F036E" w:rsidRDefault="005E039E" w:rsidP="00B06274">
      <w:pPr>
        <w:numPr>
          <w:ilvl w:val="3"/>
          <w:numId w:val="11"/>
        </w:numPr>
        <w:tabs>
          <w:tab w:val="num" w:pos="1418"/>
          <w:tab w:val="left" w:pos="9355"/>
        </w:tabs>
        <w:overflowPunct w:val="0"/>
        <w:autoSpaceDE w:val="0"/>
        <w:autoSpaceDN w:val="0"/>
        <w:adjustRightInd w:val="0"/>
        <w:ind w:left="1418" w:right="-1" w:hanging="567"/>
        <w:jc w:val="both"/>
        <w:textAlignment w:val="baseline"/>
        <w:rPr>
          <w:rFonts w:ascii="Arial" w:hAnsi="Arial" w:cs="Arial"/>
          <w:sz w:val="22"/>
          <w:szCs w:val="22"/>
        </w:rPr>
      </w:pPr>
      <w:r w:rsidRPr="006F036E">
        <w:rPr>
          <w:rFonts w:ascii="Arial" w:hAnsi="Arial" w:cs="Arial"/>
          <w:sz w:val="22"/>
          <w:szCs w:val="22"/>
        </w:rPr>
        <w:t xml:space="preserve">Akwizycja i przetwarzanie danych dla operacji łączeniowych i danych generowanych przez zabezpieczenia winna być realizowana z rozdzielczością 1 ms, a dla pomiarów analogowych z rozdzielczością 1 s </w:t>
      </w:r>
      <w:r w:rsidR="009C5B6D" w:rsidRPr="006F036E">
        <w:rPr>
          <w:rFonts w:ascii="Arial" w:hAnsi="Arial" w:cs="Arial"/>
          <w:sz w:val="22"/>
          <w:szCs w:val="22"/>
        </w:rPr>
        <w:t>(możliwość</w:t>
      </w:r>
      <w:r w:rsidRPr="006F036E">
        <w:rPr>
          <w:rFonts w:ascii="Arial" w:hAnsi="Arial" w:cs="Arial"/>
          <w:sz w:val="22"/>
          <w:szCs w:val="22"/>
        </w:rPr>
        <w:t xml:space="preserve"> zmiany w zakresie 1</w:t>
      </w:r>
      <w:r w:rsidRPr="006F036E">
        <w:rPr>
          <w:rFonts w:ascii="Arial" w:hAnsi="Arial" w:cs="Arial"/>
          <w:sz w:val="22"/>
          <w:szCs w:val="22"/>
        </w:rPr>
        <w:sym w:font="Symbol" w:char="00B8"/>
      </w:r>
      <w:r w:rsidRPr="006F036E">
        <w:rPr>
          <w:rFonts w:ascii="Arial" w:hAnsi="Arial" w:cs="Arial"/>
          <w:sz w:val="22"/>
          <w:szCs w:val="22"/>
        </w:rPr>
        <w:t>10 s).</w:t>
      </w:r>
    </w:p>
    <w:p w14:paraId="4761EBD0" w14:textId="77777777" w:rsidR="005E039E" w:rsidRPr="006F036E" w:rsidRDefault="005E039E" w:rsidP="00B06274">
      <w:pPr>
        <w:numPr>
          <w:ilvl w:val="3"/>
          <w:numId w:val="11"/>
        </w:numPr>
        <w:tabs>
          <w:tab w:val="num" w:pos="1418"/>
          <w:tab w:val="left" w:pos="9355"/>
        </w:tabs>
        <w:overflowPunct w:val="0"/>
        <w:autoSpaceDE w:val="0"/>
        <w:autoSpaceDN w:val="0"/>
        <w:adjustRightInd w:val="0"/>
        <w:ind w:left="1418" w:right="-1" w:hanging="567"/>
        <w:jc w:val="both"/>
        <w:textAlignment w:val="baseline"/>
        <w:rPr>
          <w:rFonts w:ascii="Arial" w:hAnsi="Arial" w:cs="Arial"/>
          <w:sz w:val="22"/>
          <w:szCs w:val="22"/>
        </w:rPr>
      </w:pPr>
      <w:r w:rsidRPr="006F036E">
        <w:rPr>
          <w:rFonts w:ascii="Arial" w:hAnsi="Arial" w:cs="Arial"/>
          <w:sz w:val="22"/>
          <w:szCs w:val="22"/>
        </w:rPr>
        <w:t xml:space="preserve">W ramach dostawy zabezpieczeń należy dostarczyć komplet oprogramowania do konfiguracji, nastawiania zabezpieczeń oraz odczytu i analizy danych z rejestratorów zakłóceń. Liczbę </w:t>
      </w:r>
      <w:r w:rsidRPr="006F036E">
        <w:rPr>
          <w:rFonts w:ascii="Arial" w:hAnsi="Arial" w:cs="Arial"/>
          <w:sz w:val="22"/>
          <w:szCs w:val="22"/>
        </w:rPr>
        <w:lastRenderedPageBreak/>
        <w:t>dostarczonych kompletów w/w oprogramowania należy uzgodnić z TAURON Dystrybucja S.A. Oddział we Wrocławiu na etapie wykonywania projektu wykonawczego.</w:t>
      </w:r>
    </w:p>
    <w:p w14:paraId="12A075F1" w14:textId="77777777" w:rsidR="005E039E" w:rsidRPr="006F036E" w:rsidRDefault="005E039E" w:rsidP="00B06274">
      <w:pPr>
        <w:numPr>
          <w:ilvl w:val="3"/>
          <w:numId w:val="11"/>
        </w:numPr>
        <w:tabs>
          <w:tab w:val="num" w:pos="1418"/>
          <w:tab w:val="left" w:pos="9355"/>
        </w:tabs>
        <w:overflowPunct w:val="0"/>
        <w:autoSpaceDE w:val="0"/>
        <w:autoSpaceDN w:val="0"/>
        <w:adjustRightInd w:val="0"/>
        <w:ind w:left="1418" w:right="-1" w:hanging="567"/>
        <w:jc w:val="both"/>
        <w:textAlignment w:val="baseline"/>
        <w:rPr>
          <w:rFonts w:ascii="Arial" w:hAnsi="Arial" w:cs="Arial"/>
          <w:sz w:val="22"/>
          <w:szCs w:val="22"/>
        </w:rPr>
      </w:pPr>
      <w:r w:rsidRPr="006F036E">
        <w:rPr>
          <w:rFonts w:ascii="Arial" w:hAnsi="Arial" w:cs="Arial"/>
          <w:sz w:val="22"/>
          <w:szCs w:val="22"/>
        </w:rPr>
        <w:t xml:space="preserve">Należy przewidzieć szkolenie dla pracowników (nie więcej niż 8 osób) TAURON Dystrybucja S.A. Oddział we Wrocławiu w zakresie obsługi, sprawdzeń i konfiguracji zainstalowanej aparatury wtórnej. </w:t>
      </w:r>
    </w:p>
    <w:p w14:paraId="30D94DD5" w14:textId="77777777" w:rsidR="005E039E" w:rsidRPr="006F036E" w:rsidRDefault="005E039E" w:rsidP="00B06274">
      <w:pPr>
        <w:numPr>
          <w:ilvl w:val="3"/>
          <w:numId w:val="11"/>
        </w:numPr>
        <w:tabs>
          <w:tab w:val="num" w:pos="1418"/>
          <w:tab w:val="left" w:pos="9355"/>
        </w:tabs>
        <w:overflowPunct w:val="0"/>
        <w:autoSpaceDE w:val="0"/>
        <w:autoSpaceDN w:val="0"/>
        <w:adjustRightInd w:val="0"/>
        <w:ind w:left="1418" w:right="-1" w:hanging="567"/>
        <w:jc w:val="both"/>
        <w:textAlignment w:val="baseline"/>
        <w:rPr>
          <w:rFonts w:ascii="Arial" w:hAnsi="Arial" w:cs="Arial"/>
          <w:sz w:val="22"/>
          <w:szCs w:val="22"/>
        </w:rPr>
      </w:pPr>
      <w:r w:rsidRPr="006F036E">
        <w:rPr>
          <w:rFonts w:ascii="Arial" w:hAnsi="Arial" w:cs="Arial"/>
          <w:sz w:val="22"/>
          <w:szCs w:val="22"/>
        </w:rPr>
        <w:t xml:space="preserve">Producent (dostawca) zabezpieczeń powinien zagwarantować w czasie obowiązywania gwarancji i w okresie pogwarancyjnym serwis zapewniający usunięcie ewentualnego uszkodzenia zabezpieczenia bądź udostępnienie identycznego zabezpieczenia zastępczego w czasie nie dłuższym niż 72 godziny od chwili powiadomienia telefonicznie lub faksem. </w:t>
      </w:r>
    </w:p>
    <w:p w14:paraId="1B8BAF76" w14:textId="77777777" w:rsidR="005E039E" w:rsidRPr="006F036E" w:rsidRDefault="005E039E" w:rsidP="00B06274">
      <w:pPr>
        <w:numPr>
          <w:ilvl w:val="3"/>
          <w:numId w:val="11"/>
        </w:numPr>
        <w:tabs>
          <w:tab w:val="num" w:pos="1418"/>
          <w:tab w:val="left" w:pos="9355"/>
        </w:tabs>
        <w:overflowPunct w:val="0"/>
        <w:autoSpaceDE w:val="0"/>
        <w:autoSpaceDN w:val="0"/>
        <w:adjustRightInd w:val="0"/>
        <w:ind w:left="1418" w:right="-1" w:hanging="567"/>
        <w:jc w:val="both"/>
        <w:textAlignment w:val="baseline"/>
        <w:rPr>
          <w:rFonts w:ascii="Arial" w:hAnsi="Arial" w:cs="Arial"/>
          <w:sz w:val="22"/>
          <w:szCs w:val="22"/>
        </w:rPr>
      </w:pPr>
      <w:r w:rsidRPr="006F036E">
        <w:rPr>
          <w:rFonts w:ascii="Arial" w:hAnsi="Arial" w:cs="Arial"/>
          <w:sz w:val="22"/>
          <w:szCs w:val="22"/>
        </w:rPr>
        <w:t>Wyłączniki winny być wyposażone w co najmniej 2 niezależne obwody wyłączające z kontrolą ciągłości, a w polach transformatorów 110 kV w co najmniej 3.</w:t>
      </w:r>
    </w:p>
    <w:p w14:paraId="58D6F57E" w14:textId="77777777" w:rsidR="005E039E" w:rsidRPr="006F036E" w:rsidRDefault="005E039E" w:rsidP="00B06274">
      <w:pPr>
        <w:numPr>
          <w:ilvl w:val="3"/>
          <w:numId w:val="11"/>
        </w:numPr>
        <w:tabs>
          <w:tab w:val="num" w:pos="1418"/>
          <w:tab w:val="left" w:pos="9355"/>
        </w:tabs>
        <w:overflowPunct w:val="0"/>
        <w:autoSpaceDE w:val="0"/>
        <w:autoSpaceDN w:val="0"/>
        <w:adjustRightInd w:val="0"/>
        <w:ind w:left="1418" w:right="-1" w:hanging="567"/>
        <w:jc w:val="both"/>
        <w:textAlignment w:val="baseline"/>
        <w:rPr>
          <w:rFonts w:ascii="Arial" w:hAnsi="Arial" w:cs="Arial"/>
          <w:sz w:val="22"/>
          <w:szCs w:val="22"/>
        </w:rPr>
      </w:pPr>
      <w:r w:rsidRPr="006F036E">
        <w:rPr>
          <w:rFonts w:ascii="Arial" w:hAnsi="Arial" w:cs="Arial"/>
          <w:sz w:val="22"/>
          <w:szCs w:val="22"/>
        </w:rPr>
        <w:t>Należy przewidzieć zastosowanie elektrycznych i logicznych blokad łączników.</w:t>
      </w:r>
    </w:p>
    <w:p w14:paraId="4994C262" w14:textId="77777777" w:rsidR="005E039E" w:rsidRPr="006F036E" w:rsidRDefault="005E039E" w:rsidP="00B06274">
      <w:pPr>
        <w:numPr>
          <w:ilvl w:val="3"/>
          <w:numId w:val="11"/>
        </w:numPr>
        <w:tabs>
          <w:tab w:val="num" w:pos="1418"/>
          <w:tab w:val="left" w:pos="9355"/>
        </w:tabs>
        <w:overflowPunct w:val="0"/>
        <w:autoSpaceDE w:val="0"/>
        <w:autoSpaceDN w:val="0"/>
        <w:adjustRightInd w:val="0"/>
        <w:ind w:left="1418" w:right="-1" w:hanging="567"/>
        <w:jc w:val="both"/>
        <w:textAlignment w:val="baseline"/>
        <w:rPr>
          <w:rFonts w:ascii="Arial" w:hAnsi="Arial" w:cs="Arial"/>
          <w:sz w:val="22"/>
          <w:szCs w:val="22"/>
        </w:rPr>
      </w:pPr>
      <w:r w:rsidRPr="006F036E">
        <w:rPr>
          <w:rFonts w:ascii="Arial" w:hAnsi="Arial" w:cs="Arial"/>
          <w:sz w:val="22"/>
          <w:szCs w:val="22"/>
        </w:rPr>
        <w:t xml:space="preserve">Aparatura EAZ winna być wykonana w obudowach umożliwiających montaż na ramach obrotowych 19” szaf o wymiarach 2000 </w:t>
      </w:r>
      <w:r w:rsidRPr="006F036E">
        <w:rPr>
          <w:rFonts w:ascii="Arial" w:hAnsi="Arial" w:cs="Arial"/>
          <w:sz w:val="22"/>
          <w:szCs w:val="22"/>
        </w:rPr>
        <w:sym w:font="Symbol" w:char="F0B8"/>
      </w:r>
      <w:r w:rsidRPr="006F036E">
        <w:rPr>
          <w:rFonts w:ascii="Arial" w:hAnsi="Arial" w:cs="Arial"/>
          <w:sz w:val="22"/>
          <w:szCs w:val="22"/>
        </w:rPr>
        <w:t xml:space="preserve"> 2200x800x800 mm, drzwi przeszklone zamykane na klucz, stopień ochrony IP40. Szafy należy wyposażyć w wewnętrzne instalacje 230 V AC oświetlenia i gniazda 1f, szynę uziemiającą wykonaną bednarką 40x5 mm. Połączenie części ruchomych z konstrukcją należy wykonać linką giętką 25 mm2 Cu.</w:t>
      </w:r>
    </w:p>
    <w:p w14:paraId="6AF1FABF" w14:textId="77777777" w:rsidR="005E039E" w:rsidRPr="006F036E" w:rsidRDefault="005E039E" w:rsidP="00B06274">
      <w:pPr>
        <w:numPr>
          <w:ilvl w:val="3"/>
          <w:numId w:val="11"/>
        </w:numPr>
        <w:tabs>
          <w:tab w:val="num" w:pos="1418"/>
          <w:tab w:val="left" w:pos="9355"/>
        </w:tabs>
        <w:overflowPunct w:val="0"/>
        <w:autoSpaceDE w:val="0"/>
        <w:autoSpaceDN w:val="0"/>
        <w:adjustRightInd w:val="0"/>
        <w:ind w:left="1418" w:right="-1" w:hanging="567"/>
        <w:jc w:val="both"/>
        <w:textAlignment w:val="baseline"/>
        <w:rPr>
          <w:rFonts w:ascii="Arial" w:hAnsi="Arial" w:cs="Arial"/>
          <w:sz w:val="22"/>
          <w:szCs w:val="22"/>
        </w:rPr>
      </w:pPr>
      <w:r w:rsidRPr="006F036E">
        <w:rPr>
          <w:rFonts w:ascii="Arial" w:hAnsi="Arial" w:cs="Arial"/>
          <w:sz w:val="22"/>
          <w:szCs w:val="22"/>
        </w:rPr>
        <w:t>W ww. szafach należy zastosować listwy zaciskowe ustawione pionowo w sposób umożliwiający identyfikację obwodów (obwody prądowe, napięciowe, sterownicze, sygnalizacyjne, SSiN) zgodnie z zasadami obowiązującymi w TAURON Dystrybucja S.A. Oddział we Wrocławiu. Kolorystykę zacisków należy ustalić z TAURON Dystrybucja S.A. Oddział we Wrocławiu na etapie opracowywania projektu wykonawczego. Szafy oraz aparatura w nich umieszczona winny posiadać czytelne oznaczenie.</w:t>
      </w:r>
    </w:p>
    <w:p w14:paraId="602D66B9" w14:textId="77777777" w:rsidR="005E039E" w:rsidRPr="006F036E" w:rsidRDefault="005E039E" w:rsidP="00B06274">
      <w:pPr>
        <w:numPr>
          <w:ilvl w:val="3"/>
          <w:numId w:val="11"/>
        </w:numPr>
        <w:tabs>
          <w:tab w:val="num" w:pos="1418"/>
          <w:tab w:val="left" w:pos="9355"/>
        </w:tabs>
        <w:overflowPunct w:val="0"/>
        <w:autoSpaceDE w:val="0"/>
        <w:autoSpaceDN w:val="0"/>
        <w:adjustRightInd w:val="0"/>
        <w:ind w:left="1418" w:right="-1" w:hanging="567"/>
        <w:jc w:val="both"/>
        <w:textAlignment w:val="baseline"/>
        <w:rPr>
          <w:rFonts w:ascii="Arial" w:hAnsi="Arial" w:cs="Arial"/>
          <w:sz w:val="22"/>
          <w:szCs w:val="22"/>
        </w:rPr>
      </w:pPr>
      <w:r w:rsidRPr="006F036E">
        <w:rPr>
          <w:rFonts w:ascii="Arial" w:hAnsi="Arial" w:cs="Arial"/>
          <w:sz w:val="22"/>
          <w:szCs w:val="22"/>
        </w:rPr>
        <w:t xml:space="preserve">Odrutowanie wewnątrz szaf należy wykonać linkami giętkimi Cu, z izolacją PCV na napięcie pracy 750 V, zakończone końcówką dostosowaną do aparatury i listwy zaciskowej. </w:t>
      </w:r>
    </w:p>
    <w:p w14:paraId="48CAB26E" w14:textId="77777777" w:rsidR="005E039E" w:rsidRPr="006F036E" w:rsidRDefault="005E039E" w:rsidP="00B06274">
      <w:pPr>
        <w:tabs>
          <w:tab w:val="num" w:pos="1440"/>
          <w:tab w:val="left" w:pos="9355"/>
        </w:tabs>
        <w:ind w:left="1418" w:right="-1"/>
        <w:jc w:val="both"/>
        <w:rPr>
          <w:rFonts w:ascii="Arial" w:hAnsi="Arial" w:cs="Arial"/>
          <w:sz w:val="22"/>
          <w:szCs w:val="22"/>
        </w:rPr>
      </w:pPr>
      <w:r w:rsidRPr="006F036E">
        <w:rPr>
          <w:rFonts w:ascii="Arial" w:hAnsi="Arial" w:cs="Arial"/>
          <w:sz w:val="22"/>
          <w:szCs w:val="22"/>
        </w:rPr>
        <w:t>Należy zastosować następujące przekroje przewodów:</w:t>
      </w:r>
    </w:p>
    <w:p w14:paraId="232BFD08" w14:textId="77777777" w:rsidR="005E039E" w:rsidRPr="00E31F7E" w:rsidRDefault="005E039E" w:rsidP="00B06274">
      <w:pPr>
        <w:pStyle w:val="Akapitzlist"/>
        <w:numPr>
          <w:ilvl w:val="4"/>
          <w:numId w:val="34"/>
        </w:numPr>
        <w:overflowPunct w:val="0"/>
        <w:autoSpaceDE w:val="0"/>
        <w:autoSpaceDN w:val="0"/>
        <w:adjustRightInd w:val="0"/>
        <w:ind w:left="1985" w:right="-1" w:hanging="284"/>
        <w:jc w:val="both"/>
        <w:textAlignment w:val="baseline"/>
        <w:rPr>
          <w:rFonts w:ascii="Arial" w:hAnsi="Arial" w:cs="Arial"/>
          <w:sz w:val="22"/>
          <w:szCs w:val="22"/>
        </w:rPr>
      </w:pPr>
      <w:r w:rsidRPr="00E31F7E">
        <w:rPr>
          <w:rFonts w:ascii="Arial" w:hAnsi="Arial" w:cs="Arial"/>
          <w:sz w:val="22"/>
          <w:szCs w:val="22"/>
        </w:rPr>
        <w:t>obwody prądowe – min. 2,5 mm</w:t>
      </w:r>
      <w:r w:rsidRPr="00E31F7E">
        <w:rPr>
          <w:rFonts w:ascii="Arial" w:hAnsi="Arial" w:cs="Arial"/>
          <w:sz w:val="22"/>
          <w:szCs w:val="22"/>
          <w:vertAlign w:val="superscript"/>
        </w:rPr>
        <w:t>2</w:t>
      </w:r>
      <w:r w:rsidRPr="00E31F7E">
        <w:rPr>
          <w:rFonts w:ascii="Arial" w:hAnsi="Arial" w:cs="Arial"/>
          <w:sz w:val="22"/>
          <w:szCs w:val="22"/>
        </w:rPr>
        <w:t>,</w:t>
      </w:r>
    </w:p>
    <w:p w14:paraId="6996D1ED" w14:textId="77777777" w:rsidR="005E039E" w:rsidRPr="006F036E" w:rsidRDefault="005E039E" w:rsidP="00B06274">
      <w:pPr>
        <w:numPr>
          <w:ilvl w:val="4"/>
          <w:numId w:val="34"/>
        </w:numPr>
        <w:tabs>
          <w:tab w:val="left" w:pos="2410"/>
        </w:tabs>
        <w:overflowPunct w:val="0"/>
        <w:autoSpaceDE w:val="0"/>
        <w:autoSpaceDN w:val="0"/>
        <w:adjustRightInd w:val="0"/>
        <w:ind w:left="1985" w:right="-1" w:hanging="284"/>
        <w:jc w:val="both"/>
        <w:textAlignment w:val="baseline"/>
        <w:rPr>
          <w:rFonts w:ascii="Arial" w:hAnsi="Arial" w:cs="Arial"/>
          <w:sz w:val="22"/>
          <w:szCs w:val="22"/>
        </w:rPr>
      </w:pPr>
      <w:r w:rsidRPr="006F036E">
        <w:rPr>
          <w:rFonts w:ascii="Arial" w:hAnsi="Arial" w:cs="Arial"/>
          <w:sz w:val="22"/>
          <w:szCs w:val="22"/>
        </w:rPr>
        <w:t>obwody napięciowe, sterownicze i sygnalizacyjne – min. 1,5 mm</w:t>
      </w:r>
      <w:r w:rsidRPr="006F036E">
        <w:rPr>
          <w:rFonts w:ascii="Arial" w:hAnsi="Arial" w:cs="Arial"/>
          <w:sz w:val="22"/>
          <w:szCs w:val="22"/>
          <w:vertAlign w:val="superscript"/>
        </w:rPr>
        <w:t>2</w:t>
      </w:r>
      <w:r w:rsidRPr="006F036E">
        <w:rPr>
          <w:rFonts w:ascii="Arial" w:hAnsi="Arial" w:cs="Arial"/>
          <w:sz w:val="22"/>
          <w:szCs w:val="22"/>
        </w:rPr>
        <w:t>.</w:t>
      </w:r>
    </w:p>
    <w:p w14:paraId="5A006FE0" w14:textId="3F697E0E" w:rsidR="005E039E" w:rsidRPr="002A101D" w:rsidRDefault="002A101D" w:rsidP="00B06274">
      <w:pPr>
        <w:keepNext/>
        <w:overflowPunct w:val="0"/>
        <w:autoSpaceDE w:val="0"/>
        <w:autoSpaceDN w:val="0"/>
        <w:adjustRightInd w:val="0"/>
        <w:spacing w:before="120" w:after="60"/>
        <w:ind w:left="1701" w:hanging="709"/>
        <w:jc w:val="both"/>
        <w:textAlignment w:val="baseline"/>
        <w:outlineLvl w:val="2"/>
        <w:rPr>
          <w:rFonts w:ascii="Arial" w:hAnsi="Arial" w:cs="Arial"/>
          <w:b/>
          <w:bCs/>
          <w:iCs/>
          <w:sz w:val="22"/>
          <w:szCs w:val="22"/>
        </w:rPr>
      </w:pPr>
      <w:bookmarkStart w:id="27" w:name="_Toc265058794"/>
      <w:r>
        <w:rPr>
          <w:rFonts w:ascii="Arial" w:hAnsi="Arial" w:cs="Arial"/>
          <w:b/>
          <w:bCs/>
          <w:iCs/>
          <w:sz w:val="22"/>
          <w:szCs w:val="22"/>
        </w:rPr>
        <w:t>2.2.2.</w:t>
      </w:r>
      <w:r>
        <w:rPr>
          <w:rFonts w:ascii="Arial" w:hAnsi="Arial" w:cs="Arial"/>
          <w:b/>
          <w:bCs/>
          <w:iCs/>
          <w:sz w:val="22"/>
          <w:szCs w:val="22"/>
        </w:rPr>
        <w:tab/>
      </w:r>
      <w:r w:rsidR="005E039E" w:rsidRPr="002A101D">
        <w:rPr>
          <w:rFonts w:ascii="Arial" w:hAnsi="Arial" w:cs="Arial"/>
          <w:b/>
          <w:bCs/>
          <w:iCs/>
          <w:sz w:val="22"/>
          <w:szCs w:val="22"/>
        </w:rPr>
        <w:t>Zabezpieczenia pól liniowych 110 kV.</w:t>
      </w:r>
      <w:bookmarkEnd w:id="27"/>
    </w:p>
    <w:p w14:paraId="3309F93C" w14:textId="470A1A8E" w:rsidR="007B16A5" w:rsidRPr="006E780C" w:rsidRDefault="007B16A5" w:rsidP="007B16A5">
      <w:pPr>
        <w:tabs>
          <w:tab w:val="left" w:pos="9355"/>
        </w:tabs>
        <w:overflowPunct w:val="0"/>
        <w:autoSpaceDE w:val="0"/>
        <w:autoSpaceDN w:val="0"/>
        <w:adjustRightInd w:val="0"/>
        <w:spacing w:before="120"/>
        <w:ind w:left="567"/>
        <w:textAlignment w:val="baseline"/>
        <w:rPr>
          <w:rFonts w:ascii="Arial" w:hAnsi="Arial" w:cs="Arial"/>
          <w:sz w:val="22"/>
          <w:szCs w:val="22"/>
          <w:u w:val="single"/>
        </w:rPr>
      </w:pPr>
      <w:bookmarkStart w:id="28" w:name="_Toc265058795"/>
      <w:r w:rsidRPr="006E780C">
        <w:rPr>
          <w:rFonts w:ascii="Arial" w:hAnsi="Arial" w:cs="Arial"/>
          <w:sz w:val="22"/>
          <w:szCs w:val="22"/>
          <w:u w:val="single"/>
        </w:rPr>
        <w:t>Pola linii napowietrznej S-1</w:t>
      </w:r>
      <w:r>
        <w:rPr>
          <w:rFonts w:ascii="Arial" w:hAnsi="Arial" w:cs="Arial"/>
          <w:sz w:val="22"/>
          <w:szCs w:val="22"/>
          <w:u w:val="single"/>
        </w:rPr>
        <w:t>86</w:t>
      </w:r>
      <w:r w:rsidRPr="006E780C">
        <w:rPr>
          <w:rFonts w:ascii="Arial" w:hAnsi="Arial" w:cs="Arial"/>
          <w:sz w:val="22"/>
          <w:szCs w:val="22"/>
          <w:u w:val="single"/>
        </w:rPr>
        <w:t xml:space="preserve"> kier. </w:t>
      </w:r>
      <w:r w:rsidR="004F4193">
        <w:rPr>
          <w:rFonts w:ascii="Arial" w:hAnsi="Arial" w:cs="Arial"/>
          <w:sz w:val="22"/>
          <w:szCs w:val="22"/>
          <w:u w:val="single"/>
        </w:rPr>
        <w:t xml:space="preserve">GPZ </w:t>
      </w:r>
      <w:r>
        <w:rPr>
          <w:rFonts w:ascii="Arial" w:hAnsi="Arial" w:cs="Arial"/>
          <w:sz w:val="22"/>
          <w:szCs w:val="22"/>
          <w:u w:val="single"/>
        </w:rPr>
        <w:t>Twardogóra</w:t>
      </w:r>
      <w:r w:rsidRPr="006E780C">
        <w:rPr>
          <w:rFonts w:ascii="Arial" w:hAnsi="Arial" w:cs="Arial"/>
          <w:sz w:val="22"/>
          <w:szCs w:val="22"/>
          <w:u w:val="single"/>
        </w:rPr>
        <w:t xml:space="preserve"> i rezerwowe wyposażyć w:</w:t>
      </w:r>
    </w:p>
    <w:p w14:paraId="20AB4991" w14:textId="74BECC70" w:rsidR="007B16A5" w:rsidRPr="006F036E" w:rsidRDefault="007B16A5" w:rsidP="007B16A5">
      <w:pPr>
        <w:numPr>
          <w:ilvl w:val="0"/>
          <w:numId w:val="7"/>
        </w:numPr>
        <w:tabs>
          <w:tab w:val="num" w:pos="1701"/>
          <w:tab w:val="left" w:pos="9355"/>
        </w:tabs>
        <w:overflowPunct w:val="0"/>
        <w:autoSpaceDE w:val="0"/>
        <w:autoSpaceDN w:val="0"/>
        <w:adjustRightInd w:val="0"/>
        <w:ind w:left="1701" w:right="-1" w:hanging="283"/>
        <w:jc w:val="both"/>
        <w:textAlignment w:val="baseline"/>
        <w:rPr>
          <w:rFonts w:ascii="Arial" w:hAnsi="Arial" w:cs="Arial"/>
          <w:sz w:val="22"/>
          <w:szCs w:val="22"/>
        </w:rPr>
      </w:pPr>
      <w:r w:rsidRPr="006F036E">
        <w:rPr>
          <w:rFonts w:ascii="Arial" w:hAnsi="Arial" w:cs="Arial"/>
          <w:sz w:val="22"/>
          <w:szCs w:val="22"/>
        </w:rPr>
        <w:t xml:space="preserve">Zabezpieczenie podstawowe - odległościowe w wykonaniu cyfrowym, o rozruchu </w:t>
      </w:r>
      <w:proofErr w:type="spellStart"/>
      <w:r w:rsidRPr="006F036E">
        <w:rPr>
          <w:rFonts w:ascii="Arial" w:hAnsi="Arial" w:cs="Arial"/>
          <w:sz w:val="22"/>
          <w:szCs w:val="22"/>
        </w:rPr>
        <w:t>podimpedancyjnym</w:t>
      </w:r>
      <w:proofErr w:type="spellEnd"/>
      <w:r w:rsidRPr="006F036E">
        <w:rPr>
          <w:rFonts w:ascii="Arial" w:hAnsi="Arial" w:cs="Arial"/>
          <w:sz w:val="22"/>
          <w:szCs w:val="22"/>
        </w:rPr>
        <w:t xml:space="preserve"> i charakterystykach poligonalnych, nie mniej niż czterostrefowe z</w:t>
      </w:r>
      <w:r w:rsidR="00DD1709">
        <w:rPr>
          <w:rFonts w:ascii="Arial" w:hAnsi="Arial" w:cs="Arial"/>
          <w:sz w:val="22"/>
          <w:szCs w:val="22"/>
        </w:rPr>
        <w:t> </w:t>
      </w:r>
      <w:r w:rsidRPr="006F036E">
        <w:rPr>
          <w:rFonts w:ascii="Arial" w:hAnsi="Arial" w:cs="Arial"/>
          <w:sz w:val="22"/>
          <w:szCs w:val="22"/>
        </w:rPr>
        <w:t>funkcją wydłużenia pierwszej strefy współpracującej z automatyką SPZ. Wyposażone w</w:t>
      </w:r>
      <w:r w:rsidR="00DD1709">
        <w:rPr>
          <w:rFonts w:ascii="Arial" w:hAnsi="Arial" w:cs="Arial"/>
          <w:sz w:val="22"/>
          <w:szCs w:val="22"/>
        </w:rPr>
        <w:t>: </w:t>
      </w:r>
      <w:r w:rsidRPr="006F036E">
        <w:rPr>
          <w:rFonts w:ascii="Arial" w:hAnsi="Arial" w:cs="Arial"/>
          <w:sz w:val="22"/>
          <w:szCs w:val="22"/>
        </w:rPr>
        <w:t xml:space="preserve">trójfazową automatykę SPZ, funkcję pobudzenia LRW, </w:t>
      </w:r>
      <w:proofErr w:type="spellStart"/>
      <w:r w:rsidRPr="006F036E">
        <w:rPr>
          <w:rFonts w:ascii="Arial" w:hAnsi="Arial" w:cs="Arial"/>
          <w:sz w:val="22"/>
          <w:szCs w:val="22"/>
        </w:rPr>
        <w:t>synchrocheck</w:t>
      </w:r>
      <w:proofErr w:type="spellEnd"/>
      <w:r w:rsidRPr="006F036E">
        <w:rPr>
          <w:rFonts w:ascii="Arial" w:hAnsi="Arial" w:cs="Arial"/>
          <w:sz w:val="22"/>
          <w:szCs w:val="22"/>
        </w:rPr>
        <w:t>, funkcję załączenia na zwarcie, konfigurowalne we/wy oraz diody LED, nadzór nad obwodami wyłączającymi, rejestrator zakłóceń i zdarzeń, lokalizator miejsca zwarcia, interfejs telezabezpieczeniowy oraz co najmniej dwa banki nastaw z możliwością zdalnego wyboru. Komunikacja lokalna realizowana poprzez panel operatorski oraz PC.</w:t>
      </w:r>
    </w:p>
    <w:p w14:paraId="66320030" w14:textId="19D5FF44" w:rsidR="007B16A5" w:rsidRPr="006F036E" w:rsidRDefault="007B16A5" w:rsidP="007B16A5">
      <w:pPr>
        <w:numPr>
          <w:ilvl w:val="0"/>
          <w:numId w:val="7"/>
        </w:numPr>
        <w:tabs>
          <w:tab w:val="num" w:pos="1701"/>
          <w:tab w:val="left" w:pos="9355"/>
        </w:tabs>
        <w:overflowPunct w:val="0"/>
        <w:autoSpaceDE w:val="0"/>
        <w:autoSpaceDN w:val="0"/>
        <w:adjustRightInd w:val="0"/>
        <w:ind w:left="1701" w:right="-1" w:hanging="283"/>
        <w:jc w:val="both"/>
        <w:textAlignment w:val="baseline"/>
        <w:rPr>
          <w:rFonts w:ascii="Arial" w:hAnsi="Arial" w:cs="Arial"/>
          <w:sz w:val="22"/>
          <w:szCs w:val="22"/>
        </w:rPr>
      </w:pPr>
      <w:r w:rsidRPr="006F036E">
        <w:rPr>
          <w:rFonts w:ascii="Arial" w:hAnsi="Arial" w:cs="Arial"/>
          <w:sz w:val="22"/>
          <w:szCs w:val="22"/>
        </w:rPr>
        <w:t>Zabezpieczenie rezerwowe – ziemnozwarciowe w wykonaniu cyfrowym, co najmniej dwustopniowe, o rozruchu prądowym z funkcją kierunkową. Wyposażone w: funkcję pobudzenia LRW i załączenia na zwarcie, konfigurowalne we/wy oraz diody LED, nadzór nad obwodami wyłączającymi, rejestrator zakłóceń i zdarzeń, funkcje sterownika pola (dopuszcza się oddzielne urządzenie) i realizujące stosowne blokady, odwzorowanie i</w:t>
      </w:r>
      <w:r w:rsidR="00DD1709">
        <w:rPr>
          <w:rFonts w:ascii="Arial" w:hAnsi="Arial" w:cs="Arial"/>
          <w:sz w:val="22"/>
          <w:szCs w:val="22"/>
        </w:rPr>
        <w:t> </w:t>
      </w:r>
      <w:r w:rsidRPr="006F036E">
        <w:rPr>
          <w:rFonts w:ascii="Arial" w:hAnsi="Arial" w:cs="Arial"/>
          <w:sz w:val="22"/>
          <w:szCs w:val="22"/>
        </w:rPr>
        <w:t>sterowanie dla wszystkich łączników w polu. Komunikacja lokalna realizowana poprzez panel operatorski oraz PC.</w:t>
      </w:r>
    </w:p>
    <w:p w14:paraId="273E1A57" w14:textId="5A614F2E" w:rsidR="007B16A5" w:rsidRPr="006E780C" w:rsidRDefault="007B16A5" w:rsidP="007B16A5">
      <w:pPr>
        <w:tabs>
          <w:tab w:val="left" w:pos="9355"/>
        </w:tabs>
        <w:overflowPunct w:val="0"/>
        <w:autoSpaceDE w:val="0"/>
        <w:autoSpaceDN w:val="0"/>
        <w:adjustRightInd w:val="0"/>
        <w:spacing w:before="120"/>
        <w:ind w:left="567"/>
        <w:textAlignment w:val="baseline"/>
        <w:rPr>
          <w:rFonts w:ascii="Arial" w:hAnsi="Arial" w:cs="Arial"/>
          <w:sz w:val="22"/>
          <w:szCs w:val="22"/>
          <w:u w:val="single"/>
        </w:rPr>
      </w:pPr>
      <w:r w:rsidRPr="006E780C">
        <w:rPr>
          <w:rFonts w:ascii="Arial" w:hAnsi="Arial" w:cs="Arial"/>
          <w:sz w:val="22"/>
          <w:szCs w:val="22"/>
          <w:u w:val="single"/>
        </w:rPr>
        <w:t>Pola linii 110 kV S-1</w:t>
      </w:r>
      <w:r>
        <w:rPr>
          <w:rFonts w:ascii="Arial" w:hAnsi="Arial" w:cs="Arial"/>
          <w:sz w:val="22"/>
          <w:szCs w:val="22"/>
          <w:u w:val="single"/>
        </w:rPr>
        <w:t>86</w:t>
      </w:r>
      <w:r w:rsidRPr="006E780C">
        <w:rPr>
          <w:rFonts w:ascii="Arial" w:hAnsi="Arial" w:cs="Arial"/>
          <w:sz w:val="22"/>
          <w:szCs w:val="22"/>
          <w:u w:val="single"/>
        </w:rPr>
        <w:t xml:space="preserve"> kier. R-</w:t>
      </w:r>
      <w:r>
        <w:rPr>
          <w:rFonts w:ascii="Arial" w:hAnsi="Arial" w:cs="Arial"/>
          <w:sz w:val="22"/>
          <w:szCs w:val="22"/>
          <w:u w:val="single"/>
        </w:rPr>
        <w:t>183 Oleśnica wyposażyć w:</w:t>
      </w:r>
    </w:p>
    <w:p w14:paraId="14853A79" w14:textId="5C5160C4" w:rsidR="007B16A5" w:rsidRPr="004F4193" w:rsidRDefault="007B16A5" w:rsidP="007B16A5">
      <w:pPr>
        <w:numPr>
          <w:ilvl w:val="4"/>
          <w:numId w:val="13"/>
        </w:numPr>
        <w:tabs>
          <w:tab w:val="clear" w:pos="3806"/>
          <w:tab w:val="num" w:pos="1701"/>
        </w:tabs>
        <w:overflowPunct w:val="0"/>
        <w:autoSpaceDE w:val="0"/>
        <w:autoSpaceDN w:val="0"/>
        <w:adjustRightInd w:val="0"/>
        <w:spacing w:before="120"/>
        <w:ind w:left="1701" w:right="567" w:hanging="360"/>
        <w:jc w:val="both"/>
        <w:textAlignment w:val="baseline"/>
        <w:rPr>
          <w:rFonts w:ascii="Arial" w:hAnsi="Arial" w:cs="Arial"/>
          <w:sz w:val="22"/>
          <w:szCs w:val="22"/>
        </w:rPr>
      </w:pPr>
      <w:r w:rsidRPr="004F4193">
        <w:rPr>
          <w:rFonts w:ascii="Arial" w:hAnsi="Arial" w:cs="Arial"/>
          <w:sz w:val="22"/>
          <w:szCs w:val="22"/>
        </w:rPr>
        <w:t xml:space="preserve">zabezpieczenie różnicowe linii, przystosowanych do współpracy z parą światłowodów jednomodowych o długości nie mniejszej niż </w:t>
      </w:r>
      <w:r w:rsidR="00342680">
        <w:rPr>
          <w:rFonts w:ascii="Arial" w:hAnsi="Arial" w:cs="Arial"/>
          <w:sz w:val="22"/>
          <w:szCs w:val="22"/>
        </w:rPr>
        <w:t>1</w:t>
      </w:r>
      <w:r w:rsidRPr="004F4193">
        <w:rPr>
          <w:rFonts w:ascii="Arial" w:hAnsi="Arial" w:cs="Arial"/>
          <w:sz w:val="22"/>
          <w:szCs w:val="22"/>
        </w:rPr>
        <w:t>0</w:t>
      </w:r>
      <w:r w:rsidR="00342680">
        <w:rPr>
          <w:rFonts w:ascii="Arial" w:hAnsi="Arial" w:cs="Arial"/>
          <w:sz w:val="22"/>
          <w:szCs w:val="22"/>
        </w:rPr>
        <w:t xml:space="preserve"> </w:t>
      </w:r>
      <w:r w:rsidRPr="004F4193">
        <w:rPr>
          <w:rFonts w:ascii="Arial" w:hAnsi="Arial" w:cs="Arial"/>
          <w:sz w:val="22"/>
          <w:szCs w:val="22"/>
        </w:rPr>
        <w:t>km. W</w:t>
      </w:r>
      <w:r w:rsidR="00DD1709">
        <w:rPr>
          <w:rFonts w:ascii="Arial" w:hAnsi="Arial" w:cs="Arial"/>
          <w:sz w:val="22"/>
          <w:szCs w:val="22"/>
        </w:rPr>
        <w:t> </w:t>
      </w:r>
      <w:r w:rsidRPr="004F4193">
        <w:rPr>
          <w:rFonts w:ascii="Arial" w:hAnsi="Arial" w:cs="Arial"/>
          <w:sz w:val="22"/>
          <w:szCs w:val="22"/>
        </w:rPr>
        <w:t>stacji R-1</w:t>
      </w:r>
      <w:r w:rsidR="004F4193" w:rsidRPr="004F4193">
        <w:rPr>
          <w:rFonts w:ascii="Arial" w:hAnsi="Arial" w:cs="Arial"/>
          <w:sz w:val="22"/>
          <w:szCs w:val="22"/>
        </w:rPr>
        <w:t>83</w:t>
      </w:r>
      <w:r w:rsidRPr="004F4193">
        <w:rPr>
          <w:rFonts w:ascii="Arial" w:hAnsi="Arial" w:cs="Arial"/>
          <w:sz w:val="22"/>
          <w:szCs w:val="22"/>
        </w:rPr>
        <w:t xml:space="preserve"> </w:t>
      </w:r>
      <w:r w:rsidR="004F4193" w:rsidRPr="004F4193">
        <w:rPr>
          <w:rFonts w:ascii="Arial" w:hAnsi="Arial" w:cs="Arial"/>
          <w:sz w:val="22"/>
          <w:szCs w:val="22"/>
        </w:rPr>
        <w:t>GPZ Oleśnica</w:t>
      </w:r>
      <w:r w:rsidRPr="004F4193">
        <w:rPr>
          <w:rFonts w:ascii="Arial" w:hAnsi="Arial" w:cs="Arial"/>
          <w:sz w:val="22"/>
          <w:szCs w:val="22"/>
        </w:rPr>
        <w:t xml:space="preserve"> należy również zabudować odpowiedni półkomplet zabezpieczenia.</w:t>
      </w:r>
    </w:p>
    <w:p w14:paraId="5620F6A4" w14:textId="77777777" w:rsidR="007B16A5" w:rsidRPr="00476015" w:rsidRDefault="007B16A5" w:rsidP="007B16A5">
      <w:pPr>
        <w:numPr>
          <w:ilvl w:val="4"/>
          <w:numId w:val="13"/>
        </w:numPr>
        <w:tabs>
          <w:tab w:val="clear" w:pos="3806"/>
          <w:tab w:val="num" w:pos="1701"/>
          <w:tab w:val="num" w:pos="3960"/>
          <w:tab w:val="num" w:pos="6120"/>
        </w:tabs>
        <w:overflowPunct w:val="0"/>
        <w:autoSpaceDE w:val="0"/>
        <w:autoSpaceDN w:val="0"/>
        <w:adjustRightInd w:val="0"/>
        <w:spacing w:before="120"/>
        <w:ind w:left="1701" w:right="567" w:hanging="360"/>
        <w:jc w:val="both"/>
        <w:textAlignment w:val="baseline"/>
        <w:rPr>
          <w:rFonts w:ascii="Arial" w:hAnsi="Arial" w:cs="Arial"/>
          <w:sz w:val="22"/>
          <w:szCs w:val="22"/>
        </w:rPr>
      </w:pPr>
      <w:r w:rsidRPr="00476015">
        <w:rPr>
          <w:rFonts w:ascii="Arial" w:hAnsi="Arial" w:cs="Arial"/>
          <w:sz w:val="22"/>
          <w:szCs w:val="22"/>
        </w:rPr>
        <w:t xml:space="preserve">w zabezpieczenie odległościowe posiadające rozruch podimpedancyjny, wyposażone w trójfazową automatykę SPZ, interfejs telezabezpieczeniowy, układ </w:t>
      </w:r>
      <w:r w:rsidRPr="00476015">
        <w:rPr>
          <w:rFonts w:ascii="Arial" w:hAnsi="Arial" w:cs="Arial"/>
          <w:sz w:val="22"/>
          <w:szCs w:val="22"/>
        </w:rPr>
        <w:lastRenderedPageBreak/>
        <w:t>automatyki przy załączaniu na zwarcie, rejestrator zakłóceń, lokalizator miejsca zwarcia, układ kontroli synchronizmu oraz spełniające również funkcje sterownika pola i realizujące stosowne blokady (odwzorowanie i sterowanie dla wszystkich łączników w polu). Dopuszcza się realizację funkcji sterownika polowego w odrębnym urządzeniu oraz integrację funkcji zabezpieczenia odległościowego oraz sterownika polowego w jednym urządzeniu. Zabezpieczenia odległościowe mają być uwspółbieznione.</w:t>
      </w:r>
    </w:p>
    <w:p w14:paraId="49A2E4BE" w14:textId="1B91FD1A" w:rsidR="007B16A5" w:rsidRPr="00476015" w:rsidRDefault="007B16A5" w:rsidP="007B16A5">
      <w:pPr>
        <w:spacing w:after="60"/>
        <w:ind w:left="1701"/>
        <w:jc w:val="both"/>
        <w:rPr>
          <w:rFonts w:ascii="Arial" w:hAnsi="Arial" w:cs="Arial"/>
          <w:sz w:val="22"/>
          <w:szCs w:val="22"/>
        </w:rPr>
      </w:pPr>
      <w:r w:rsidRPr="00476015">
        <w:rPr>
          <w:rFonts w:ascii="Arial" w:hAnsi="Arial" w:cs="Arial"/>
          <w:sz w:val="22"/>
          <w:szCs w:val="22"/>
        </w:rPr>
        <w:t xml:space="preserve">Półkomplety zabezpieczenia cyfrowego różnicowego oraz zabezpieczenie odległościowe winny być wyposażone w dodatkowe interfejsy światłowodowe. Interfejsy powinny umożliwiać współpracę półkompletów zabezpieczeń różnicowych oraz pracę współbieżną zabezpieczeń odległościowych linii 110 kV relacji GPZ </w:t>
      </w:r>
      <w:r w:rsidR="00476015">
        <w:rPr>
          <w:rFonts w:ascii="Arial" w:hAnsi="Arial" w:cs="Arial"/>
          <w:sz w:val="22"/>
          <w:szCs w:val="22"/>
        </w:rPr>
        <w:t>Oleśnica Północ</w:t>
      </w:r>
      <w:r w:rsidRPr="00476015">
        <w:rPr>
          <w:rFonts w:ascii="Arial" w:hAnsi="Arial" w:cs="Arial"/>
          <w:sz w:val="22"/>
          <w:szCs w:val="22"/>
        </w:rPr>
        <w:t xml:space="preserve"> – R-1</w:t>
      </w:r>
      <w:r w:rsidR="00476015">
        <w:rPr>
          <w:rFonts w:ascii="Arial" w:hAnsi="Arial" w:cs="Arial"/>
          <w:sz w:val="22"/>
          <w:szCs w:val="22"/>
        </w:rPr>
        <w:t>83</w:t>
      </w:r>
      <w:r w:rsidRPr="00476015">
        <w:rPr>
          <w:rFonts w:ascii="Arial" w:hAnsi="Arial" w:cs="Arial"/>
          <w:sz w:val="22"/>
          <w:szCs w:val="22"/>
        </w:rPr>
        <w:t xml:space="preserve"> </w:t>
      </w:r>
      <w:r w:rsidR="00476015">
        <w:rPr>
          <w:rFonts w:ascii="Arial" w:hAnsi="Arial" w:cs="Arial"/>
          <w:sz w:val="22"/>
          <w:szCs w:val="22"/>
        </w:rPr>
        <w:t xml:space="preserve">Oleśnica. </w:t>
      </w:r>
      <w:r w:rsidRPr="00476015">
        <w:rPr>
          <w:rFonts w:ascii="Arial" w:hAnsi="Arial" w:cs="Arial"/>
          <w:sz w:val="22"/>
          <w:szCs w:val="22"/>
        </w:rPr>
        <w:t>Współpraca zabezpieczeń powinna być zrealizowana poprzez wydzielone włókna światłowodowe bez udziału dodatkowych urządzeń teletransmisyjnych.</w:t>
      </w:r>
    </w:p>
    <w:p w14:paraId="092E2DD6" w14:textId="211F41E3" w:rsidR="007B16A5" w:rsidRPr="006F036E" w:rsidRDefault="007B16A5" w:rsidP="007B16A5">
      <w:pPr>
        <w:tabs>
          <w:tab w:val="num" w:pos="1701"/>
          <w:tab w:val="left" w:pos="9355"/>
        </w:tabs>
        <w:overflowPunct w:val="0"/>
        <w:autoSpaceDE w:val="0"/>
        <w:autoSpaceDN w:val="0"/>
        <w:adjustRightInd w:val="0"/>
        <w:ind w:left="1701" w:right="-1"/>
        <w:jc w:val="both"/>
        <w:textAlignment w:val="baseline"/>
        <w:rPr>
          <w:rFonts w:ascii="Arial" w:hAnsi="Arial" w:cs="Arial"/>
          <w:sz w:val="22"/>
          <w:szCs w:val="22"/>
        </w:rPr>
      </w:pPr>
      <w:r w:rsidRPr="00D46762">
        <w:rPr>
          <w:rFonts w:ascii="Arial" w:hAnsi="Arial" w:cs="Arial"/>
          <w:sz w:val="22"/>
          <w:szCs w:val="22"/>
        </w:rPr>
        <w:t>W stacji R-1</w:t>
      </w:r>
      <w:r w:rsidR="00476015" w:rsidRPr="00D46762">
        <w:rPr>
          <w:rFonts w:ascii="Arial" w:hAnsi="Arial" w:cs="Arial"/>
          <w:sz w:val="22"/>
          <w:szCs w:val="22"/>
        </w:rPr>
        <w:t>83</w:t>
      </w:r>
      <w:r w:rsidRPr="00D46762">
        <w:rPr>
          <w:rFonts w:ascii="Arial" w:hAnsi="Arial" w:cs="Arial"/>
          <w:sz w:val="22"/>
          <w:szCs w:val="22"/>
        </w:rPr>
        <w:t xml:space="preserve"> </w:t>
      </w:r>
      <w:r w:rsidR="00476015" w:rsidRPr="00D46762">
        <w:rPr>
          <w:rFonts w:ascii="Arial" w:hAnsi="Arial" w:cs="Arial"/>
          <w:sz w:val="22"/>
          <w:szCs w:val="22"/>
        </w:rPr>
        <w:t>Oleśnica</w:t>
      </w:r>
      <w:r w:rsidRPr="00D46762">
        <w:rPr>
          <w:rFonts w:ascii="Arial" w:hAnsi="Arial" w:cs="Arial"/>
          <w:sz w:val="22"/>
          <w:szCs w:val="22"/>
        </w:rPr>
        <w:t xml:space="preserve"> istniejące zabezpieczenia rozbudować o półkomplet zabezpieczenia różnicowego właściwej linii.</w:t>
      </w:r>
    </w:p>
    <w:p w14:paraId="1A463F4E" w14:textId="28FE15B9" w:rsidR="005E039E" w:rsidRPr="002A101D" w:rsidRDefault="002A101D" w:rsidP="00B06274">
      <w:pPr>
        <w:keepNext/>
        <w:overflowPunct w:val="0"/>
        <w:autoSpaceDE w:val="0"/>
        <w:autoSpaceDN w:val="0"/>
        <w:adjustRightInd w:val="0"/>
        <w:spacing w:before="120"/>
        <w:ind w:left="1701" w:hanging="708"/>
        <w:jc w:val="both"/>
        <w:textAlignment w:val="baseline"/>
        <w:outlineLvl w:val="2"/>
        <w:rPr>
          <w:rFonts w:ascii="Arial" w:hAnsi="Arial" w:cs="Arial"/>
          <w:b/>
          <w:bCs/>
          <w:iCs/>
          <w:sz w:val="22"/>
          <w:szCs w:val="22"/>
        </w:rPr>
      </w:pPr>
      <w:r>
        <w:rPr>
          <w:rFonts w:ascii="Arial" w:hAnsi="Arial" w:cs="Arial"/>
          <w:b/>
          <w:bCs/>
          <w:iCs/>
          <w:sz w:val="22"/>
          <w:szCs w:val="22"/>
        </w:rPr>
        <w:t>2.2.3.</w:t>
      </w:r>
      <w:r>
        <w:rPr>
          <w:rFonts w:ascii="Arial" w:hAnsi="Arial" w:cs="Arial"/>
          <w:b/>
          <w:bCs/>
          <w:iCs/>
          <w:sz w:val="22"/>
          <w:szCs w:val="22"/>
        </w:rPr>
        <w:tab/>
      </w:r>
      <w:r w:rsidR="005E039E" w:rsidRPr="002A101D">
        <w:rPr>
          <w:rFonts w:ascii="Arial" w:hAnsi="Arial" w:cs="Arial"/>
          <w:b/>
          <w:bCs/>
          <w:iCs/>
          <w:sz w:val="22"/>
          <w:szCs w:val="22"/>
        </w:rPr>
        <w:t>Zabezpieczenia pól łącznika szyn.</w:t>
      </w:r>
      <w:bookmarkEnd w:id="28"/>
    </w:p>
    <w:p w14:paraId="13F75174" w14:textId="77777777" w:rsidR="005E039E" w:rsidRPr="006F036E" w:rsidRDefault="005E039E" w:rsidP="00B06274">
      <w:pPr>
        <w:tabs>
          <w:tab w:val="left" w:pos="9355"/>
        </w:tabs>
        <w:overflowPunct w:val="0"/>
        <w:autoSpaceDE w:val="0"/>
        <w:autoSpaceDN w:val="0"/>
        <w:adjustRightInd w:val="0"/>
        <w:spacing w:before="120"/>
        <w:ind w:left="567" w:right="-1"/>
        <w:textAlignment w:val="baseline"/>
        <w:rPr>
          <w:rFonts w:ascii="Arial" w:hAnsi="Arial" w:cs="Arial"/>
          <w:sz w:val="22"/>
          <w:szCs w:val="22"/>
        </w:rPr>
      </w:pPr>
      <w:r w:rsidRPr="006F036E">
        <w:rPr>
          <w:rFonts w:ascii="Arial" w:hAnsi="Arial" w:cs="Arial"/>
          <w:sz w:val="22"/>
          <w:szCs w:val="22"/>
        </w:rPr>
        <w:t>Pole wyposażyć w:</w:t>
      </w:r>
    </w:p>
    <w:p w14:paraId="45F5015B" w14:textId="46EE7265" w:rsidR="008F7D01" w:rsidRPr="008F7D01" w:rsidRDefault="008F7D01" w:rsidP="00B06274">
      <w:pPr>
        <w:numPr>
          <w:ilvl w:val="0"/>
          <w:numId w:val="7"/>
        </w:numPr>
        <w:tabs>
          <w:tab w:val="clear" w:pos="400"/>
        </w:tabs>
        <w:overflowPunct w:val="0"/>
        <w:autoSpaceDE w:val="0"/>
        <w:autoSpaceDN w:val="0"/>
        <w:adjustRightInd w:val="0"/>
        <w:ind w:left="1843" w:right="-1" w:hanging="425"/>
        <w:jc w:val="both"/>
        <w:textAlignment w:val="baseline"/>
        <w:rPr>
          <w:rFonts w:ascii="Arial" w:hAnsi="Arial" w:cs="Arial"/>
          <w:sz w:val="22"/>
          <w:szCs w:val="22"/>
        </w:rPr>
      </w:pPr>
      <w:bookmarkStart w:id="29" w:name="_Toc265058796"/>
      <w:r w:rsidRPr="008F7D01">
        <w:rPr>
          <w:rFonts w:ascii="Arial" w:hAnsi="Arial" w:cs="Arial"/>
          <w:sz w:val="22"/>
          <w:szCs w:val="22"/>
        </w:rPr>
        <w:t xml:space="preserve">Zabezpieczenie podstawowe - odległościowe w wykonaniu cyfrowym, o rozruchu </w:t>
      </w:r>
      <w:proofErr w:type="spellStart"/>
      <w:r w:rsidRPr="008F7D01">
        <w:rPr>
          <w:rFonts w:ascii="Arial" w:hAnsi="Arial" w:cs="Arial"/>
          <w:sz w:val="22"/>
          <w:szCs w:val="22"/>
        </w:rPr>
        <w:t>podimpedancyjnym</w:t>
      </w:r>
      <w:proofErr w:type="spellEnd"/>
      <w:r w:rsidRPr="008F7D01">
        <w:rPr>
          <w:rFonts w:ascii="Arial" w:hAnsi="Arial" w:cs="Arial"/>
          <w:sz w:val="22"/>
          <w:szCs w:val="22"/>
        </w:rPr>
        <w:t xml:space="preserve"> i charakterystykach poligonalnych, nie mniej niż czterostrefowe z</w:t>
      </w:r>
      <w:r w:rsidR="00DD1709">
        <w:rPr>
          <w:rFonts w:ascii="Arial" w:hAnsi="Arial" w:cs="Arial"/>
          <w:sz w:val="22"/>
          <w:szCs w:val="22"/>
        </w:rPr>
        <w:t> </w:t>
      </w:r>
      <w:r w:rsidRPr="008F7D01">
        <w:rPr>
          <w:rFonts w:ascii="Arial" w:hAnsi="Arial" w:cs="Arial"/>
          <w:sz w:val="22"/>
          <w:szCs w:val="22"/>
        </w:rPr>
        <w:t xml:space="preserve">funkcją wydłużenia pierwszej strefy współpracującej z automatyką SPZ. Wyposażone w: trójfazową automatykę SPZ, funkcję pobudzenia LRW, </w:t>
      </w:r>
      <w:proofErr w:type="spellStart"/>
      <w:r w:rsidRPr="008F7D01">
        <w:rPr>
          <w:rFonts w:ascii="Arial" w:hAnsi="Arial" w:cs="Arial"/>
          <w:sz w:val="22"/>
          <w:szCs w:val="22"/>
        </w:rPr>
        <w:t>synchrocheck</w:t>
      </w:r>
      <w:proofErr w:type="spellEnd"/>
      <w:r w:rsidRPr="008F7D01">
        <w:rPr>
          <w:rFonts w:ascii="Arial" w:hAnsi="Arial" w:cs="Arial"/>
          <w:sz w:val="22"/>
          <w:szCs w:val="22"/>
        </w:rPr>
        <w:t xml:space="preserve">, funkcję załączenia na zwarcie, konfigurowalne we/wy oraz diody LED, nadzór nad obwodami wyłączającymi, rejestrator zakłóceń i zdarzeń, lokalizator miejsca </w:t>
      </w:r>
      <w:r w:rsidR="00E411EB" w:rsidRPr="008F7D01">
        <w:rPr>
          <w:rFonts w:ascii="Arial" w:hAnsi="Arial" w:cs="Arial"/>
          <w:sz w:val="22"/>
          <w:szCs w:val="22"/>
        </w:rPr>
        <w:t>zwarcia, oraz</w:t>
      </w:r>
      <w:r w:rsidRPr="008F7D01">
        <w:rPr>
          <w:rFonts w:ascii="Arial" w:hAnsi="Arial" w:cs="Arial"/>
          <w:sz w:val="22"/>
          <w:szCs w:val="22"/>
        </w:rPr>
        <w:t xml:space="preserve"> co najmniej dwa banki nastaw z możliwością zdalnego wyboru. Komunikacja lokalna realizowana poprzez panel operatorski oraz PC.</w:t>
      </w:r>
    </w:p>
    <w:p w14:paraId="6341DBB2" w14:textId="77777777" w:rsidR="008F7D01" w:rsidRPr="008F7D01" w:rsidRDefault="008F7D01" w:rsidP="00B06274">
      <w:pPr>
        <w:numPr>
          <w:ilvl w:val="0"/>
          <w:numId w:val="7"/>
        </w:numPr>
        <w:tabs>
          <w:tab w:val="clear" w:pos="400"/>
          <w:tab w:val="left" w:pos="1843"/>
        </w:tabs>
        <w:overflowPunct w:val="0"/>
        <w:autoSpaceDE w:val="0"/>
        <w:autoSpaceDN w:val="0"/>
        <w:adjustRightInd w:val="0"/>
        <w:ind w:left="1843" w:right="-1" w:hanging="425"/>
        <w:jc w:val="both"/>
        <w:textAlignment w:val="baseline"/>
        <w:rPr>
          <w:rFonts w:ascii="Arial" w:hAnsi="Arial" w:cs="Arial"/>
          <w:sz w:val="22"/>
          <w:szCs w:val="22"/>
        </w:rPr>
      </w:pPr>
      <w:r w:rsidRPr="008F7D01">
        <w:rPr>
          <w:rFonts w:ascii="Arial" w:hAnsi="Arial" w:cs="Arial"/>
          <w:sz w:val="22"/>
          <w:szCs w:val="22"/>
        </w:rPr>
        <w:t>Dwustopniowe zabezpieczenie nadprądowe;</w:t>
      </w:r>
    </w:p>
    <w:p w14:paraId="70961B1F" w14:textId="62BC7C1B" w:rsidR="008F7D01" w:rsidRPr="008F7D01" w:rsidRDefault="008F7D01" w:rsidP="00B06274">
      <w:pPr>
        <w:numPr>
          <w:ilvl w:val="0"/>
          <w:numId w:val="7"/>
        </w:numPr>
        <w:tabs>
          <w:tab w:val="clear" w:pos="400"/>
          <w:tab w:val="left" w:pos="1843"/>
        </w:tabs>
        <w:overflowPunct w:val="0"/>
        <w:autoSpaceDE w:val="0"/>
        <w:autoSpaceDN w:val="0"/>
        <w:adjustRightInd w:val="0"/>
        <w:ind w:left="1843" w:right="-1" w:hanging="425"/>
        <w:jc w:val="both"/>
        <w:textAlignment w:val="baseline"/>
        <w:rPr>
          <w:rFonts w:ascii="Arial" w:hAnsi="Arial" w:cs="Arial"/>
          <w:sz w:val="22"/>
          <w:szCs w:val="22"/>
        </w:rPr>
      </w:pPr>
      <w:r w:rsidRPr="008F7D01">
        <w:rPr>
          <w:rFonts w:ascii="Arial" w:hAnsi="Arial" w:cs="Arial"/>
          <w:sz w:val="22"/>
          <w:szCs w:val="22"/>
        </w:rPr>
        <w:t>Zabezpieczenie rezerwowe – ziemnozwarciowe w wykonaniu cyfrowym, co najmniej dwustopniowe, o rozruchu prądowym z funkcją kierunkową. Wyposażone w: funkcję pobudzenia LRW i załączenia na zwarcie, konfigurowalne we/wy oraz diody LED, nadzór nad obwodami wyłączającymi, rejestrator zakłóceń i zdarzeń, funkcje sterownika pola (dopuszcza się oddzielne urządzenie) i realizujące stosowne blokady, odwzorowanie i</w:t>
      </w:r>
      <w:r w:rsidR="00DD1709">
        <w:rPr>
          <w:rFonts w:ascii="Arial" w:hAnsi="Arial" w:cs="Arial"/>
          <w:sz w:val="22"/>
          <w:szCs w:val="22"/>
        </w:rPr>
        <w:t> </w:t>
      </w:r>
      <w:r w:rsidRPr="008F7D01">
        <w:rPr>
          <w:rFonts w:ascii="Arial" w:hAnsi="Arial" w:cs="Arial"/>
          <w:sz w:val="22"/>
          <w:szCs w:val="22"/>
        </w:rPr>
        <w:t>sterowanie dla wszystkich łączników w polu. Komunikacja lokalna realizowana poprzez panel operatorski oraz PC.</w:t>
      </w:r>
    </w:p>
    <w:p w14:paraId="499B5DD6" w14:textId="0164544D" w:rsidR="008F7D01" w:rsidRPr="008F7D01" w:rsidRDefault="008F7D01" w:rsidP="00B06274">
      <w:pPr>
        <w:tabs>
          <w:tab w:val="left" w:pos="9355"/>
        </w:tabs>
        <w:spacing w:before="120"/>
        <w:ind w:left="1843" w:right="-1" w:hanging="425"/>
        <w:rPr>
          <w:rFonts w:ascii="Arial" w:hAnsi="Arial" w:cs="Arial"/>
          <w:sz w:val="22"/>
          <w:szCs w:val="22"/>
        </w:rPr>
      </w:pPr>
      <w:r w:rsidRPr="008F7D01">
        <w:rPr>
          <w:rFonts w:ascii="Arial" w:hAnsi="Arial" w:cs="Arial"/>
          <w:sz w:val="22"/>
          <w:szCs w:val="22"/>
        </w:rPr>
        <w:t>Należy przewidzieć możliwość wyboru trybu pracy zabezpieczeń sprzęgła: rozcinanie, łączenie próbne,</w:t>
      </w:r>
      <w:r>
        <w:rPr>
          <w:rFonts w:ascii="Arial" w:hAnsi="Arial" w:cs="Arial"/>
          <w:sz w:val="22"/>
          <w:szCs w:val="22"/>
        </w:rPr>
        <w:t xml:space="preserve"> </w:t>
      </w:r>
      <w:r w:rsidRPr="008F7D01">
        <w:rPr>
          <w:rFonts w:ascii="Arial" w:hAnsi="Arial" w:cs="Arial"/>
          <w:sz w:val="22"/>
          <w:szCs w:val="22"/>
        </w:rPr>
        <w:t>zastępowanie pola linii, odstawienie zabezpieczeń.</w:t>
      </w:r>
    </w:p>
    <w:p w14:paraId="228172AA" w14:textId="20A24DD8" w:rsidR="005E039E" w:rsidRPr="002A101D" w:rsidRDefault="002A101D" w:rsidP="00B06274">
      <w:pPr>
        <w:keepNext/>
        <w:overflowPunct w:val="0"/>
        <w:autoSpaceDE w:val="0"/>
        <w:autoSpaceDN w:val="0"/>
        <w:adjustRightInd w:val="0"/>
        <w:spacing w:before="120"/>
        <w:ind w:left="1701" w:hanging="708"/>
        <w:jc w:val="both"/>
        <w:textAlignment w:val="baseline"/>
        <w:outlineLvl w:val="2"/>
        <w:rPr>
          <w:rFonts w:ascii="Arial" w:hAnsi="Arial" w:cs="Arial"/>
          <w:b/>
          <w:bCs/>
          <w:iCs/>
          <w:sz w:val="22"/>
          <w:szCs w:val="22"/>
        </w:rPr>
      </w:pPr>
      <w:r>
        <w:rPr>
          <w:rFonts w:ascii="Arial" w:hAnsi="Arial" w:cs="Arial"/>
          <w:b/>
          <w:bCs/>
          <w:iCs/>
          <w:sz w:val="22"/>
          <w:szCs w:val="22"/>
        </w:rPr>
        <w:t>2.2.4.</w:t>
      </w:r>
      <w:r>
        <w:rPr>
          <w:rFonts w:ascii="Arial" w:hAnsi="Arial" w:cs="Arial"/>
          <w:b/>
          <w:bCs/>
          <w:iCs/>
          <w:sz w:val="22"/>
          <w:szCs w:val="22"/>
        </w:rPr>
        <w:tab/>
      </w:r>
      <w:r w:rsidR="005E039E" w:rsidRPr="002A101D">
        <w:rPr>
          <w:rFonts w:ascii="Arial" w:hAnsi="Arial" w:cs="Arial"/>
          <w:b/>
          <w:bCs/>
          <w:iCs/>
          <w:sz w:val="22"/>
          <w:szCs w:val="22"/>
        </w:rPr>
        <w:t>Zabezpieczenia p</w:t>
      </w:r>
      <w:r w:rsidR="00E31F7E" w:rsidRPr="002A101D">
        <w:rPr>
          <w:rFonts w:ascii="Arial" w:hAnsi="Arial" w:cs="Arial"/>
          <w:b/>
          <w:bCs/>
          <w:iCs/>
          <w:sz w:val="22"/>
          <w:szCs w:val="22"/>
        </w:rPr>
        <w:t>ól</w:t>
      </w:r>
      <w:r w:rsidR="005E039E" w:rsidRPr="002A101D">
        <w:rPr>
          <w:rFonts w:ascii="Arial" w:hAnsi="Arial" w:cs="Arial"/>
          <w:b/>
          <w:bCs/>
          <w:iCs/>
          <w:sz w:val="22"/>
          <w:szCs w:val="22"/>
        </w:rPr>
        <w:t xml:space="preserve"> transformator</w:t>
      </w:r>
      <w:r w:rsidR="00E31F7E" w:rsidRPr="002A101D">
        <w:rPr>
          <w:rFonts w:ascii="Arial" w:hAnsi="Arial" w:cs="Arial"/>
          <w:b/>
          <w:bCs/>
          <w:iCs/>
          <w:sz w:val="22"/>
          <w:szCs w:val="22"/>
        </w:rPr>
        <w:t>ów</w:t>
      </w:r>
      <w:r w:rsidR="005E039E" w:rsidRPr="002A101D">
        <w:rPr>
          <w:rFonts w:ascii="Arial" w:hAnsi="Arial" w:cs="Arial"/>
          <w:b/>
          <w:bCs/>
          <w:iCs/>
          <w:sz w:val="22"/>
          <w:szCs w:val="22"/>
        </w:rPr>
        <w:t xml:space="preserve"> 110</w:t>
      </w:r>
      <w:r w:rsidR="00144F58">
        <w:rPr>
          <w:rFonts w:ascii="Arial" w:hAnsi="Arial" w:cs="Arial"/>
          <w:b/>
          <w:bCs/>
          <w:iCs/>
          <w:sz w:val="22"/>
          <w:szCs w:val="22"/>
        </w:rPr>
        <w:t xml:space="preserve"> </w:t>
      </w:r>
      <w:r w:rsidR="00E31F7E" w:rsidRPr="002A101D">
        <w:rPr>
          <w:rFonts w:ascii="Arial" w:hAnsi="Arial" w:cs="Arial"/>
          <w:b/>
          <w:bCs/>
          <w:iCs/>
          <w:sz w:val="22"/>
          <w:szCs w:val="22"/>
        </w:rPr>
        <w:t>kV</w:t>
      </w:r>
      <w:r w:rsidR="005E039E" w:rsidRPr="002A101D">
        <w:rPr>
          <w:rFonts w:ascii="Arial" w:hAnsi="Arial" w:cs="Arial"/>
          <w:b/>
          <w:bCs/>
          <w:iCs/>
          <w:sz w:val="22"/>
          <w:szCs w:val="22"/>
        </w:rPr>
        <w:t>/SN.</w:t>
      </w:r>
      <w:bookmarkEnd w:id="29"/>
    </w:p>
    <w:p w14:paraId="5B189A74" w14:textId="77777777" w:rsidR="005E039E" w:rsidRPr="006F036E" w:rsidRDefault="005E039E" w:rsidP="00B06274">
      <w:pPr>
        <w:tabs>
          <w:tab w:val="left" w:pos="9355"/>
        </w:tabs>
        <w:overflowPunct w:val="0"/>
        <w:autoSpaceDE w:val="0"/>
        <w:autoSpaceDN w:val="0"/>
        <w:adjustRightInd w:val="0"/>
        <w:spacing w:before="120"/>
        <w:ind w:left="567" w:right="-1"/>
        <w:textAlignment w:val="baseline"/>
        <w:rPr>
          <w:rFonts w:ascii="Arial" w:hAnsi="Arial" w:cs="Arial"/>
          <w:sz w:val="22"/>
          <w:szCs w:val="22"/>
        </w:rPr>
      </w:pPr>
      <w:r w:rsidRPr="006F036E">
        <w:rPr>
          <w:rFonts w:ascii="Arial" w:hAnsi="Arial" w:cs="Arial"/>
          <w:sz w:val="22"/>
          <w:szCs w:val="22"/>
        </w:rPr>
        <w:t>P</w:t>
      </w:r>
      <w:r w:rsidR="00F17014">
        <w:rPr>
          <w:rFonts w:ascii="Arial" w:hAnsi="Arial" w:cs="Arial"/>
          <w:sz w:val="22"/>
          <w:szCs w:val="22"/>
        </w:rPr>
        <w:t>ola</w:t>
      </w:r>
      <w:r w:rsidRPr="006F036E">
        <w:rPr>
          <w:rFonts w:ascii="Arial" w:hAnsi="Arial" w:cs="Arial"/>
          <w:sz w:val="22"/>
          <w:szCs w:val="22"/>
        </w:rPr>
        <w:t xml:space="preserve"> wyposażyć w:</w:t>
      </w:r>
    </w:p>
    <w:p w14:paraId="59EA44E8" w14:textId="77777777" w:rsidR="005E039E" w:rsidRPr="006F036E" w:rsidRDefault="005E039E" w:rsidP="00B06274">
      <w:pPr>
        <w:numPr>
          <w:ilvl w:val="0"/>
          <w:numId w:val="7"/>
        </w:numPr>
        <w:tabs>
          <w:tab w:val="num" w:pos="1701"/>
          <w:tab w:val="left" w:pos="9355"/>
        </w:tabs>
        <w:overflowPunct w:val="0"/>
        <w:autoSpaceDE w:val="0"/>
        <w:autoSpaceDN w:val="0"/>
        <w:adjustRightInd w:val="0"/>
        <w:ind w:left="1701" w:right="-1" w:hanging="283"/>
        <w:jc w:val="both"/>
        <w:textAlignment w:val="baseline"/>
        <w:rPr>
          <w:rFonts w:ascii="Arial" w:hAnsi="Arial" w:cs="Arial"/>
          <w:sz w:val="22"/>
          <w:szCs w:val="22"/>
        </w:rPr>
      </w:pPr>
      <w:r w:rsidRPr="006F036E">
        <w:rPr>
          <w:rFonts w:ascii="Arial" w:hAnsi="Arial" w:cs="Arial"/>
          <w:sz w:val="22"/>
          <w:szCs w:val="22"/>
        </w:rPr>
        <w:t>Zabezpieczenie podstawowe – różnicowoprądowe stabilizowane w wykonaniu cyfrowym. Wyposażone w: funkcje pobudzenia LRW i załączenia na zwarcie, konfigurowalne we/wy oraz diody LED, nadzór nad obwodami wyłączającymi, rejestrator zakłóceń i zdarzeń oraz interfejs telezabezpieczeniowy. Komunikacja lokalna realizowana poprzez panel operatorski oraz PC.</w:t>
      </w:r>
    </w:p>
    <w:p w14:paraId="0B626049" w14:textId="265701E1" w:rsidR="005E039E" w:rsidRPr="006F036E" w:rsidRDefault="005E039E" w:rsidP="00B06274">
      <w:pPr>
        <w:numPr>
          <w:ilvl w:val="0"/>
          <w:numId w:val="7"/>
        </w:numPr>
        <w:tabs>
          <w:tab w:val="num" w:pos="1701"/>
          <w:tab w:val="left" w:pos="9355"/>
        </w:tabs>
        <w:overflowPunct w:val="0"/>
        <w:autoSpaceDE w:val="0"/>
        <w:autoSpaceDN w:val="0"/>
        <w:adjustRightInd w:val="0"/>
        <w:ind w:left="1701" w:right="-1" w:hanging="283"/>
        <w:jc w:val="both"/>
        <w:textAlignment w:val="baseline"/>
        <w:rPr>
          <w:rFonts w:ascii="Arial" w:hAnsi="Arial" w:cs="Arial"/>
          <w:sz w:val="22"/>
          <w:szCs w:val="22"/>
        </w:rPr>
      </w:pPr>
      <w:r w:rsidRPr="006F036E">
        <w:rPr>
          <w:rFonts w:ascii="Arial" w:hAnsi="Arial" w:cs="Arial"/>
          <w:sz w:val="22"/>
          <w:szCs w:val="22"/>
        </w:rPr>
        <w:t xml:space="preserve">Zabezpieczenie rezerwowe – nadprądowe w wykonaniu cyfrowym, co najmniej dwustopniowe, o rozruchu prądowym. Wyposażone w: funkcję pobudzenia LRW </w:t>
      </w:r>
      <w:r w:rsidR="007B16A5" w:rsidRPr="006F036E">
        <w:rPr>
          <w:rFonts w:ascii="Arial" w:hAnsi="Arial" w:cs="Arial"/>
          <w:sz w:val="22"/>
          <w:szCs w:val="22"/>
        </w:rPr>
        <w:t>i</w:t>
      </w:r>
      <w:r w:rsidR="00DD1709">
        <w:rPr>
          <w:rFonts w:ascii="Arial" w:hAnsi="Arial" w:cs="Arial"/>
          <w:sz w:val="22"/>
          <w:szCs w:val="22"/>
        </w:rPr>
        <w:t> </w:t>
      </w:r>
      <w:r w:rsidR="007B16A5">
        <w:rPr>
          <w:rFonts w:ascii="Arial" w:hAnsi="Arial" w:cs="Arial"/>
          <w:sz w:val="22"/>
          <w:szCs w:val="22"/>
        </w:rPr>
        <w:t>załączenia</w:t>
      </w:r>
      <w:r w:rsidRPr="006F036E">
        <w:rPr>
          <w:rFonts w:ascii="Arial" w:hAnsi="Arial" w:cs="Arial"/>
          <w:sz w:val="22"/>
          <w:szCs w:val="22"/>
        </w:rPr>
        <w:t xml:space="preserve"> na zwarcie, konfigurowalne we/wy oraz diody LED, nadzór nad obwodami wyłączającymi, rejestrator zakłóceń i zdarzeń, funkcje sterownika pola z realizacją blokad oraz sterowaniem i odwzorowaniem wszystkich łączników w polu (dopuszcza się oddzielne urządzenie). Zabezpieczenie to ma współpracować z zabezpieczeniami firmowymi transformatora: zabezpieczeniami gazowo-przepływowymi i</w:t>
      </w:r>
      <w:r w:rsidR="002A7388">
        <w:rPr>
          <w:rFonts w:ascii="Arial" w:hAnsi="Arial" w:cs="Arial"/>
          <w:sz w:val="22"/>
          <w:szCs w:val="22"/>
        </w:rPr>
        <w:t> </w:t>
      </w:r>
      <w:r w:rsidRPr="006F036E">
        <w:rPr>
          <w:rFonts w:ascii="Arial" w:hAnsi="Arial" w:cs="Arial"/>
          <w:sz w:val="22"/>
          <w:szCs w:val="22"/>
        </w:rPr>
        <w:t xml:space="preserve">temperaturowymi, zaworem </w:t>
      </w:r>
      <w:r w:rsidRPr="006F036E">
        <w:rPr>
          <w:rFonts w:ascii="Arial" w:hAnsi="Arial" w:cs="Arial"/>
          <w:sz w:val="22"/>
          <w:szCs w:val="22"/>
        </w:rPr>
        <w:lastRenderedPageBreak/>
        <w:t>bezpieczeństwa, itd.), zabezpieczenie powinno realizować funkcje modelu cieplnego transformatora. Komunikacja lokalna realizowana poprzez panel operatorski oraz PC.</w:t>
      </w:r>
    </w:p>
    <w:p w14:paraId="5814887D" w14:textId="0D910C72" w:rsidR="005E039E" w:rsidRPr="006F036E" w:rsidRDefault="005E039E" w:rsidP="00B06274">
      <w:pPr>
        <w:numPr>
          <w:ilvl w:val="0"/>
          <w:numId w:val="7"/>
        </w:numPr>
        <w:tabs>
          <w:tab w:val="num" w:pos="1701"/>
          <w:tab w:val="left" w:pos="9355"/>
        </w:tabs>
        <w:overflowPunct w:val="0"/>
        <w:autoSpaceDE w:val="0"/>
        <w:autoSpaceDN w:val="0"/>
        <w:adjustRightInd w:val="0"/>
        <w:ind w:left="1701" w:right="-1" w:hanging="283"/>
        <w:jc w:val="both"/>
        <w:textAlignment w:val="baseline"/>
        <w:rPr>
          <w:rFonts w:ascii="Arial" w:hAnsi="Arial" w:cs="Arial"/>
          <w:sz w:val="22"/>
          <w:szCs w:val="22"/>
        </w:rPr>
      </w:pPr>
      <w:r w:rsidRPr="006F036E">
        <w:rPr>
          <w:rFonts w:ascii="Arial" w:hAnsi="Arial" w:cs="Arial"/>
          <w:sz w:val="22"/>
          <w:szCs w:val="22"/>
        </w:rPr>
        <w:t>Zabezpieczenie autonomiczne zasilane z przekładników prądowych 110</w:t>
      </w:r>
      <w:r w:rsidR="00144F58">
        <w:rPr>
          <w:rFonts w:ascii="Arial" w:hAnsi="Arial" w:cs="Arial"/>
          <w:sz w:val="22"/>
          <w:szCs w:val="22"/>
        </w:rPr>
        <w:t xml:space="preserve"> </w:t>
      </w:r>
      <w:r w:rsidRPr="006F036E">
        <w:rPr>
          <w:rFonts w:ascii="Arial" w:hAnsi="Arial" w:cs="Arial"/>
          <w:sz w:val="22"/>
          <w:szCs w:val="22"/>
        </w:rPr>
        <w:t>kV transformatora oraz z rozdzielni potrzeb własnych prądu zmiennego. Zabezpieczenie autonomiczne powinno zapewnić wyłączenie wyłącznika w przypadku zaniku napięć sterowniczych 220 V DC i impulsować na osobną cewkę wyłączającą wyłącznika.</w:t>
      </w:r>
    </w:p>
    <w:p w14:paraId="26C5178D" w14:textId="0AD49860" w:rsidR="005E039E" w:rsidRPr="006F036E" w:rsidRDefault="005E039E" w:rsidP="00B06274">
      <w:pPr>
        <w:tabs>
          <w:tab w:val="left" w:pos="9355"/>
        </w:tabs>
        <w:overflowPunct w:val="0"/>
        <w:autoSpaceDE w:val="0"/>
        <w:autoSpaceDN w:val="0"/>
        <w:adjustRightInd w:val="0"/>
        <w:ind w:left="1134" w:right="-1"/>
        <w:jc w:val="both"/>
        <w:textAlignment w:val="baseline"/>
        <w:rPr>
          <w:rFonts w:ascii="Arial" w:hAnsi="Arial" w:cs="Arial"/>
          <w:sz w:val="22"/>
          <w:szCs w:val="22"/>
        </w:rPr>
      </w:pPr>
      <w:r w:rsidRPr="006F036E">
        <w:rPr>
          <w:rFonts w:ascii="Arial" w:hAnsi="Arial" w:cs="Arial"/>
          <w:sz w:val="22"/>
          <w:szCs w:val="22"/>
        </w:rPr>
        <w:t>Impulsowanie na wyłączenie wyłącznika z zabezpieczeń firmowych</w:t>
      </w:r>
      <w:r w:rsidR="0031219E">
        <w:rPr>
          <w:rFonts w:ascii="Arial" w:hAnsi="Arial" w:cs="Arial"/>
          <w:sz w:val="22"/>
          <w:szCs w:val="22"/>
        </w:rPr>
        <w:t xml:space="preserve"> t</w:t>
      </w:r>
      <w:r w:rsidRPr="006F036E">
        <w:rPr>
          <w:rFonts w:ascii="Arial" w:hAnsi="Arial" w:cs="Arial"/>
          <w:sz w:val="22"/>
          <w:szCs w:val="22"/>
        </w:rPr>
        <w:t>ransformatora powinno odbywać się dwiema równoległymi drogami: bezpośrednio oraz za pośrednictwem zabezpieczenia rezerwowego.</w:t>
      </w:r>
    </w:p>
    <w:p w14:paraId="72254487" w14:textId="15A1FC52" w:rsidR="005E039E" w:rsidRPr="002A101D" w:rsidRDefault="002A101D" w:rsidP="00B06274">
      <w:pPr>
        <w:keepNext/>
        <w:overflowPunct w:val="0"/>
        <w:autoSpaceDE w:val="0"/>
        <w:autoSpaceDN w:val="0"/>
        <w:adjustRightInd w:val="0"/>
        <w:spacing w:before="120" w:after="60"/>
        <w:ind w:left="1701" w:hanging="709"/>
        <w:jc w:val="both"/>
        <w:textAlignment w:val="baseline"/>
        <w:outlineLvl w:val="2"/>
        <w:rPr>
          <w:rFonts w:ascii="Arial" w:hAnsi="Arial" w:cs="Arial"/>
          <w:b/>
          <w:bCs/>
          <w:iCs/>
          <w:sz w:val="22"/>
          <w:szCs w:val="22"/>
        </w:rPr>
      </w:pPr>
      <w:bookmarkStart w:id="30" w:name="_Toc265058797"/>
      <w:r>
        <w:rPr>
          <w:rFonts w:ascii="Arial" w:hAnsi="Arial" w:cs="Arial"/>
          <w:b/>
          <w:bCs/>
          <w:iCs/>
          <w:sz w:val="22"/>
          <w:szCs w:val="22"/>
        </w:rPr>
        <w:t>2.2.5.</w:t>
      </w:r>
      <w:r>
        <w:rPr>
          <w:rFonts w:ascii="Arial" w:hAnsi="Arial" w:cs="Arial"/>
          <w:b/>
          <w:bCs/>
          <w:iCs/>
          <w:sz w:val="22"/>
          <w:szCs w:val="22"/>
        </w:rPr>
        <w:tab/>
      </w:r>
      <w:r w:rsidR="005E039E" w:rsidRPr="002A101D">
        <w:rPr>
          <w:rFonts w:ascii="Arial" w:hAnsi="Arial" w:cs="Arial"/>
          <w:b/>
          <w:bCs/>
          <w:iCs/>
          <w:sz w:val="22"/>
          <w:szCs w:val="22"/>
        </w:rPr>
        <w:t>Zabezpieczenie szyn i lokalna rezerwa wyłącznikowa rozdzielni 110 kV.</w:t>
      </w:r>
      <w:bookmarkEnd w:id="30"/>
    </w:p>
    <w:p w14:paraId="68FE077B" w14:textId="10973501" w:rsidR="008F7D01" w:rsidRPr="008F7D01" w:rsidRDefault="008F7D01" w:rsidP="00B06274">
      <w:pPr>
        <w:tabs>
          <w:tab w:val="left" w:pos="9355"/>
        </w:tabs>
        <w:ind w:left="567" w:right="-1"/>
        <w:jc w:val="both"/>
        <w:rPr>
          <w:rFonts w:ascii="Arial" w:hAnsi="Arial" w:cs="Arial"/>
          <w:sz w:val="22"/>
          <w:szCs w:val="22"/>
        </w:rPr>
      </w:pPr>
      <w:bookmarkStart w:id="31" w:name="_Toc265058799"/>
      <w:r w:rsidRPr="008F7D01">
        <w:rPr>
          <w:rFonts w:ascii="Arial" w:hAnsi="Arial" w:cs="Arial"/>
          <w:sz w:val="22"/>
          <w:szCs w:val="22"/>
        </w:rPr>
        <w:t>W rozdzielni 110</w:t>
      </w:r>
      <w:r w:rsidR="00144F58">
        <w:rPr>
          <w:rFonts w:ascii="Arial" w:hAnsi="Arial" w:cs="Arial"/>
          <w:sz w:val="22"/>
          <w:szCs w:val="22"/>
        </w:rPr>
        <w:t xml:space="preserve"> </w:t>
      </w:r>
      <w:r w:rsidRPr="008F7D01">
        <w:rPr>
          <w:rFonts w:ascii="Arial" w:hAnsi="Arial" w:cs="Arial"/>
          <w:sz w:val="22"/>
          <w:szCs w:val="22"/>
        </w:rPr>
        <w:t>kV należy zabudować układy:</w:t>
      </w:r>
    </w:p>
    <w:p w14:paraId="7471D5FE" w14:textId="77777777" w:rsidR="008F7D01" w:rsidRPr="008F7D01" w:rsidRDefault="008F7D01" w:rsidP="00B06274">
      <w:pPr>
        <w:numPr>
          <w:ilvl w:val="0"/>
          <w:numId w:val="59"/>
        </w:numPr>
        <w:overflowPunct w:val="0"/>
        <w:autoSpaceDE w:val="0"/>
        <w:autoSpaceDN w:val="0"/>
        <w:adjustRightInd w:val="0"/>
        <w:ind w:left="1701" w:right="-1" w:hanging="283"/>
        <w:jc w:val="both"/>
        <w:textAlignment w:val="baseline"/>
        <w:rPr>
          <w:rFonts w:ascii="Arial" w:hAnsi="Arial" w:cs="Arial"/>
          <w:sz w:val="22"/>
          <w:szCs w:val="22"/>
        </w:rPr>
      </w:pPr>
      <w:r w:rsidRPr="008F7D01">
        <w:rPr>
          <w:rFonts w:ascii="Arial" w:hAnsi="Arial" w:cs="Arial"/>
          <w:sz w:val="22"/>
          <w:szCs w:val="22"/>
        </w:rPr>
        <w:t>zabezpieczenie szyn zbiorczych (ZS),</w:t>
      </w:r>
    </w:p>
    <w:p w14:paraId="4E2B6915" w14:textId="77777777" w:rsidR="008F7D01" w:rsidRPr="008F7D01" w:rsidRDefault="008F7D01" w:rsidP="00B06274">
      <w:pPr>
        <w:numPr>
          <w:ilvl w:val="0"/>
          <w:numId w:val="12"/>
        </w:numPr>
        <w:tabs>
          <w:tab w:val="clear" w:pos="709"/>
        </w:tabs>
        <w:ind w:left="1701" w:right="-1"/>
        <w:jc w:val="both"/>
        <w:rPr>
          <w:rFonts w:ascii="Arial" w:hAnsi="Arial" w:cs="Arial"/>
          <w:sz w:val="22"/>
          <w:szCs w:val="22"/>
        </w:rPr>
      </w:pPr>
      <w:r w:rsidRPr="008F7D01">
        <w:rPr>
          <w:rFonts w:ascii="Arial" w:hAnsi="Arial" w:cs="Arial"/>
          <w:sz w:val="22"/>
          <w:szCs w:val="22"/>
        </w:rPr>
        <w:t>lokalną rezerwę wyłącznikową (LRW),</w:t>
      </w:r>
    </w:p>
    <w:p w14:paraId="726B358C" w14:textId="77777777" w:rsidR="008F7D01" w:rsidRPr="008F7D01" w:rsidRDefault="008F7D01" w:rsidP="00B06274">
      <w:pPr>
        <w:tabs>
          <w:tab w:val="left" w:pos="9355"/>
        </w:tabs>
        <w:ind w:left="567" w:right="-1"/>
        <w:jc w:val="both"/>
        <w:rPr>
          <w:rFonts w:ascii="Arial" w:hAnsi="Arial" w:cs="Arial"/>
          <w:sz w:val="22"/>
          <w:szCs w:val="22"/>
        </w:rPr>
      </w:pPr>
      <w:r w:rsidRPr="008F7D01">
        <w:rPr>
          <w:rFonts w:ascii="Arial" w:hAnsi="Arial" w:cs="Arial"/>
          <w:sz w:val="22"/>
          <w:szCs w:val="22"/>
        </w:rPr>
        <w:t>ZS będzie działało w oparciu o dwa kryteria.</w:t>
      </w:r>
    </w:p>
    <w:p w14:paraId="15F243C8" w14:textId="13D914B3" w:rsidR="008F7D01" w:rsidRPr="008F7D01" w:rsidRDefault="008F7D01" w:rsidP="00B06274">
      <w:pPr>
        <w:tabs>
          <w:tab w:val="left" w:pos="9355"/>
        </w:tabs>
        <w:ind w:left="567" w:right="-1"/>
        <w:jc w:val="both"/>
        <w:rPr>
          <w:rFonts w:ascii="Arial" w:hAnsi="Arial" w:cs="Arial"/>
          <w:sz w:val="22"/>
          <w:szCs w:val="22"/>
        </w:rPr>
      </w:pPr>
      <w:r w:rsidRPr="008F7D01">
        <w:rPr>
          <w:rFonts w:ascii="Arial" w:hAnsi="Arial" w:cs="Arial"/>
          <w:sz w:val="22"/>
          <w:szCs w:val="22"/>
        </w:rPr>
        <w:t>LRW ma być pobudzana przez wszystkie zabezpieczenia działające na otwarcie wyłączników 110</w:t>
      </w:r>
      <w:r w:rsidR="00144F58">
        <w:rPr>
          <w:rFonts w:ascii="Arial" w:hAnsi="Arial" w:cs="Arial"/>
          <w:sz w:val="22"/>
          <w:szCs w:val="22"/>
        </w:rPr>
        <w:t xml:space="preserve"> </w:t>
      </w:r>
      <w:r w:rsidRPr="008F7D01">
        <w:rPr>
          <w:rFonts w:ascii="Arial" w:hAnsi="Arial" w:cs="Arial"/>
          <w:sz w:val="22"/>
          <w:szCs w:val="22"/>
        </w:rPr>
        <w:t>kV oraz wykorzystywać w swoim działaniu kryterium prądowe i wyłącznikowe.</w:t>
      </w:r>
    </w:p>
    <w:p w14:paraId="0A1F1651" w14:textId="77777777" w:rsidR="008F7D01" w:rsidRPr="008F7D01" w:rsidRDefault="008F7D01" w:rsidP="00B06274">
      <w:pPr>
        <w:tabs>
          <w:tab w:val="left" w:pos="9355"/>
        </w:tabs>
        <w:ind w:left="567" w:right="-1"/>
        <w:jc w:val="both"/>
        <w:rPr>
          <w:rFonts w:ascii="Arial" w:hAnsi="Arial" w:cs="Arial"/>
          <w:sz w:val="22"/>
          <w:szCs w:val="22"/>
        </w:rPr>
      </w:pPr>
      <w:r w:rsidRPr="008F7D01">
        <w:rPr>
          <w:rFonts w:ascii="Arial" w:hAnsi="Arial" w:cs="Arial"/>
          <w:sz w:val="22"/>
          <w:szCs w:val="22"/>
        </w:rPr>
        <w:t>Układy ZS i LRW winny być wyposażone w wewnętrzne układy sygnalizacji i rejestracji zdarzeń oraz mają zapewnić cyfrową komunikację zewnętrzną z SSIN.</w:t>
      </w:r>
    </w:p>
    <w:p w14:paraId="65A7DFEA" w14:textId="78980155" w:rsidR="008F7D01" w:rsidRPr="008F7D01" w:rsidRDefault="008F7D01" w:rsidP="00B06274">
      <w:pPr>
        <w:tabs>
          <w:tab w:val="left" w:pos="9355"/>
        </w:tabs>
        <w:ind w:left="567" w:right="-1"/>
        <w:jc w:val="both"/>
        <w:rPr>
          <w:rFonts w:ascii="Arial" w:hAnsi="Arial" w:cs="Arial"/>
          <w:sz w:val="22"/>
          <w:szCs w:val="22"/>
        </w:rPr>
      </w:pPr>
      <w:r w:rsidRPr="008F7D01">
        <w:rPr>
          <w:rFonts w:ascii="Arial" w:hAnsi="Arial" w:cs="Arial"/>
          <w:sz w:val="22"/>
          <w:szCs w:val="22"/>
        </w:rPr>
        <w:t>Moduły polowe muszą zawierać co najmniej 2 niezależne człony pomiarowe działające w oparciu o</w:t>
      </w:r>
      <w:r w:rsidR="00DD1709">
        <w:rPr>
          <w:rFonts w:ascii="Arial" w:hAnsi="Arial" w:cs="Arial"/>
          <w:sz w:val="22"/>
          <w:szCs w:val="22"/>
        </w:rPr>
        <w:t> </w:t>
      </w:r>
      <w:r w:rsidRPr="008F7D01">
        <w:rPr>
          <w:rFonts w:ascii="Arial" w:hAnsi="Arial" w:cs="Arial"/>
          <w:sz w:val="22"/>
          <w:szCs w:val="22"/>
        </w:rPr>
        <w:t xml:space="preserve">kryterium dwa z dwóch oraz czas działania nie większy niż 30ms. </w:t>
      </w:r>
    </w:p>
    <w:p w14:paraId="74460093" w14:textId="0761C44B" w:rsidR="008F7D01" w:rsidRPr="008F7D01" w:rsidRDefault="008F7D01" w:rsidP="00B06274">
      <w:pPr>
        <w:tabs>
          <w:tab w:val="left" w:pos="9355"/>
        </w:tabs>
        <w:ind w:left="567" w:right="-1"/>
        <w:jc w:val="both"/>
        <w:rPr>
          <w:rFonts w:ascii="Arial" w:hAnsi="Arial" w:cs="Arial"/>
          <w:sz w:val="22"/>
          <w:szCs w:val="22"/>
        </w:rPr>
      </w:pPr>
      <w:r w:rsidRPr="008F7D01">
        <w:rPr>
          <w:rFonts w:ascii="Arial" w:hAnsi="Arial" w:cs="Arial"/>
          <w:sz w:val="22"/>
          <w:szCs w:val="22"/>
        </w:rPr>
        <w:t>Układ LRW powinien działać dwustopniowo od zadziałania zabezpieczeń podstawowych i rezerwowych: 1 stopień – działanie na własny wyłącznik (</w:t>
      </w:r>
      <w:proofErr w:type="spellStart"/>
      <w:r w:rsidRPr="008F7D01">
        <w:rPr>
          <w:rFonts w:ascii="Arial" w:hAnsi="Arial" w:cs="Arial"/>
          <w:sz w:val="22"/>
          <w:szCs w:val="22"/>
        </w:rPr>
        <w:t>retrip</w:t>
      </w:r>
      <w:proofErr w:type="spellEnd"/>
      <w:r w:rsidRPr="008F7D01">
        <w:rPr>
          <w:rFonts w:ascii="Arial" w:hAnsi="Arial" w:cs="Arial"/>
          <w:sz w:val="22"/>
          <w:szCs w:val="22"/>
        </w:rPr>
        <w:t xml:space="preserve">) z czasem 0 – 100ms, 2 stopień – działanie na wyłączniki rozdzielni 110 kV w polach pracujących na system, na którym wystąpiło niezadziałanie wyłącznika (wyłączenie definitywne). </w:t>
      </w:r>
    </w:p>
    <w:p w14:paraId="3C910F2C" w14:textId="77777777" w:rsidR="008F7D01" w:rsidRPr="008F7D01" w:rsidRDefault="008F7D01" w:rsidP="00B06274">
      <w:pPr>
        <w:tabs>
          <w:tab w:val="num" w:pos="426"/>
          <w:tab w:val="left" w:pos="9355"/>
        </w:tabs>
        <w:ind w:left="567" w:right="-1"/>
        <w:jc w:val="both"/>
        <w:rPr>
          <w:rFonts w:ascii="Arial" w:hAnsi="Arial" w:cs="Arial"/>
          <w:sz w:val="22"/>
          <w:szCs w:val="22"/>
        </w:rPr>
      </w:pPr>
      <w:r w:rsidRPr="008F7D01">
        <w:rPr>
          <w:rFonts w:ascii="Arial" w:hAnsi="Arial" w:cs="Arial"/>
          <w:sz w:val="22"/>
          <w:szCs w:val="22"/>
        </w:rPr>
        <w:t>Należy przewidzieć możliwość odstawienia układu zabezpieczenia szyn – ZS bez konieczności odstawiania układu lokalnej rezerwy wyłącznikowej - LRW i odwrotnie.</w:t>
      </w:r>
    </w:p>
    <w:p w14:paraId="23FFE9EC" w14:textId="77777777" w:rsidR="008F7D01" w:rsidRPr="008F7D01" w:rsidRDefault="008F7D01" w:rsidP="00B06274">
      <w:pPr>
        <w:tabs>
          <w:tab w:val="left" w:pos="9355"/>
        </w:tabs>
        <w:ind w:left="567" w:right="-1"/>
        <w:jc w:val="both"/>
        <w:rPr>
          <w:rFonts w:ascii="Arial" w:hAnsi="Arial" w:cs="Arial"/>
          <w:sz w:val="22"/>
          <w:szCs w:val="22"/>
        </w:rPr>
      </w:pPr>
      <w:r w:rsidRPr="008F7D01">
        <w:rPr>
          <w:rFonts w:ascii="Arial" w:hAnsi="Arial" w:cs="Arial"/>
          <w:sz w:val="22"/>
          <w:szCs w:val="22"/>
        </w:rPr>
        <w:t>Dodatkowo dla każdego pola należy przewidzieć możliwość odstawienia niezależnymi przełącznikami:</w:t>
      </w:r>
    </w:p>
    <w:p w14:paraId="2BBDBB88" w14:textId="77777777" w:rsidR="008F7D01" w:rsidRPr="008F7D01" w:rsidRDefault="008F7D01" w:rsidP="00B06274">
      <w:pPr>
        <w:numPr>
          <w:ilvl w:val="0"/>
          <w:numId w:val="12"/>
        </w:numPr>
        <w:tabs>
          <w:tab w:val="clear" w:pos="709"/>
          <w:tab w:val="num" w:pos="1701"/>
          <w:tab w:val="left" w:pos="9355"/>
        </w:tabs>
        <w:ind w:left="1701" w:right="-1"/>
        <w:jc w:val="both"/>
        <w:rPr>
          <w:rFonts w:ascii="Arial" w:hAnsi="Arial" w:cs="Arial"/>
          <w:sz w:val="22"/>
          <w:szCs w:val="22"/>
        </w:rPr>
      </w:pPr>
      <w:r w:rsidRPr="008F7D01">
        <w:rPr>
          <w:rFonts w:ascii="Arial" w:hAnsi="Arial" w:cs="Arial"/>
          <w:sz w:val="22"/>
          <w:szCs w:val="22"/>
        </w:rPr>
        <w:t>wyłączenia od działania ZS,</w:t>
      </w:r>
    </w:p>
    <w:p w14:paraId="28D01E1C" w14:textId="77777777" w:rsidR="008F7D01" w:rsidRPr="008F7D01" w:rsidRDefault="008F7D01" w:rsidP="00B06274">
      <w:pPr>
        <w:numPr>
          <w:ilvl w:val="0"/>
          <w:numId w:val="12"/>
        </w:numPr>
        <w:tabs>
          <w:tab w:val="clear" w:pos="709"/>
          <w:tab w:val="num" w:pos="1701"/>
          <w:tab w:val="left" w:pos="9355"/>
        </w:tabs>
        <w:ind w:left="1701" w:right="-1"/>
        <w:jc w:val="both"/>
        <w:rPr>
          <w:rFonts w:ascii="Arial" w:hAnsi="Arial" w:cs="Arial"/>
          <w:sz w:val="22"/>
          <w:szCs w:val="22"/>
        </w:rPr>
      </w:pPr>
      <w:r w:rsidRPr="008F7D01">
        <w:rPr>
          <w:rFonts w:ascii="Arial" w:hAnsi="Arial" w:cs="Arial"/>
          <w:sz w:val="22"/>
          <w:szCs w:val="22"/>
        </w:rPr>
        <w:t>pobudzenia układu LRW,</w:t>
      </w:r>
    </w:p>
    <w:p w14:paraId="531FD982" w14:textId="77777777" w:rsidR="008F7D01" w:rsidRPr="008F7D01" w:rsidRDefault="008F7D01" w:rsidP="00B06274">
      <w:pPr>
        <w:numPr>
          <w:ilvl w:val="0"/>
          <w:numId w:val="12"/>
        </w:numPr>
        <w:tabs>
          <w:tab w:val="clear" w:pos="709"/>
          <w:tab w:val="num" w:pos="1701"/>
          <w:tab w:val="left" w:pos="9355"/>
        </w:tabs>
        <w:ind w:left="1701" w:right="-1"/>
        <w:jc w:val="both"/>
        <w:rPr>
          <w:rFonts w:ascii="Arial" w:hAnsi="Arial" w:cs="Arial"/>
          <w:sz w:val="22"/>
          <w:szCs w:val="22"/>
        </w:rPr>
      </w:pPr>
      <w:r w:rsidRPr="008F7D01">
        <w:rPr>
          <w:rFonts w:ascii="Arial" w:hAnsi="Arial" w:cs="Arial"/>
          <w:sz w:val="22"/>
          <w:szCs w:val="22"/>
        </w:rPr>
        <w:t>wyłączenia od działania LRW.</w:t>
      </w:r>
      <w:bookmarkStart w:id="32" w:name="_Toc265058798"/>
    </w:p>
    <w:bookmarkEnd w:id="32"/>
    <w:p w14:paraId="07E8390E" w14:textId="77777777" w:rsidR="008F7D01" w:rsidRPr="008F7D01" w:rsidRDefault="008F7D01" w:rsidP="00B06274">
      <w:pPr>
        <w:tabs>
          <w:tab w:val="left" w:pos="9355"/>
        </w:tabs>
        <w:spacing w:before="120"/>
        <w:ind w:left="567" w:right="-1"/>
        <w:jc w:val="both"/>
        <w:rPr>
          <w:rFonts w:ascii="Arial" w:hAnsi="Arial" w:cs="Arial"/>
          <w:sz w:val="22"/>
          <w:szCs w:val="22"/>
        </w:rPr>
      </w:pPr>
      <w:r w:rsidRPr="008F7D01">
        <w:rPr>
          <w:rFonts w:ascii="Arial" w:hAnsi="Arial" w:cs="Arial"/>
          <w:sz w:val="22"/>
          <w:szCs w:val="22"/>
        </w:rPr>
        <w:t>Zmiana przekładni przekładników prądowych nie powinna powodować konieczności przebudowy układów wejściowych urządzeń zabezpieczenia szyn i LRW.</w:t>
      </w:r>
    </w:p>
    <w:p w14:paraId="72E185FB" w14:textId="77777777" w:rsidR="008F7D01" w:rsidRPr="008F7D01" w:rsidRDefault="008F7D01" w:rsidP="00B06274">
      <w:pPr>
        <w:tabs>
          <w:tab w:val="left" w:pos="9355"/>
        </w:tabs>
        <w:ind w:left="567"/>
        <w:jc w:val="both"/>
        <w:rPr>
          <w:rFonts w:ascii="Arial" w:hAnsi="Arial" w:cs="Arial"/>
          <w:sz w:val="22"/>
          <w:szCs w:val="22"/>
        </w:rPr>
      </w:pPr>
      <w:r w:rsidRPr="008F7D01">
        <w:rPr>
          <w:rFonts w:ascii="Arial" w:hAnsi="Arial" w:cs="Arial"/>
          <w:sz w:val="22"/>
          <w:szCs w:val="22"/>
        </w:rPr>
        <w:t>Należy przewidzieć w szafach LRW, ZS miejsce na rozbudowę o 4 pola (miejsce na cztery jednostki polowe).</w:t>
      </w:r>
    </w:p>
    <w:p w14:paraId="50DDDB5A" w14:textId="77777777" w:rsidR="008F7D01" w:rsidRPr="008F7D01" w:rsidRDefault="008F7D01" w:rsidP="00B06274">
      <w:pPr>
        <w:tabs>
          <w:tab w:val="left" w:pos="9355"/>
        </w:tabs>
        <w:ind w:left="567"/>
        <w:jc w:val="both"/>
        <w:rPr>
          <w:rFonts w:ascii="Arial" w:hAnsi="Arial" w:cs="Arial"/>
          <w:sz w:val="22"/>
          <w:szCs w:val="22"/>
        </w:rPr>
      </w:pPr>
      <w:r w:rsidRPr="008F7D01">
        <w:rPr>
          <w:rFonts w:ascii="Arial" w:hAnsi="Arial" w:cs="Arial"/>
          <w:sz w:val="22"/>
          <w:szCs w:val="22"/>
        </w:rPr>
        <w:t>Jednostki polowe należy umieszczać w szafach ZS i LRW.</w:t>
      </w:r>
    </w:p>
    <w:p w14:paraId="6A34FE8F" w14:textId="77777777" w:rsidR="008F7D01" w:rsidRPr="008F7D01" w:rsidRDefault="008F7D01" w:rsidP="00B06274">
      <w:pPr>
        <w:tabs>
          <w:tab w:val="left" w:pos="9355"/>
        </w:tabs>
        <w:ind w:left="567"/>
        <w:jc w:val="both"/>
        <w:rPr>
          <w:rFonts w:ascii="Arial" w:hAnsi="Arial" w:cs="Arial"/>
          <w:sz w:val="22"/>
          <w:szCs w:val="22"/>
        </w:rPr>
      </w:pPr>
      <w:r w:rsidRPr="008F7D01">
        <w:rPr>
          <w:rFonts w:ascii="Arial" w:hAnsi="Arial" w:cs="Arial"/>
          <w:sz w:val="22"/>
          <w:szCs w:val="22"/>
        </w:rPr>
        <w:t>Ilość stref zabezpieczenia szyn wynika z przyjętego układu pierwotnego rozdzielni.</w:t>
      </w:r>
    </w:p>
    <w:p w14:paraId="144A1B94" w14:textId="6B4C6ADD" w:rsidR="005E039E" w:rsidRPr="002A101D" w:rsidRDefault="002A101D" w:rsidP="00B06274">
      <w:pPr>
        <w:keepNext/>
        <w:overflowPunct w:val="0"/>
        <w:autoSpaceDE w:val="0"/>
        <w:autoSpaceDN w:val="0"/>
        <w:adjustRightInd w:val="0"/>
        <w:spacing w:before="120" w:after="120"/>
        <w:ind w:left="1701" w:right="-1" w:hanging="708"/>
        <w:jc w:val="both"/>
        <w:textAlignment w:val="baseline"/>
        <w:outlineLvl w:val="2"/>
        <w:rPr>
          <w:rFonts w:ascii="Arial" w:hAnsi="Arial" w:cs="Arial"/>
          <w:b/>
          <w:bCs/>
          <w:iCs/>
          <w:sz w:val="22"/>
          <w:szCs w:val="22"/>
        </w:rPr>
      </w:pPr>
      <w:r>
        <w:rPr>
          <w:rFonts w:ascii="Arial" w:hAnsi="Arial" w:cs="Arial"/>
          <w:b/>
          <w:bCs/>
          <w:iCs/>
          <w:sz w:val="22"/>
          <w:szCs w:val="22"/>
        </w:rPr>
        <w:t>2.2.6.</w:t>
      </w:r>
      <w:r>
        <w:rPr>
          <w:rFonts w:ascii="Arial" w:hAnsi="Arial" w:cs="Arial"/>
          <w:b/>
          <w:bCs/>
          <w:iCs/>
          <w:sz w:val="22"/>
          <w:szCs w:val="22"/>
        </w:rPr>
        <w:tab/>
      </w:r>
      <w:r w:rsidR="005E039E" w:rsidRPr="002A101D">
        <w:rPr>
          <w:rFonts w:ascii="Arial" w:hAnsi="Arial" w:cs="Arial"/>
          <w:b/>
          <w:bCs/>
          <w:iCs/>
          <w:sz w:val="22"/>
          <w:szCs w:val="22"/>
        </w:rPr>
        <w:t>Automatyka SPZ w rozdzielni 110 kV.</w:t>
      </w:r>
      <w:bookmarkEnd w:id="31"/>
    </w:p>
    <w:p w14:paraId="7A10BD5A" w14:textId="6BD571A6" w:rsidR="005E039E" w:rsidRPr="006F036E" w:rsidRDefault="005E039E" w:rsidP="00B06274">
      <w:pPr>
        <w:tabs>
          <w:tab w:val="left" w:pos="9355"/>
        </w:tabs>
        <w:overflowPunct w:val="0"/>
        <w:autoSpaceDE w:val="0"/>
        <w:autoSpaceDN w:val="0"/>
        <w:adjustRightInd w:val="0"/>
        <w:ind w:left="567" w:right="-1"/>
        <w:jc w:val="both"/>
        <w:textAlignment w:val="baseline"/>
        <w:rPr>
          <w:rFonts w:ascii="Arial" w:hAnsi="Arial" w:cs="Arial"/>
          <w:sz w:val="22"/>
          <w:szCs w:val="22"/>
        </w:rPr>
      </w:pPr>
      <w:r w:rsidRPr="006F036E">
        <w:rPr>
          <w:rFonts w:ascii="Arial" w:hAnsi="Arial" w:cs="Arial"/>
          <w:sz w:val="22"/>
          <w:szCs w:val="22"/>
        </w:rPr>
        <w:t>W polach linii 110</w:t>
      </w:r>
      <w:r w:rsidR="00144F58">
        <w:rPr>
          <w:rFonts w:ascii="Arial" w:hAnsi="Arial" w:cs="Arial"/>
          <w:sz w:val="22"/>
          <w:szCs w:val="22"/>
        </w:rPr>
        <w:t xml:space="preserve"> </w:t>
      </w:r>
      <w:r w:rsidRPr="006F036E">
        <w:rPr>
          <w:rFonts w:ascii="Arial" w:hAnsi="Arial" w:cs="Arial"/>
          <w:sz w:val="22"/>
          <w:szCs w:val="22"/>
        </w:rPr>
        <w:t>kV będzie realizowana automatyka SPZ przez zabudowane w tych polach zabezpieczenia. Automatyka SPZ winna być pobudzana przez zabezpieczenia podstawowe i</w:t>
      </w:r>
      <w:r w:rsidR="002B079D">
        <w:rPr>
          <w:rFonts w:ascii="Arial" w:hAnsi="Arial" w:cs="Arial"/>
          <w:sz w:val="22"/>
          <w:szCs w:val="22"/>
        </w:rPr>
        <w:t> </w:t>
      </w:r>
      <w:r w:rsidRPr="006F036E">
        <w:rPr>
          <w:rFonts w:ascii="Arial" w:hAnsi="Arial" w:cs="Arial"/>
          <w:sz w:val="22"/>
          <w:szCs w:val="22"/>
        </w:rPr>
        <w:t>rezerwowe, a blokowana m.in. w przypadku zadziałania ZS lub LRW, przy sterowaniu operacyjnym i</w:t>
      </w:r>
      <w:r w:rsidR="00DD1709">
        <w:rPr>
          <w:rFonts w:ascii="Arial" w:hAnsi="Arial" w:cs="Arial"/>
          <w:sz w:val="22"/>
          <w:szCs w:val="22"/>
        </w:rPr>
        <w:t> </w:t>
      </w:r>
      <w:r w:rsidRPr="006F036E">
        <w:rPr>
          <w:rFonts w:ascii="Arial" w:hAnsi="Arial" w:cs="Arial"/>
          <w:sz w:val="22"/>
          <w:szCs w:val="22"/>
        </w:rPr>
        <w:t>braku gotowości wyłącznika do cyklu SPZ. Powinna istnieć możliwość zdalnego oraz lokalnego załączania i odstawiania SPZ.</w:t>
      </w:r>
    </w:p>
    <w:p w14:paraId="6F3D1590" w14:textId="77777777" w:rsidR="005E039E" w:rsidRDefault="005E039E" w:rsidP="00B06274">
      <w:pPr>
        <w:tabs>
          <w:tab w:val="left" w:pos="9355"/>
        </w:tabs>
        <w:overflowPunct w:val="0"/>
        <w:autoSpaceDE w:val="0"/>
        <w:autoSpaceDN w:val="0"/>
        <w:adjustRightInd w:val="0"/>
        <w:ind w:left="567" w:right="-1" w:firstLine="284"/>
        <w:textAlignment w:val="baseline"/>
        <w:rPr>
          <w:rFonts w:ascii="Arial" w:hAnsi="Arial" w:cs="Arial"/>
          <w:sz w:val="22"/>
          <w:szCs w:val="22"/>
        </w:rPr>
      </w:pPr>
      <w:r w:rsidRPr="006F036E">
        <w:rPr>
          <w:rFonts w:ascii="Arial" w:hAnsi="Arial" w:cs="Arial"/>
          <w:sz w:val="22"/>
          <w:szCs w:val="22"/>
        </w:rPr>
        <w:t>Informacja o stanie automatyki winna być dostępna w SSiN.</w:t>
      </w:r>
    </w:p>
    <w:p w14:paraId="4B331D60" w14:textId="5C11CF66" w:rsidR="008F7D01" w:rsidRPr="008F7D01" w:rsidRDefault="008F7D01" w:rsidP="00B06274">
      <w:pPr>
        <w:pStyle w:val="Nagwek3"/>
        <w:spacing w:before="120" w:after="120"/>
        <w:ind w:left="1701" w:right="-1" w:hanging="708"/>
        <w:rPr>
          <w:rFonts w:ascii="Arial" w:hAnsi="Arial" w:cs="Arial"/>
          <w:b/>
          <w:bCs/>
          <w:color w:val="auto"/>
          <w:sz w:val="22"/>
          <w:szCs w:val="22"/>
        </w:rPr>
      </w:pPr>
      <w:r w:rsidRPr="008F7D01">
        <w:rPr>
          <w:rFonts w:ascii="Arial" w:hAnsi="Arial" w:cs="Arial"/>
          <w:b/>
          <w:bCs/>
          <w:color w:val="auto"/>
          <w:sz w:val="22"/>
          <w:szCs w:val="22"/>
        </w:rPr>
        <w:t>2.2.7. Rejestracja zakłóceń</w:t>
      </w:r>
    </w:p>
    <w:p w14:paraId="02FAC186" w14:textId="77777777" w:rsidR="008F7D01" w:rsidRPr="008F7D01" w:rsidRDefault="008F7D01" w:rsidP="00B06274">
      <w:pPr>
        <w:ind w:left="567"/>
        <w:jc w:val="both"/>
        <w:rPr>
          <w:rFonts w:ascii="Arial" w:hAnsi="Arial" w:cs="Arial"/>
          <w:sz w:val="22"/>
          <w:szCs w:val="22"/>
        </w:rPr>
      </w:pPr>
      <w:r w:rsidRPr="008F7D01">
        <w:rPr>
          <w:rFonts w:ascii="Arial" w:hAnsi="Arial" w:cs="Arial"/>
          <w:sz w:val="22"/>
          <w:szCs w:val="22"/>
        </w:rPr>
        <w:t>Rejestrację zakłóceń zrealizować w oparciu o funkcje rejestracji zakłóceń w zabezpieczeniach. Rejestracja objąć również napięcia mierzone przez przekładniki napięciowe na systemach. W tym celu należy przewidzieć stosowne urządzenie do rejestracji tych przebiegów.</w:t>
      </w:r>
    </w:p>
    <w:p w14:paraId="1571167F" w14:textId="0970D0D7" w:rsidR="005E039E" w:rsidRPr="002A101D" w:rsidRDefault="002A101D" w:rsidP="00B06274">
      <w:pPr>
        <w:keepNext/>
        <w:overflowPunct w:val="0"/>
        <w:autoSpaceDE w:val="0"/>
        <w:autoSpaceDN w:val="0"/>
        <w:adjustRightInd w:val="0"/>
        <w:spacing w:before="120" w:after="120"/>
        <w:ind w:left="1701" w:right="-1" w:hanging="708"/>
        <w:jc w:val="both"/>
        <w:textAlignment w:val="baseline"/>
        <w:outlineLvl w:val="2"/>
        <w:rPr>
          <w:rFonts w:ascii="Arial" w:hAnsi="Arial" w:cs="Arial"/>
          <w:b/>
          <w:bCs/>
          <w:iCs/>
          <w:sz w:val="22"/>
          <w:szCs w:val="22"/>
        </w:rPr>
      </w:pPr>
      <w:bookmarkStart w:id="33" w:name="_Toc265058801"/>
      <w:r>
        <w:rPr>
          <w:rFonts w:ascii="Arial" w:hAnsi="Arial" w:cs="Arial"/>
          <w:b/>
          <w:bCs/>
          <w:iCs/>
          <w:sz w:val="22"/>
          <w:szCs w:val="22"/>
        </w:rPr>
        <w:lastRenderedPageBreak/>
        <w:t>2.2.</w:t>
      </w:r>
      <w:r w:rsidR="008F7D01">
        <w:rPr>
          <w:rFonts w:ascii="Arial" w:hAnsi="Arial" w:cs="Arial"/>
          <w:b/>
          <w:bCs/>
          <w:iCs/>
          <w:sz w:val="22"/>
          <w:szCs w:val="22"/>
        </w:rPr>
        <w:t>8</w:t>
      </w:r>
      <w:r>
        <w:rPr>
          <w:rFonts w:ascii="Arial" w:hAnsi="Arial" w:cs="Arial"/>
          <w:b/>
          <w:bCs/>
          <w:iCs/>
          <w:sz w:val="22"/>
          <w:szCs w:val="22"/>
        </w:rPr>
        <w:t>.</w:t>
      </w:r>
      <w:r>
        <w:rPr>
          <w:rFonts w:ascii="Arial" w:hAnsi="Arial" w:cs="Arial"/>
          <w:b/>
          <w:bCs/>
          <w:iCs/>
          <w:sz w:val="22"/>
          <w:szCs w:val="22"/>
        </w:rPr>
        <w:tab/>
      </w:r>
      <w:r w:rsidR="005E039E" w:rsidRPr="002A101D">
        <w:rPr>
          <w:rFonts w:ascii="Arial" w:hAnsi="Arial" w:cs="Arial"/>
          <w:b/>
          <w:bCs/>
          <w:iCs/>
          <w:sz w:val="22"/>
          <w:szCs w:val="22"/>
        </w:rPr>
        <w:t>Sterowanie łącznikami WN i blokady.</w:t>
      </w:r>
      <w:bookmarkEnd w:id="33"/>
    </w:p>
    <w:p w14:paraId="2E78D03E" w14:textId="05339300" w:rsidR="005E039E" w:rsidRPr="006F036E" w:rsidRDefault="005E039E" w:rsidP="00B06274">
      <w:pPr>
        <w:tabs>
          <w:tab w:val="left" w:pos="9355"/>
        </w:tabs>
        <w:overflowPunct w:val="0"/>
        <w:autoSpaceDE w:val="0"/>
        <w:autoSpaceDN w:val="0"/>
        <w:adjustRightInd w:val="0"/>
        <w:ind w:left="567" w:right="-1"/>
        <w:jc w:val="both"/>
        <w:textAlignment w:val="baseline"/>
        <w:rPr>
          <w:rFonts w:ascii="Arial" w:hAnsi="Arial" w:cs="Arial"/>
          <w:sz w:val="22"/>
          <w:szCs w:val="22"/>
        </w:rPr>
      </w:pPr>
      <w:r w:rsidRPr="006F036E">
        <w:rPr>
          <w:rFonts w:ascii="Arial" w:hAnsi="Arial" w:cs="Arial"/>
          <w:sz w:val="22"/>
          <w:szCs w:val="22"/>
        </w:rPr>
        <w:t>Dla wszystkich łączników WN wyposażonych w napędy elektryczne przewiduje się sterowanie z</w:t>
      </w:r>
      <w:r w:rsidR="00990055">
        <w:rPr>
          <w:rFonts w:ascii="Arial" w:hAnsi="Arial" w:cs="Arial"/>
          <w:sz w:val="22"/>
          <w:szCs w:val="22"/>
        </w:rPr>
        <w:t> </w:t>
      </w:r>
      <w:r w:rsidRPr="006F036E">
        <w:rPr>
          <w:rFonts w:ascii="Arial" w:hAnsi="Arial" w:cs="Arial"/>
          <w:sz w:val="22"/>
          <w:szCs w:val="22"/>
        </w:rPr>
        <w:t>różnych poziomów:</w:t>
      </w:r>
    </w:p>
    <w:p w14:paraId="6BD9A6A6" w14:textId="013EF6ED" w:rsidR="005E039E" w:rsidRPr="006F036E" w:rsidRDefault="005E039E" w:rsidP="00B06274">
      <w:pPr>
        <w:numPr>
          <w:ilvl w:val="0"/>
          <w:numId w:val="12"/>
        </w:numPr>
        <w:tabs>
          <w:tab w:val="clear" w:pos="709"/>
          <w:tab w:val="left" w:pos="9355"/>
        </w:tabs>
        <w:overflowPunct w:val="0"/>
        <w:autoSpaceDE w:val="0"/>
        <w:autoSpaceDN w:val="0"/>
        <w:adjustRightInd w:val="0"/>
        <w:ind w:left="851" w:right="-1"/>
        <w:jc w:val="both"/>
        <w:textAlignment w:val="baseline"/>
        <w:rPr>
          <w:rFonts w:ascii="Arial" w:hAnsi="Arial" w:cs="Arial"/>
          <w:sz w:val="22"/>
          <w:szCs w:val="22"/>
        </w:rPr>
      </w:pPr>
      <w:r w:rsidRPr="006F036E">
        <w:rPr>
          <w:rFonts w:ascii="Arial" w:hAnsi="Arial" w:cs="Arial"/>
          <w:sz w:val="22"/>
          <w:szCs w:val="22"/>
        </w:rPr>
        <w:t>sterowanie z SSiN (zdalne z centrów sterowania lub lokalne ze stanowiska HMI) z</w:t>
      </w:r>
      <w:r w:rsidR="0031219E">
        <w:rPr>
          <w:rFonts w:ascii="Arial" w:hAnsi="Arial" w:cs="Arial"/>
          <w:sz w:val="22"/>
          <w:szCs w:val="22"/>
        </w:rPr>
        <w:t> </w:t>
      </w:r>
      <w:r w:rsidRPr="006F036E">
        <w:rPr>
          <w:rFonts w:ascii="Arial" w:hAnsi="Arial" w:cs="Arial"/>
          <w:sz w:val="22"/>
          <w:szCs w:val="22"/>
        </w:rPr>
        <w:t>wykorzystaniem sterownika polowego,</w:t>
      </w:r>
    </w:p>
    <w:p w14:paraId="17DB1D20" w14:textId="77777777" w:rsidR="005E039E" w:rsidRPr="006F036E" w:rsidRDefault="005E039E" w:rsidP="00B06274">
      <w:pPr>
        <w:numPr>
          <w:ilvl w:val="0"/>
          <w:numId w:val="12"/>
        </w:numPr>
        <w:tabs>
          <w:tab w:val="clear" w:pos="709"/>
          <w:tab w:val="left" w:pos="9355"/>
        </w:tabs>
        <w:overflowPunct w:val="0"/>
        <w:autoSpaceDE w:val="0"/>
        <w:autoSpaceDN w:val="0"/>
        <w:adjustRightInd w:val="0"/>
        <w:ind w:left="851" w:right="-1"/>
        <w:jc w:val="both"/>
        <w:textAlignment w:val="baseline"/>
        <w:rPr>
          <w:rFonts w:ascii="Arial" w:hAnsi="Arial" w:cs="Arial"/>
          <w:sz w:val="22"/>
          <w:szCs w:val="22"/>
        </w:rPr>
      </w:pPr>
      <w:r w:rsidRPr="006F036E">
        <w:rPr>
          <w:rFonts w:ascii="Arial" w:hAnsi="Arial" w:cs="Arial"/>
          <w:sz w:val="22"/>
          <w:szCs w:val="22"/>
        </w:rPr>
        <w:t>sterowanie lokalne z szafy sterowniczo-zabezpieczeniowej przy wykorzystaniu sterownika polowego,</w:t>
      </w:r>
    </w:p>
    <w:p w14:paraId="4BF920FA" w14:textId="7B116EED" w:rsidR="005E039E" w:rsidRPr="006F036E" w:rsidRDefault="005E039E" w:rsidP="00B06274">
      <w:pPr>
        <w:numPr>
          <w:ilvl w:val="0"/>
          <w:numId w:val="12"/>
        </w:numPr>
        <w:tabs>
          <w:tab w:val="clear" w:pos="709"/>
          <w:tab w:val="left" w:pos="9355"/>
        </w:tabs>
        <w:overflowPunct w:val="0"/>
        <w:autoSpaceDE w:val="0"/>
        <w:autoSpaceDN w:val="0"/>
        <w:adjustRightInd w:val="0"/>
        <w:ind w:left="851" w:right="-1"/>
        <w:jc w:val="both"/>
        <w:textAlignment w:val="baseline"/>
        <w:rPr>
          <w:rFonts w:ascii="Arial" w:hAnsi="Arial" w:cs="Arial"/>
          <w:sz w:val="22"/>
          <w:szCs w:val="22"/>
        </w:rPr>
      </w:pPr>
      <w:r w:rsidRPr="006F036E">
        <w:rPr>
          <w:rFonts w:ascii="Arial" w:hAnsi="Arial" w:cs="Arial"/>
          <w:sz w:val="22"/>
          <w:szCs w:val="22"/>
        </w:rPr>
        <w:t>sterowanie z szafy sterowniczo-zabezpieczeniowej z pominięciem sterownika polowego tj</w:t>
      </w:r>
      <w:r w:rsidR="00DD1709">
        <w:rPr>
          <w:rFonts w:ascii="Arial" w:hAnsi="Arial" w:cs="Arial"/>
          <w:sz w:val="22"/>
          <w:szCs w:val="22"/>
        </w:rPr>
        <w:t>. </w:t>
      </w:r>
      <w:r w:rsidRPr="006F036E">
        <w:rPr>
          <w:rFonts w:ascii="Arial" w:hAnsi="Arial" w:cs="Arial"/>
          <w:sz w:val="22"/>
          <w:szCs w:val="22"/>
        </w:rPr>
        <w:t xml:space="preserve"> </w:t>
      </w:r>
      <w:r w:rsidR="007C220B" w:rsidRPr="006F036E">
        <w:rPr>
          <w:rFonts w:ascii="Arial" w:hAnsi="Arial" w:cs="Arial"/>
          <w:sz w:val="22"/>
          <w:szCs w:val="22"/>
        </w:rPr>
        <w:t>z</w:t>
      </w:r>
      <w:r w:rsidR="00DD1709">
        <w:rPr>
          <w:rFonts w:ascii="Arial" w:hAnsi="Arial" w:cs="Arial"/>
          <w:sz w:val="22"/>
          <w:szCs w:val="22"/>
        </w:rPr>
        <w:t> </w:t>
      </w:r>
      <w:r w:rsidR="007C220B">
        <w:rPr>
          <w:rFonts w:ascii="Arial" w:hAnsi="Arial" w:cs="Arial"/>
          <w:sz w:val="22"/>
          <w:szCs w:val="22"/>
        </w:rPr>
        <w:t>wykorzystaniem</w:t>
      </w:r>
      <w:r w:rsidRPr="006F036E">
        <w:rPr>
          <w:rFonts w:ascii="Arial" w:hAnsi="Arial" w:cs="Arial"/>
          <w:sz w:val="22"/>
          <w:szCs w:val="22"/>
        </w:rPr>
        <w:t xml:space="preserve"> panelu sterowniczego (backup panel) wyposażonego w przyciski i wskaźniki położenia,</w:t>
      </w:r>
    </w:p>
    <w:p w14:paraId="2F72F42F" w14:textId="4060CBDB" w:rsidR="005E039E" w:rsidRPr="006F036E" w:rsidRDefault="005E039E" w:rsidP="00B06274">
      <w:pPr>
        <w:tabs>
          <w:tab w:val="left" w:pos="9355"/>
        </w:tabs>
        <w:overflowPunct w:val="0"/>
        <w:autoSpaceDE w:val="0"/>
        <w:autoSpaceDN w:val="0"/>
        <w:adjustRightInd w:val="0"/>
        <w:ind w:left="284" w:right="-1"/>
        <w:jc w:val="both"/>
        <w:textAlignment w:val="baseline"/>
        <w:rPr>
          <w:rFonts w:ascii="Arial" w:hAnsi="Arial" w:cs="Arial"/>
          <w:sz w:val="22"/>
          <w:szCs w:val="22"/>
        </w:rPr>
      </w:pPr>
      <w:r w:rsidRPr="006F036E">
        <w:rPr>
          <w:rFonts w:ascii="Arial" w:hAnsi="Arial" w:cs="Arial"/>
          <w:sz w:val="22"/>
          <w:szCs w:val="22"/>
        </w:rPr>
        <w:t>W polach linii 110</w:t>
      </w:r>
      <w:r w:rsidR="00144F58">
        <w:rPr>
          <w:rFonts w:ascii="Arial" w:hAnsi="Arial" w:cs="Arial"/>
          <w:sz w:val="22"/>
          <w:szCs w:val="22"/>
        </w:rPr>
        <w:t xml:space="preserve"> </w:t>
      </w:r>
      <w:r w:rsidRPr="006F036E">
        <w:rPr>
          <w:rFonts w:ascii="Arial" w:hAnsi="Arial" w:cs="Arial"/>
          <w:sz w:val="22"/>
          <w:szCs w:val="22"/>
        </w:rPr>
        <w:t>kV i łączniku szyn 110</w:t>
      </w:r>
      <w:r w:rsidR="00144F58">
        <w:rPr>
          <w:rFonts w:ascii="Arial" w:hAnsi="Arial" w:cs="Arial"/>
          <w:sz w:val="22"/>
          <w:szCs w:val="22"/>
        </w:rPr>
        <w:t xml:space="preserve"> </w:t>
      </w:r>
      <w:r w:rsidRPr="006F036E">
        <w:rPr>
          <w:rFonts w:ascii="Arial" w:hAnsi="Arial" w:cs="Arial"/>
          <w:sz w:val="22"/>
          <w:szCs w:val="22"/>
        </w:rPr>
        <w:t>kV rolę sterownika polowego powinno spełniać zabezpieczenie rezerwowe pola. Dopuszcza się rozdzielenie funkcji sterowniczej i</w:t>
      </w:r>
      <w:r w:rsidR="0031219E">
        <w:rPr>
          <w:rFonts w:ascii="Arial" w:hAnsi="Arial" w:cs="Arial"/>
          <w:sz w:val="22"/>
          <w:szCs w:val="22"/>
        </w:rPr>
        <w:t> </w:t>
      </w:r>
      <w:r w:rsidRPr="006F036E">
        <w:rPr>
          <w:rFonts w:ascii="Arial" w:hAnsi="Arial" w:cs="Arial"/>
          <w:sz w:val="22"/>
          <w:szCs w:val="22"/>
        </w:rPr>
        <w:t xml:space="preserve">zabezpieczeniowej w polu na dwa niezależne urządzenia. Ewentualne sterowniki polowe będą umieszczone w jednej szafie </w:t>
      </w:r>
      <w:r w:rsidR="007C220B" w:rsidRPr="006F036E">
        <w:rPr>
          <w:rFonts w:ascii="Arial" w:hAnsi="Arial" w:cs="Arial"/>
          <w:sz w:val="22"/>
          <w:szCs w:val="22"/>
        </w:rPr>
        <w:t>z</w:t>
      </w:r>
      <w:r w:rsidR="00DD1709">
        <w:rPr>
          <w:rFonts w:ascii="Arial" w:hAnsi="Arial" w:cs="Arial"/>
          <w:sz w:val="22"/>
          <w:szCs w:val="22"/>
        </w:rPr>
        <w:t> </w:t>
      </w:r>
      <w:r w:rsidR="007C220B">
        <w:rPr>
          <w:rFonts w:ascii="Arial" w:hAnsi="Arial" w:cs="Arial"/>
          <w:sz w:val="22"/>
          <w:szCs w:val="22"/>
        </w:rPr>
        <w:t>zabezpieczeniami</w:t>
      </w:r>
      <w:r w:rsidRPr="006F036E">
        <w:rPr>
          <w:rFonts w:ascii="Arial" w:hAnsi="Arial" w:cs="Arial"/>
          <w:sz w:val="22"/>
          <w:szCs w:val="22"/>
        </w:rPr>
        <w:t>.</w:t>
      </w:r>
    </w:p>
    <w:p w14:paraId="680E6EFC" w14:textId="77777777" w:rsidR="005E039E" w:rsidRDefault="005E039E" w:rsidP="00B06274">
      <w:pPr>
        <w:tabs>
          <w:tab w:val="left" w:pos="9355"/>
        </w:tabs>
        <w:overflowPunct w:val="0"/>
        <w:autoSpaceDE w:val="0"/>
        <w:autoSpaceDN w:val="0"/>
        <w:adjustRightInd w:val="0"/>
        <w:ind w:left="284" w:right="-1"/>
        <w:jc w:val="both"/>
        <w:textAlignment w:val="baseline"/>
        <w:rPr>
          <w:rFonts w:ascii="Arial" w:hAnsi="Arial" w:cs="Arial"/>
          <w:sz w:val="22"/>
          <w:szCs w:val="22"/>
        </w:rPr>
      </w:pPr>
      <w:r w:rsidRPr="006F036E">
        <w:rPr>
          <w:rFonts w:ascii="Arial" w:hAnsi="Arial" w:cs="Arial"/>
          <w:sz w:val="22"/>
          <w:szCs w:val="22"/>
        </w:rPr>
        <w:t>Należy przewidzieć blokady elektryczne i logiczne.</w:t>
      </w:r>
    </w:p>
    <w:p w14:paraId="10B6AF5B" w14:textId="54954516" w:rsidR="00990055" w:rsidRPr="0015751D" w:rsidRDefault="00990055" w:rsidP="00B06274">
      <w:pPr>
        <w:keepNext/>
        <w:overflowPunct w:val="0"/>
        <w:autoSpaceDE w:val="0"/>
        <w:autoSpaceDN w:val="0"/>
        <w:adjustRightInd w:val="0"/>
        <w:spacing w:before="120" w:after="120"/>
        <w:ind w:left="1418" w:right="-1" w:hanging="709"/>
        <w:textAlignment w:val="baseline"/>
        <w:outlineLvl w:val="1"/>
        <w:rPr>
          <w:rFonts w:ascii="Arial" w:hAnsi="Arial" w:cs="Arial"/>
          <w:b/>
          <w:sz w:val="22"/>
          <w:szCs w:val="22"/>
        </w:rPr>
      </w:pPr>
      <w:r>
        <w:rPr>
          <w:rFonts w:ascii="Arial" w:hAnsi="Arial" w:cs="Arial"/>
          <w:b/>
          <w:sz w:val="22"/>
          <w:szCs w:val="22"/>
        </w:rPr>
        <w:t>2.3.</w:t>
      </w:r>
      <w:r>
        <w:rPr>
          <w:rFonts w:ascii="Arial" w:hAnsi="Arial" w:cs="Arial"/>
          <w:b/>
          <w:sz w:val="22"/>
          <w:szCs w:val="22"/>
        </w:rPr>
        <w:tab/>
      </w:r>
      <w:r w:rsidRPr="0015751D">
        <w:rPr>
          <w:rFonts w:ascii="Arial" w:hAnsi="Arial" w:cs="Arial"/>
          <w:b/>
          <w:sz w:val="22"/>
          <w:szCs w:val="22"/>
        </w:rPr>
        <w:t>Pomiary 110 kV.</w:t>
      </w:r>
    </w:p>
    <w:p w14:paraId="4B71F6CC" w14:textId="77777777" w:rsidR="00990055" w:rsidRDefault="00990055" w:rsidP="00DD1709">
      <w:pPr>
        <w:tabs>
          <w:tab w:val="left" w:pos="9355"/>
        </w:tabs>
        <w:overflowPunct w:val="0"/>
        <w:autoSpaceDE w:val="0"/>
        <w:autoSpaceDN w:val="0"/>
        <w:adjustRightInd w:val="0"/>
        <w:ind w:left="284" w:right="-1"/>
        <w:jc w:val="both"/>
        <w:textAlignment w:val="baseline"/>
        <w:rPr>
          <w:rFonts w:ascii="Arial" w:hAnsi="Arial" w:cs="Arial"/>
          <w:sz w:val="22"/>
          <w:szCs w:val="22"/>
        </w:rPr>
      </w:pPr>
      <w:r w:rsidRPr="006F036E">
        <w:rPr>
          <w:rFonts w:ascii="Arial" w:hAnsi="Arial" w:cs="Arial"/>
          <w:sz w:val="22"/>
          <w:szCs w:val="22"/>
        </w:rPr>
        <w:t>W polach rozdzielni 110 kV przewiduje się zastosowanie mierników cyfrowych bądź jednego zintegrowanego cyfrowego miernika wielofunkcyjnego, zabudowanych w szafach sterowniczo przekaźnikowych poszczególnych pól. Źródłem telepomiarów powinny być sterowniki polowe. Przyrządy pomiarowe winny być wykonane w klasie min. 1.</w:t>
      </w:r>
    </w:p>
    <w:p w14:paraId="7E37DFBF" w14:textId="7024BE99" w:rsidR="00F17014" w:rsidRPr="006F036E" w:rsidRDefault="002A7388" w:rsidP="00B06274">
      <w:pPr>
        <w:keepNext/>
        <w:overflowPunct w:val="0"/>
        <w:autoSpaceDE w:val="0"/>
        <w:autoSpaceDN w:val="0"/>
        <w:adjustRightInd w:val="0"/>
        <w:spacing w:before="120" w:after="120"/>
        <w:ind w:left="1418" w:right="-1" w:hanging="709"/>
        <w:textAlignment w:val="baseline"/>
        <w:outlineLvl w:val="1"/>
        <w:rPr>
          <w:rFonts w:ascii="Arial" w:hAnsi="Arial" w:cs="Arial"/>
          <w:b/>
          <w:sz w:val="22"/>
          <w:szCs w:val="22"/>
        </w:rPr>
      </w:pPr>
      <w:r>
        <w:rPr>
          <w:rFonts w:ascii="Arial" w:hAnsi="Arial" w:cs="Arial"/>
          <w:b/>
          <w:sz w:val="22"/>
          <w:szCs w:val="22"/>
        </w:rPr>
        <w:t>2</w:t>
      </w:r>
      <w:r w:rsidR="0015751D">
        <w:rPr>
          <w:rFonts w:ascii="Arial" w:hAnsi="Arial" w:cs="Arial"/>
          <w:b/>
          <w:sz w:val="22"/>
          <w:szCs w:val="22"/>
        </w:rPr>
        <w:t>.</w:t>
      </w:r>
      <w:r w:rsidR="00990055">
        <w:rPr>
          <w:rFonts w:ascii="Arial" w:hAnsi="Arial" w:cs="Arial"/>
          <w:b/>
          <w:sz w:val="22"/>
          <w:szCs w:val="22"/>
        </w:rPr>
        <w:t>4</w:t>
      </w:r>
      <w:r w:rsidR="0015751D">
        <w:rPr>
          <w:rFonts w:ascii="Arial" w:hAnsi="Arial" w:cs="Arial"/>
          <w:b/>
          <w:sz w:val="22"/>
          <w:szCs w:val="22"/>
        </w:rPr>
        <w:t>.</w:t>
      </w:r>
      <w:r w:rsidR="0015751D">
        <w:rPr>
          <w:rFonts w:ascii="Arial" w:hAnsi="Arial" w:cs="Arial"/>
          <w:b/>
          <w:sz w:val="22"/>
          <w:szCs w:val="22"/>
        </w:rPr>
        <w:tab/>
      </w:r>
      <w:r w:rsidR="00F17014" w:rsidRPr="006F036E">
        <w:rPr>
          <w:rFonts w:ascii="Arial" w:hAnsi="Arial" w:cs="Arial"/>
          <w:b/>
          <w:sz w:val="22"/>
          <w:szCs w:val="22"/>
        </w:rPr>
        <w:t>Ochrona odgromowa.</w:t>
      </w:r>
    </w:p>
    <w:p w14:paraId="408FA596" w14:textId="6207E8D7" w:rsidR="00F17014" w:rsidRPr="006F036E" w:rsidRDefault="00F17014" w:rsidP="00B06274">
      <w:pPr>
        <w:tabs>
          <w:tab w:val="left" w:pos="9072"/>
        </w:tabs>
        <w:overflowPunct w:val="0"/>
        <w:autoSpaceDE w:val="0"/>
        <w:autoSpaceDN w:val="0"/>
        <w:adjustRightInd w:val="0"/>
        <w:ind w:left="284" w:right="-1"/>
        <w:jc w:val="both"/>
        <w:textAlignment w:val="baseline"/>
        <w:rPr>
          <w:rFonts w:ascii="Arial" w:hAnsi="Arial" w:cs="Arial"/>
          <w:iCs/>
          <w:sz w:val="22"/>
          <w:szCs w:val="22"/>
        </w:rPr>
      </w:pPr>
      <w:r w:rsidRPr="006F036E">
        <w:rPr>
          <w:rFonts w:ascii="Arial" w:hAnsi="Arial" w:cs="Arial"/>
          <w:iCs/>
          <w:sz w:val="22"/>
          <w:szCs w:val="22"/>
        </w:rPr>
        <w:t xml:space="preserve">Należy wykonać słupy ochrony odgromowej. Na ww. słupach należy zabudować iglice ochrony odgromowej. Wysokość słupów wraz z iglicami należy określić na etapie projektowania. Dodatkowo na bramkach liniowych należy przewidzieć ustawienie iglic odgromowych przykręcanych do wieżyczek. Fundamenty dla słupów ochrony odgromowej należy </w:t>
      </w:r>
      <w:r w:rsidR="00BA21A0" w:rsidRPr="006F036E">
        <w:rPr>
          <w:rFonts w:ascii="Arial" w:hAnsi="Arial" w:cs="Arial"/>
          <w:iCs/>
          <w:sz w:val="22"/>
          <w:szCs w:val="22"/>
        </w:rPr>
        <w:t>zaprojektować</w:t>
      </w:r>
      <w:r w:rsidRPr="006F036E">
        <w:rPr>
          <w:rFonts w:ascii="Arial" w:hAnsi="Arial" w:cs="Arial"/>
          <w:iCs/>
          <w:sz w:val="22"/>
          <w:szCs w:val="22"/>
        </w:rPr>
        <w:t xml:space="preserve"> jako żelbetowe monolityczne.</w:t>
      </w:r>
    </w:p>
    <w:p w14:paraId="4A3C99B1" w14:textId="788F4F64" w:rsidR="0015751D" w:rsidRPr="002A101D" w:rsidRDefault="0015751D" w:rsidP="00B06274">
      <w:pPr>
        <w:keepNext/>
        <w:overflowPunct w:val="0"/>
        <w:autoSpaceDE w:val="0"/>
        <w:autoSpaceDN w:val="0"/>
        <w:adjustRightInd w:val="0"/>
        <w:spacing w:before="120" w:after="120"/>
        <w:ind w:left="851" w:hanging="567"/>
        <w:textAlignment w:val="baseline"/>
        <w:outlineLvl w:val="0"/>
        <w:rPr>
          <w:rFonts w:ascii="Arial" w:hAnsi="Arial" w:cs="Arial"/>
          <w:b/>
          <w:sz w:val="22"/>
          <w:szCs w:val="22"/>
        </w:rPr>
      </w:pPr>
      <w:bookmarkStart w:id="34" w:name="_Toc265058789"/>
      <w:bookmarkStart w:id="35" w:name="_Toc266097197"/>
      <w:bookmarkStart w:id="36" w:name="_Toc308089519"/>
      <w:bookmarkStart w:id="37" w:name="_Toc221332851"/>
      <w:bookmarkStart w:id="38" w:name="_Toc224535610"/>
      <w:bookmarkStart w:id="39" w:name="_Toc228172065"/>
      <w:bookmarkStart w:id="40" w:name="_Toc228247654"/>
      <w:bookmarkStart w:id="41" w:name="_Toc265058805"/>
      <w:bookmarkEnd w:id="22"/>
      <w:bookmarkEnd w:id="23"/>
      <w:bookmarkEnd w:id="24"/>
      <w:bookmarkEnd w:id="25"/>
      <w:bookmarkEnd w:id="26"/>
      <w:r>
        <w:rPr>
          <w:rFonts w:ascii="Arial" w:hAnsi="Arial" w:cs="Arial"/>
          <w:b/>
          <w:sz w:val="22"/>
          <w:szCs w:val="22"/>
        </w:rPr>
        <w:t>3.</w:t>
      </w:r>
      <w:r>
        <w:rPr>
          <w:rFonts w:ascii="Arial" w:hAnsi="Arial" w:cs="Arial"/>
          <w:b/>
          <w:sz w:val="22"/>
          <w:szCs w:val="22"/>
        </w:rPr>
        <w:tab/>
      </w:r>
      <w:r w:rsidRPr="002A101D">
        <w:rPr>
          <w:rFonts w:ascii="Arial" w:hAnsi="Arial" w:cs="Arial"/>
          <w:b/>
          <w:sz w:val="22"/>
          <w:szCs w:val="22"/>
        </w:rPr>
        <w:t>Transformatory WN/SN</w:t>
      </w:r>
      <w:bookmarkEnd w:id="34"/>
      <w:bookmarkEnd w:id="35"/>
      <w:bookmarkEnd w:id="36"/>
    </w:p>
    <w:p w14:paraId="11E0FE6F" w14:textId="2368751B" w:rsidR="0015751D" w:rsidRDefault="0015751D" w:rsidP="00B06274">
      <w:pPr>
        <w:tabs>
          <w:tab w:val="left" w:pos="9072"/>
        </w:tabs>
        <w:overflowPunct w:val="0"/>
        <w:autoSpaceDE w:val="0"/>
        <w:autoSpaceDN w:val="0"/>
        <w:adjustRightInd w:val="0"/>
        <w:ind w:left="284" w:right="-1"/>
        <w:jc w:val="both"/>
        <w:textAlignment w:val="baseline"/>
        <w:rPr>
          <w:rFonts w:ascii="Arial" w:hAnsi="Arial" w:cs="Arial"/>
          <w:sz w:val="22"/>
          <w:szCs w:val="22"/>
        </w:rPr>
      </w:pPr>
      <w:r w:rsidRPr="00D03587">
        <w:rPr>
          <w:rFonts w:ascii="Arial" w:hAnsi="Arial" w:cs="Arial"/>
          <w:sz w:val="22"/>
          <w:szCs w:val="22"/>
        </w:rPr>
        <w:t xml:space="preserve">Na nowych stanowiskach transformatorowych będą ustawione transformatory 110/20 kV </w:t>
      </w:r>
      <w:r w:rsidR="008B3D5A">
        <w:rPr>
          <w:rFonts w:ascii="Arial" w:hAnsi="Arial" w:cs="Arial"/>
          <w:sz w:val="22"/>
          <w:szCs w:val="22"/>
        </w:rPr>
        <w:t>o mocy</w:t>
      </w:r>
      <w:r>
        <w:rPr>
          <w:rFonts w:ascii="Arial" w:hAnsi="Arial" w:cs="Arial"/>
          <w:sz w:val="22"/>
          <w:szCs w:val="22"/>
        </w:rPr>
        <w:t xml:space="preserve"> 63</w:t>
      </w:r>
      <w:r w:rsidRPr="00D03587">
        <w:rPr>
          <w:rFonts w:ascii="Arial" w:hAnsi="Arial" w:cs="Arial"/>
          <w:sz w:val="22"/>
          <w:szCs w:val="22"/>
        </w:rPr>
        <w:t xml:space="preserve"> MVA. Transformatory wyposażone będą w tradycyjne przepusty WN i SN olej-powietrze. </w:t>
      </w:r>
      <w:r w:rsidR="008B3D5A">
        <w:rPr>
          <w:rFonts w:ascii="Arial" w:hAnsi="Arial" w:cs="Arial"/>
          <w:sz w:val="22"/>
          <w:szCs w:val="22"/>
        </w:rPr>
        <w:t>P</w:t>
      </w:r>
      <w:r w:rsidRPr="006F036E">
        <w:rPr>
          <w:rFonts w:ascii="Arial" w:hAnsi="Arial" w:cs="Arial"/>
          <w:sz w:val="22"/>
          <w:szCs w:val="22"/>
        </w:rPr>
        <w:t xml:space="preserve">ołączenia transformatorów 110/SN z rozdzielnią 20 kV </w:t>
      </w:r>
      <w:r w:rsidR="008B3D5A">
        <w:rPr>
          <w:rFonts w:ascii="Arial" w:hAnsi="Arial" w:cs="Arial"/>
          <w:sz w:val="22"/>
          <w:szCs w:val="22"/>
        </w:rPr>
        <w:t xml:space="preserve">należy wykonać </w:t>
      </w:r>
      <w:r w:rsidRPr="006F036E">
        <w:rPr>
          <w:rFonts w:ascii="Arial" w:hAnsi="Arial" w:cs="Arial"/>
          <w:sz w:val="22"/>
          <w:szCs w:val="22"/>
        </w:rPr>
        <w:t>wiązkami kablowymi z</w:t>
      </w:r>
      <w:r>
        <w:rPr>
          <w:rFonts w:ascii="Arial" w:hAnsi="Arial" w:cs="Arial"/>
          <w:sz w:val="22"/>
          <w:szCs w:val="22"/>
        </w:rPr>
        <w:t> </w:t>
      </w:r>
      <w:r w:rsidRPr="006F036E">
        <w:rPr>
          <w:rFonts w:ascii="Arial" w:hAnsi="Arial" w:cs="Arial"/>
          <w:sz w:val="22"/>
          <w:szCs w:val="22"/>
        </w:rPr>
        <w:t>żyłami miedzianymi o przekroju nie mniejszym niż 3x500 mm</w:t>
      </w:r>
      <w:r w:rsidRPr="006F036E">
        <w:rPr>
          <w:rFonts w:ascii="Arial" w:hAnsi="Arial" w:cs="Arial"/>
          <w:sz w:val="22"/>
          <w:szCs w:val="22"/>
          <w:vertAlign w:val="superscript"/>
        </w:rPr>
        <w:t>2</w:t>
      </w:r>
      <w:r w:rsidRPr="006F036E">
        <w:rPr>
          <w:rFonts w:ascii="Arial" w:hAnsi="Arial" w:cs="Arial"/>
          <w:sz w:val="22"/>
          <w:szCs w:val="22"/>
        </w:rPr>
        <w:t xml:space="preserve"> na fazę, należy stosować kable o uniepalnionej powłoce (dostawa kabli niezbędnych do wprowadzenia połączeń leży po stronie Wykonawcy zadania). Mosty szynowe 20 kV transformatorów T-1 i</w:t>
      </w:r>
      <w:r>
        <w:rPr>
          <w:rFonts w:ascii="Arial" w:hAnsi="Arial" w:cs="Arial"/>
          <w:sz w:val="22"/>
          <w:szCs w:val="22"/>
        </w:rPr>
        <w:t> </w:t>
      </w:r>
      <w:r w:rsidRPr="006F036E">
        <w:rPr>
          <w:rFonts w:ascii="Arial" w:hAnsi="Arial" w:cs="Arial"/>
          <w:sz w:val="22"/>
          <w:szCs w:val="22"/>
        </w:rPr>
        <w:t>T-2 należy wyizolować w celu uniemożliwienia wywołania zwarcia przez czynniki zewnętrzne</w:t>
      </w:r>
      <w:r>
        <w:rPr>
          <w:rFonts w:ascii="Arial" w:hAnsi="Arial" w:cs="Arial"/>
          <w:sz w:val="22"/>
          <w:szCs w:val="22"/>
        </w:rPr>
        <w:t>.</w:t>
      </w:r>
    </w:p>
    <w:p w14:paraId="7F8DA7B6" w14:textId="108E63B2" w:rsidR="0015751D" w:rsidRPr="00D03587" w:rsidRDefault="00021D3D" w:rsidP="00B06274">
      <w:pPr>
        <w:tabs>
          <w:tab w:val="left" w:pos="9072"/>
        </w:tabs>
        <w:overflowPunct w:val="0"/>
        <w:autoSpaceDE w:val="0"/>
        <w:autoSpaceDN w:val="0"/>
        <w:adjustRightInd w:val="0"/>
        <w:ind w:left="284" w:right="-1"/>
        <w:jc w:val="both"/>
        <w:textAlignment w:val="baseline"/>
        <w:rPr>
          <w:rFonts w:ascii="Arial" w:hAnsi="Arial" w:cs="Arial"/>
          <w:sz w:val="22"/>
          <w:szCs w:val="22"/>
        </w:rPr>
      </w:pPr>
      <w:r>
        <w:rPr>
          <w:rFonts w:ascii="Arial" w:hAnsi="Arial" w:cs="Arial"/>
          <w:sz w:val="22"/>
          <w:szCs w:val="22"/>
        </w:rPr>
        <w:t>Przewidzieć stały system asekuracji przed upadkiem z wysokości zgodnie ze standardami.</w:t>
      </w:r>
    </w:p>
    <w:p w14:paraId="7867E494" w14:textId="04017558" w:rsidR="0015751D" w:rsidRPr="0015751D" w:rsidRDefault="0015751D" w:rsidP="00B06274">
      <w:pPr>
        <w:keepNext/>
        <w:overflowPunct w:val="0"/>
        <w:autoSpaceDE w:val="0"/>
        <w:autoSpaceDN w:val="0"/>
        <w:adjustRightInd w:val="0"/>
        <w:spacing w:before="120" w:after="120"/>
        <w:ind w:left="1418" w:right="-1" w:hanging="708"/>
        <w:textAlignment w:val="baseline"/>
        <w:outlineLvl w:val="1"/>
        <w:rPr>
          <w:rFonts w:ascii="Arial" w:hAnsi="Arial" w:cs="Arial"/>
          <w:b/>
          <w:bCs/>
          <w:sz w:val="22"/>
          <w:szCs w:val="22"/>
        </w:rPr>
      </w:pPr>
      <w:r>
        <w:rPr>
          <w:rFonts w:ascii="Arial" w:hAnsi="Arial" w:cs="Arial"/>
          <w:b/>
          <w:bCs/>
          <w:sz w:val="22"/>
          <w:szCs w:val="22"/>
        </w:rPr>
        <w:t>3.1.</w:t>
      </w:r>
      <w:r>
        <w:rPr>
          <w:rFonts w:ascii="Arial" w:hAnsi="Arial" w:cs="Arial"/>
          <w:b/>
          <w:bCs/>
          <w:sz w:val="22"/>
          <w:szCs w:val="22"/>
        </w:rPr>
        <w:tab/>
      </w:r>
      <w:r w:rsidRPr="0015751D">
        <w:rPr>
          <w:rFonts w:ascii="Arial" w:hAnsi="Arial" w:cs="Arial"/>
          <w:b/>
          <w:bCs/>
          <w:sz w:val="22"/>
          <w:szCs w:val="22"/>
        </w:rPr>
        <w:t>Regulacja napięcia transformatorów.</w:t>
      </w:r>
    </w:p>
    <w:p w14:paraId="44B8FE85" w14:textId="77777777" w:rsidR="0015751D" w:rsidRPr="006F036E" w:rsidRDefault="0015751D" w:rsidP="00B06274">
      <w:pPr>
        <w:tabs>
          <w:tab w:val="left" w:pos="9355"/>
        </w:tabs>
        <w:overflowPunct w:val="0"/>
        <w:autoSpaceDE w:val="0"/>
        <w:autoSpaceDN w:val="0"/>
        <w:adjustRightInd w:val="0"/>
        <w:ind w:left="284" w:right="-1"/>
        <w:jc w:val="both"/>
        <w:textAlignment w:val="baseline"/>
        <w:rPr>
          <w:rFonts w:ascii="Arial" w:hAnsi="Arial" w:cs="Arial"/>
          <w:iCs/>
          <w:sz w:val="22"/>
          <w:szCs w:val="22"/>
        </w:rPr>
      </w:pPr>
      <w:r w:rsidRPr="006F036E">
        <w:rPr>
          <w:rFonts w:ascii="Arial" w:hAnsi="Arial" w:cs="Arial"/>
          <w:iCs/>
          <w:sz w:val="22"/>
          <w:szCs w:val="22"/>
        </w:rPr>
        <w:t>Automatyczną regulację napięcia zrealizować w oparciu o regulator cyfrowy</w:t>
      </w:r>
      <w:r>
        <w:rPr>
          <w:rFonts w:ascii="Arial" w:hAnsi="Arial" w:cs="Arial"/>
          <w:iCs/>
          <w:sz w:val="22"/>
          <w:szCs w:val="22"/>
        </w:rPr>
        <w:t>.</w:t>
      </w:r>
      <w:r w:rsidRPr="006F036E">
        <w:rPr>
          <w:rFonts w:ascii="Arial" w:hAnsi="Arial" w:cs="Arial"/>
          <w:iCs/>
          <w:sz w:val="22"/>
          <w:szCs w:val="22"/>
        </w:rPr>
        <w:t xml:space="preserve"> Źródłem napięcia pomiarowego dla regulacji będzie napięcie 20 kV z pola transformatora. Przewidzieć zastosowanie zewnętrznych (niezależnych od regulatora) blokad nadnapięciowych i podnapięciowych, dla których napięcie pomiarowe pochodzić będzie z pól pomiaru napięcia 20 kV, powodujących w przypadku ich zadziałania zablokowanie starowania w odpowiednią stronę. Przewidzieć dodatkowe wskaźniki położenia zaczepów, zdalny odczyt numeru zaczepu z telemechaniki, możliwość sterowania ręcznego przełącznikiem zaczepów (lokalnie i zdalnie z telemechaniki) również w przypadku uszkodzenia regulatora napięcia oraz lokalną i zdalną możliwość zmiany poziomu regulacji „-5%”. Układy regulacji napięcia zrealizować w odrębnej od zabezpieczeń szafie.</w:t>
      </w:r>
    </w:p>
    <w:p w14:paraId="08091ECB" w14:textId="1DA0C87F" w:rsidR="0015751D" w:rsidRPr="006F036E" w:rsidRDefault="0015751D" w:rsidP="00B06274">
      <w:pPr>
        <w:keepNext/>
        <w:overflowPunct w:val="0"/>
        <w:autoSpaceDE w:val="0"/>
        <w:autoSpaceDN w:val="0"/>
        <w:adjustRightInd w:val="0"/>
        <w:spacing w:before="120" w:after="120"/>
        <w:ind w:left="1418" w:right="-1" w:hanging="708"/>
        <w:textAlignment w:val="baseline"/>
        <w:outlineLvl w:val="1"/>
        <w:rPr>
          <w:rFonts w:ascii="Arial" w:hAnsi="Arial" w:cs="Arial"/>
          <w:b/>
          <w:bCs/>
          <w:sz w:val="22"/>
          <w:szCs w:val="22"/>
        </w:rPr>
      </w:pPr>
      <w:r>
        <w:rPr>
          <w:rFonts w:ascii="Arial" w:hAnsi="Arial" w:cs="Arial"/>
          <w:b/>
          <w:bCs/>
          <w:sz w:val="22"/>
          <w:szCs w:val="22"/>
        </w:rPr>
        <w:t>3.2.</w:t>
      </w:r>
      <w:r>
        <w:rPr>
          <w:rFonts w:ascii="Arial" w:hAnsi="Arial" w:cs="Arial"/>
          <w:b/>
          <w:bCs/>
          <w:sz w:val="22"/>
          <w:szCs w:val="22"/>
        </w:rPr>
        <w:tab/>
      </w:r>
      <w:r w:rsidRPr="006F036E">
        <w:rPr>
          <w:rFonts w:ascii="Arial" w:hAnsi="Arial" w:cs="Arial"/>
          <w:b/>
          <w:bCs/>
          <w:sz w:val="22"/>
          <w:szCs w:val="22"/>
        </w:rPr>
        <w:t>Sterowanie przewietrzaniem transformatorów 110/SN</w:t>
      </w:r>
    </w:p>
    <w:p w14:paraId="60EF097E" w14:textId="77777777" w:rsidR="0015751D" w:rsidRPr="006F036E" w:rsidRDefault="0015751D" w:rsidP="00B06274">
      <w:pPr>
        <w:tabs>
          <w:tab w:val="left" w:pos="9072"/>
        </w:tabs>
        <w:overflowPunct w:val="0"/>
        <w:autoSpaceDE w:val="0"/>
        <w:autoSpaceDN w:val="0"/>
        <w:adjustRightInd w:val="0"/>
        <w:ind w:left="284" w:right="-1"/>
        <w:jc w:val="both"/>
        <w:textAlignment w:val="baseline"/>
        <w:rPr>
          <w:rFonts w:ascii="Arial" w:hAnsi="Arial" w:cs="Arial"/>
          <w:iCs/>
          <w:sz w:val="22"/>
          <w:szCs w:val="22"/>
        </w:rPr>
      </w:pPr>
      <w:r w:rsidRPr="006F036E">
        <w:rPr>
          <w:rFonts w:ascii="Arial" w:hAnsi="Arial" w:cs="Arial"/>
          <w:iCs/>
          <w:sz w:val="22"/>
          <w:szCs w:val="22"/>
        </w:rPr>
        <w:t xml:space="preserve">Przewidzieć odpowiednie elementy automatyki sterowania przewietrzaniem transformatorów zasilających. Przewidzieć możliwość sterowania automatycznego, ręcznego i z telemechaniki. Transformatory przewidziane jako docelowe, będą wyposażone w światłowodowy system pomiaru </w:t>
      </w:r>
      <w:r w:rsidRPr="006F036E">
        <w:rPr>
          <w:rFonts w:ascii="Arial" w:hAnsi="Arial" w:cs="Arial"/>
          <w:iCs/>
          <w:sz w:val="22"/>
          <w:szCs w:val="22"/>
        </w:rPr>
        <w:lastRenderedPageBreak/>
        <w:t>temperatury rdzenia i uzwojeń, w związku z tym należy zaprojektować i wykonać właściwą sieć strukturalną. Przewidzieć zdalny pomiar temperatury.</w:t>
      </w:r>
    </w:p>
    <w:p w14:paraId="71E0C89D" w14:textId="60645745" w:rsidR="005E039E" w:rsidRPr="0015751D" w:rsidRDefault="002A7388" w:rsidP="00B06274">
      <w:pPr>
        <w:keepNext/>
        <w:overflowPunct w:val="0"/>
        <w:autoSpaceDE w:val="0"/>
        <w:autoSpaceDN w:val="0"/>
        <w:adjustRightInd w:val="0"/>
        <w:spacing w:before="120" w:after="120"/>
        <w:ind w:left="851" w:right="-1" w:hanging="567"/>
        <w:textAlignment w:val="baseline"/>
        <w:outlineLvl w:val="0"/>
        <w:rPr>
          <w:rFonts w:ascii="Arial" w:hAnsi="Arial" w:cs="Arial"/>
          <w:b/>
          <w:bCs/>
          <w:sz w:val="22"/>
          <w:szCs w:val="22"/>
        </w:rPr>
      </w:pPr>
      <w:bookmarkStart w:id="42" w:name="_Rozdzielnia_20_kV"/>
      <w:bookmarkStart w:id="43" w:name="_Toc308089522"/>
      <w:bookmarkEnd w:id="37"/>
      <w:bookmarkEnd w:id="38"/>
      <w:bookmarkEnd w:id="39"/>
      <w:bookmarkEnd w:id="40"/>
      <w:bookmarkEnd w:id="41"/>
      <w:bookmarkEnd w:id="42"/>
      <w:r>
        <w:rPr>
          <w:rFonts w:ascii="Arial" w:hAnsi="Arial" w:cs="Arial"/>
          <w:b/>
          <w:bCs/>
          <w:sz w:val="22"/>
          <w:szCs w:val="22"/>
        </w:rPr>
        <w:t>4</w:t>
      </w:r>
      <w:r w:rsidR="0015751D">
        <w:rPr>
          <w:rFonts w:ascii="Arial" w:hAnsi="Arial" w:cs="Arial"/>
          <w:b/>
          <w:bCs/>
          <w:sz w:val="22"/>
          <w:szCs w:val="22"/>
        </w:rPr>
        <w:t>.</w:t>
      </w:r>
      <w:r w:rsidR="0015751D">
        <w:rPr>
          <w:rFonts w:ascii="Arial" w:hAnsi="Arial" w:cs="Arial"/>
          <w:b/>
          <w:bCs/>
          <w:sz w:val="22"/>
          <w:szCs w:val="22"/>
        </w:rPr>
        <w:tab/>
      </w:r>
      <w:r w:rsidR="005E039E" w:rsidRPr="0015751D">
        <w:rPr>
          <w:rFonts w:ascii="Arial" w:hAnsi="Arial" w:cs="Arial"/>
          <w:b/>
          <w:bCs/>
          <w:sz w:val="22"/>
          <w:szCs w:val="22"/>
        </w:rPr>
        <w:t>Rozdzielnia 20 kV</w:t>
      </w:r>
      <w:bookmarkEnd w:id="43"/>
    </w:p>
    <w:p w14:paraId="2BCE3D92" w14:textId="054ABA3A" w:rsidR="005E039E" w:rsidRPr="006F036E" w:rsidRDefault="005E039E" w:rsidP="00B06274">
      <w:pPr>
        <w:tabs>
          <w:tab w:val="left" w:pos="9072"/>
        </w:tabs>
        <w:overflowPunct w:val="0"/>
        <w:autoSpaceDE w:val="0"/>
        <w:autoSpaceDN w:val="0"/>
        <w:adjustRightInd w:val="0"/>
        <w:ind w:left="284" w:right="-1"/>
        <w:jc w:val="both"/>
        <w:textAlignment w:val="baseline"/>
        <w:rPr>
          <w:rFonts w:ascii="Arial" w:hAnsi="Arial" w:cs="Arial"/>
          <w:sz w:val="22"/>
          <w:szCs w:val="22"/>
        </w:rPr>
      </w:pPr>
      <w:r w:rsidRPr="006F036E">
        <w:rPr>
          <w:rFonts w:ascii="Arial" w:hAnsi="Arial" w:cs="Arial"/>
          <w:sz w:val="22"/>
          <w:szCs w:val="22"/>
        </w:rPr>
        <w:t>W projektowan</w:t>
      </w:r>
      <w:r w:rsidR="00114BE9">
        <w:rPr>
          <w:rFonts w:ascii="Arial" w:hAnsi="Arial" w:cs="Arial"/>
          <w:sz w:val="22"/>
          <w:szCs w:val="22"/>
        </w:rPr>
        <w:t>ej</w:t>
      </w:r>
      <w:r w:rsidRPr="006F036E">
        <w:rPr>
          <w:rFonts w:ascii="Arial" w:hAnsi="Arial" w:cs="Arial"/>
          <w:sz w:val="22"/>
          <w:szCs w:val="22"/>
        </w:rPr>
        <w:t xml:space="preserve"> rozdzielni, zabudować</w:t>
      </w:r>
      <w:r w:rsidR="007A6C73">
        <w:rPr>
          <w:rFonts w:ascii="Arial" w:hAnsi="Arial" w:cs="Arial"/>
          <w:sz w:val="22"/>
          <w:szCs w:val="22"/>
        </w:rPr>
        <w:t xml:space="preserve"> </w:t>
      </w:r>
      <w:r w:rsidR="00025AB4" w:rsidRPr="007B16A5">
        <w:rPr>
          <w:rFonts w:ascii="Arial" w:hAnsi="Arial" w:cs="Arial"/>
          <w:sz w:val="22"/>
          <w:szCs w:val="22"/>
        </w:rPr>
        <w:t>20</w:t>
      </w:r>
      <w:r w:rsidRPr="007B16A5">
        <w:rPr>
          <w:rFonts w:ascii="Arial" w:hAnsi="Arial" w:cs="Arial"/>
          <w:sz w:val="22"/>
          <w:szCs w:val="22"/>
        </w:rPr>
        <w:t>-polową,</w:t>
      </w:r>
      <w:r w:rsidRPr="006F036E">
        <w:rPr>
          <w:rFonts w:ascii="Arial" w:hAnsi="Arial" w:cs="Arial"/>
          <w:sz w:val="22"/>
          <w:szCs w:val="22"/>
        </w:rPr>
        <w:t xml:space="preserve"> dwusekcyjną</w:t>
      </w:r>
      <w:r w:rsidR="002B079D">
        <w:rPr>
          <w:rFonts w:ascii="Arial" w:hAnsi="Arial" w:cs="Arial"/>
          <w:sz w:val="22"/>
          <w:szCs w:val="22"/>
        </w:rPr>
        <w:t xml:space="preserve"> </w:t>
      </w:r>
      <w:r w:rsidR="002B079D" w:rsidRPr="006F036E">
        <w:rPr>
          <w:rFonts w:ascii="Arial" w:hAnsi="Arial" w:cs="Arial"/>
          <w:sz w:val="22"/>
          <w:szCs w:val="22"/>
        </w:rPr>
        <w:t>rozdzielnię 20 kV</w:t>
      </w:r>
      <w:r w:rsidRPr="006F036E">
        <w:rPr>
          <w:rFonts w:ascii="Arial" w:hAnsi="Arial" w:cs="Arial"/>
          <w:sz w:val="22"/>
          <w:szCs w:val="22"/>
        </w:rPr>
        <w:t>, z pojedynczym układem szyn zbiorczych</w:t>
      </w:r>
      <w:r w:rsidR="007A6C73">
        <w:rPr>
          <w:rFonts w:ascii="Arial" w:hAnsi="Arial" w:cs="Arial"/>
          <w:sz w:val="22"/>
          <w:szCs w:val="22"/>
        </w:rPr>
        <w:t>.</w:t>
      </w:r>
      <w:r w:rsidR="002B079D">
        <w:rPr>
          <w:rFonts w:ascii="Arial" w:hAnsi="Arial" w:cs="Arial"/>
          <w:sz w:val="22"/>
          <w:szCs w:val="22"/>
        </w:rPr>
        <w:t xml:space="preserve"> Przy czym</w:t>
      </w:r>
      <w:r w:rsidR="002B079D" w:rsidRPr="00054CF8">
        <w:rPr>
          <w:rFonts w:ascii="Arial" w:hAnsi="Arial" w:cs="Arial"/>
          <w:sz w:val="22"/>
          <w:szCs w:val="22"/>
        </w:rPr>
        <w:t xml:space="preserve"> należy przewidzieć możliwość rozbudowy w przyszłości rozdzielni</w:t>
      </w:r>
      <w:r w:rsidR="00025AB4">
        <w:rPr>
          <w:rFonts w:ascii="Arial" w:hAnsi="Arial" w:cs="Arial"/>
          <w:sz w:val="22"/>
          <w:szCs w:val="22"/>
        </w:rPr>
        <w:t>cy</w:t>
      </w:r>
      <w:r w:rsidR="002B079D" w:rsidRPr="00054CF8">
        <w:rPr>
          <w:rFonts w:ascii="Arial" w:hAnsi="Arial" w:cs="Arial"/>
          <w:sz w:val="22"/>
          <w:szCs w:val="22"/>
        </w:rPr>
        <w:t xml:space="preserve"> 20 kV</w:t>
      </w:r>
      <w:r w:rsidR="00342680">
        <w:rPr>
          <w:rFonts w:ascii="Arial" w:hAnsi="Arial" w:cs="Arial"/>
          <w:sz w:val="22"/>
          <w:szCs w:val="22"/>
        </w:rPr>
        <w:t xml:space="preserve"> o kolejne 12 pól liniowych (po 6 na każda sekcję)</w:t>
      </w:r>
      <w:r w:rsidR="002B079D" w:rsidRPr="00054CF8">
        <w:rPr>
          <w:rFonts w:ascii="Arial" w:hAnsi="Arial" w:cs="Arial"/>
          <w:sz w:val="22"/>
          <w:szCs w:val="22"/>
        </w:rPr>
        <w:t>.</w:t>
      </w:r>
    </w:p>
    <w:p w14:paraId="44A2F54C" w14:textId="3CBCED1E" w:rsidR="005E039E" w:rsidRPr="006F036E" w:rsidRDefault="005E039E" w:rsidP="00B06274">
      <w:pPr>
        <w:tabs>
          <w:tab w:val="left" w:pos="9072"/>
        </w:tabs>
        <w:overflowPunct w:val="0"/>
        <w:autoSpaceDE w:val="0"/>
        <w:autoSpaceDN w:val="0"/>
        <w:adjustRightInd w:val="0"/>
        <w:ind w:left="284" w:right="-1"/>
        <w:textAlignment w:val="baseline"/>
        <w:rPr>
          <w:rFonts w:ascii="Arial" w:hAnsi="Arial" w:cs="Arial"/>
          <w:sz w:val="22"/>
          <w:szCs w:val="22"/>
        </w:rPr>
      </w:pPr>
      <w:r w:rsidRPr="006F036E">
        <w:rPr>
          <w:rFonts w:ascii="Arial" w:hAnsi="Arial" w:cs="Arial"/>
          <w:sz w:val="22"/>
          <w:szCs w:val="22"/>
        </w:rPr>
        <w:t xml:space="preserve">Przy doborze aparatury należy uwzględnić następujące </w:t>
      </w:r>
      <w:r w:rsidR="008B3D5A">
        <w:rPr>
          <w:rFonts w:ascii="Arial" w:hAnsi="Arial" w:cs="Arial"/>
          <w:sz w:val="22"/>
          <w:szCs w:val="22"/>
        </w:rPr>
        <w:t>parametry</w:t>
      </w:r>
      <w:r w:rsidRPr="006F036E">
        <w:rPr>
          <w:rFonts w:ascii="Arial" w:hAnsi="Arial" w:cs="Arial"/>
          <w:sz w:val="22"/>
          <w:szCs w:val="22"/>
        </w:rPr>
        <w:t>:</w:t>
      </w:r>
    </w:p>
    <w:p w14:paraId="3AA94CD6" w14:textId="4E83DC2C" w:rsidR="005E039E" w:rsidRPr="006F036E" w:rsidRDefault="005E039E" w:rsidP="00B06274">
      <w:pPr>
        <w:numPr>
          <w:ilvl w:val="0"/>
          <w:numId w:val="7"/>
        </w:numPr>
        <w:tabs>
          <w:tab w:val="num" w:pos="567"/>
          <w:tab w:val="num" w:pos="1701"/>
          <w:tab w:val="left" w:pos="7230"/>
        </w:tabs>
        <w:overflowPunct w:val="0"/>
        <w:autoSpaceDE w:val="0"/>
        <w:autoSpaceDN w:val="0"/>
        <w:adjustRightInd w:val="0"/>
        <w:ind w:left="1701" w:right="-1" w:hanging="283"/>
        <w:jc w:val="both"/>
        <w:textAlignment w:val="baseline"/>
        <w:rPr>
          <w:rFonts w:ascii="Arial" w:hAnsi="Arial" w:cs="Arial"/>
          <w:sz w:val="22"/>
          <w:szCs w:val="22"/>
        </w:rPr>
      </w:pPr>
      <w:r w:rsidRPr="006F036E">
        <w:rPr>
          <w:rFonts w:ascii="Arial" w:hAnsi="Arial" w:cs="Arial"/>
          <w:sz w:val="22"/>
          <w:szCs w:val="22"/>
        </w:rPr>
        <w:t>Prąd znamionowy krótkotrwały wytrzymywany. I</w:t>
      </w:r>
      <w:r w:rsidRPr="006F036E">
        <w:rPr>
          <w:rFonts w:ascii="Arial" w:hAnsi="Arial" w:cs="Arial"/>
          <w:sz w:val="22"/>
          <w:szCs w:val="22"/>
          <w:vertAlign w:val="subscript"/>
        </w:rPr>
        <w:t>th3s</w:t>
      </w:r>
      <w:r w:rsidRPr="006F036E">
        <w:rPr>
          <w:rFonts w:ascii="Arial" w:hAnsi="Arial" w:cs="Arial"/>
          <w:sz w:val="22"/>
          <w:szCs w:val="22"/>
        </w:rPr>
        <w:t xml:space="preserve">  </w:t>
      </w:r>
      <w:r w:rsidRPr="006F036E">
        <w:rPr>
          <w:rFonts w:ascii="Arial" w:hAnsi="Arial" w:cs="Arial"/>
          <w:sz w:val="22"/>
          <w:szCs w:val="22"/>
        </w:rPr>
        <w:tab/>
        <w:t>– min</w:t>
      </w:r>
      <w:r w:rsidR="002B079D">
        <w:rPr>
          <w:rFonts w:ascii="Arial" w:hAnsi="Arial" w:cs="Arial"/>
          <w:sz w:val="22"/>
          <w:szCs w:val="22"/>
        </w:rPr>
        <w:t>.</w:t>
      </w:r>
      <w:r w:rsidRPr="006F036E">
        <w:rPr>
          <w:rFonts w:ascii="Arial" w:hAnsi="Arial" w:cs="Arial"/>
          <w:sz w:val="22"/>
          <w:szCs w:val="22"/>
        </w:rPr>
        <w:t xml:space="preserve"> 20 kA,</w:t>
      </w:r>
    </w:p>
    <w:p w14:paraId="0BF57A9F" w14:textId="0652BA78" w:rsidR="005E039E" w:rsidRPr="006F036E" w:rsidRDefault="005E039E" w:rsidP="00B06274">
      <w:pPr>
        <w:numPr>
          <w:ilvl w:val="0"/>
          <w:numId w:val="7"/>
        </w:numPr>
        <w:tabs>
          <w:tab w:val="num" w:pos="567"/>
          <w:tab w:val="num" w:pos="1701"/>
          <w:tab w:val="left" w:pos="7230"/>
        </w:tabs>
        <w:overflowPunct w:val="0"/>
        <w:autoSpaceDE w:val="0"/>
        <w:autoSpaceDN w:val="0"/>
        <w:adjustRightInd w:val="0"/>
        <w:ind w:left="1701" w:right="-1" w:hanging="283"/>
        <w:jc w:val="both"/>
        <w:textAlignment w:val="baseline"/>
        <w:rPr>
          <w:rFonts w:ascii="Arial" w:hAnsi="Arial" w:cs="Arial"/>
          <w:sz w:val="22"/>
          <w:szCs w:val="22"/>
        </w:rPr>
      </w:pPr>
      <w:r w:rsidRPr="006F036E">
        <w:rPr>
          <w:rFonts w:ascii="Arial" w:hAnsi="Arial" w:cs="Arial"/>
          <w:sz w:val="22"/>
          <w:szCs w:val="22"/>
        </w:rPr>
        <w:t xml:space="preserve">Czas trwania zwarcia </w:t>
      </w:r>
      <w:r w:rsidRPr="006F036E">
        <w:rPr>
          <w:rFonts w:ascii="Arial" w:hAnsi="Arial" w:cs="Arial"/>
          <w:sz w:val="22"/>
          <w:szCs w:val="22"/>
        </w:rPr>
        <w:tab/>
        <w:t xml:space="preserve">– max. </w:t>
      </w:r>
      <w:r w:rsidR="00025AB4">
        <w:rPr>
          <w:rFonts w:ascii="Arial" w:hAnsi="Arial" w:cs="Arial"/>
          <w:sz w:val="22"/>
          <w:szCs w:val="22"/>
        </w:rPr>
        <w:t>3</w:t>
      </w:r>
      <w:r w:rsidRPr="006F036E">
        <w:rPr>
          <w:rFonts w:ascii="Arial" w:hAnsi="Arial" w:cs="Arial"/>
          <w:sz w:val="22"/>
          <w:szCs w:val="22"/>
        </w:rPr>
        <w:t xml:space="preserve"> </w:t>
      </w:r>
      <w:proofErr w:type="spellStart"/>
      <w:r w:rsidRPr="006F036E">
        <w:rPr>
          <w:rFonts w:ascii="Arial" w:hAnsi="Arial" w:cs="Arial"/>
          <w:sz w:val="22"/>
          <w:szCs w:val="22"/>
        </w:rPr>
        <w:t>sek</w:t>
      </w:r>
      <w:proofErr w:type="spellEnd"/>
      <w:r w:rsidRPr="006F036E">
        <w:rPr>
          <w:rFonts w:ascii="Arial" w:hAnsi="Arial" w:cs="Arial"/>
          <w:sz w:val="22"/>
          <w:szCs w:val="22"/>
        </w:rPr>
        <w:t>;</w:t>
      </w:r>
    </w:p>
    <w:p w14:paraId="636DE72C" w14:textId="77777777" w:rsidR="005E039E" w:rsidRPr="006F036E" w:rsidRDefault="005E039E" w:rsidP="00B06274">
      <w:pPr>
        <w:numPr>
          <w:ilvl w:val="0"/>
          <w:numId w:val="7"/>
        </w:numPr>
        <w:tabs>
          <w:tab w:val="num" w:pos="567"/>
          <w:tab w:val="num" w:pos="1701"/>
          <w:tab w:val="left" w:pos="7230"/>
        </w:tabs>
        <w:overflowPunct w:val="0"/>
        <w:autoSpaceDE w:val="0"/>
        <w:autoSpaceDN w:val="0"/>
        <w:adjustRightInd w:val="0"/>
        <w:ind w:left="1701" w:right="-1" w:hanging="283"/>
        <w:jc w:val="both"/>
        <w:textAlignment w:val="baseline"/>
        <w:rPr>
          <w:rFonts w:ascii="Arial" w:hAnsi="Arial" w:cs="Arial"/>
          <w:sz w:val="22"/>
          <w:szCs w:val="22"/>
        </w:rPr>
      </w:pPr>
      <w:r w:rsidRPr="006F036E">
        <w:rPr>
          <w:rFonts w:ascii="Arial" w:hAnsi="Arial" w:cs="Arial"/>
          <w:sz w:val="22"/>
          <w:szCs w:val="22"/>
        </w:rPr>
        <w:t xml:space="preserve">Najwyższe napięcie robocze sieci </w:t>
      </w:r>
      <w:r w:rsidRPr="006F036E">
        <w:rPr>
          <w:rFonts w:ascii="Arial" w:hAnsi="Arial" w:cs="Arial"/>
          <w:sz w:val="22"/>
          <w:szCs w:val="22"/>
        </w:rPr>
        <w:tab/>
        <w:t>– 24 kV;</w:t>
      </w:r>
    </w:p>
    <w:p w14:paraId="0A4A72C8" w14:textId="696E7F03" w:rsidR="005E039E" w:rsidRPr="006F036E" w:rsidRDefault="005E039E" w:rsidP="00B06274">
      <w:pPr>
        <w:numPr>
          <w:ilvl w:val="0"/>
          <w:numId w:val="7"/>
        </w:numPr>
        <w:tabs>
          <w:tab w:val="num" w:pos="567"/>
          <w:tab w:val="num" w:pos="1701"/>
          <w:tab w:val="left" w:pos="7230"/>
        </w:tabs>
        <w:overflowPunct w:val="0"/>
        <w:autoSpaceDE w:val="0"/>
        <w:autoSpaceDN w:val="0"/>
        <w:adjustRightInd w:val="0"/>
        <w:ind w:left="1701" w:right="-1" w:hanging="283"/>
        <w:jc w:val="both"/>
        <w:textAlignment w:val="baseline"/>
        <w:rPr>
          <w:rFonts w:ascii="Arial" w:hAnsi="Arial" w:cs="Arial"/>
          <w:sz w:val="22"/>
          <w:szCs w:val="22"/>
        </w:rPr>
      </w:pPr>
      <w:r w:rsidRPr="006F036E">
        <w:rPr>
          <w:rFonts w:ascii="Arial" w:hAnsi="Arial" w:cs="Arial"/>
          <w:sz w:val="22"/>
          <w:szCs w:val="22"/>
        </w:rPr>
        <w:t>Napięcie znamionowe sieci</w:t>
      </w:r>
      <w:r w:rsidRPr="006F036E">
        <w:rPr>
          <w:rFonts w:ascii="Arial" w:hAnsi="Arial" w:cs="Arial"/>
          <w:sz w:val="22"/>
          <w:szCs w:val="22"/>
        </w:rPr>
        <w:tab/>
        <w:t>– 20 kV;</w:t>
      </w:r>
    </w:p>
    <w:p w14:paraId="6522166E" w14:textId="77777777" w:rsidR="005E039E" w:rsidRPr="006F036E" w:rsidRDefault="005E039E" w:rsidP="00B06274">
      <w:pPr>
        <w:numPr>
          <w:ilvl w:val="0"/>
          <w:numId w:val="7"/>
        </w:numPr>
        <w:tabs>
          <w:tab w:val="num" w:pos="567"/>
          <w:tab w:val="num" w:pos="1701"/>
          <w:tab w:val="left" w:pos="7230"/>
        </w:tabs>
        <w:overflowPunct w:val="0"/>
        <w:autoSpaceDE w:val="0"/>
        <w:autoSpaceDN w:val="0"/>
        <w:adjustRightInd w:val="0"/>
        <w:ind w:left="1701" w:right="-1" w:hanging="283"/>
        <w:jc w:val="both"/>
        <w:textAlignment w:val="baseline"/>
        <w:rPr>
          <w:rFonts w:ascii="Arial" w:hAnsi="Arial" w:cs="Arial"/>
          <w:sz w:val="22"/>
          <w:szCs w:val="22"/>
        </w:rPr>
      </w:pPr>
      <w:r w:rsidRPr="006F036E">
        <w:rPr>
          <w:rFonts w:ascii="Arial" w:hAnsi="Arial" w:cs="Arial"/>
          <w:sz w:val="22"/>
          <w:szCs w:val="22"/>
        </w:rPr>
        <w:t>Prąd znamionowy szyn zbiorczych</w:t>
      </w:r>
      <w:r w:rsidRPr="006F036E">
        <w:rPr>
          <w:rFonts w:ascii="Arial" w:hAnsi="Arial" w:cs="Arial"/>
          <w:sz w:val="22"/>
          <w:szCs w:val="22"/>
        </w:rPr>
        <w:tab/>
        <w:t>– min. 2000 A;</w:t>
      </w:r>
    </w:p>
    <w:p w14:paraId="67C36781" w14:textId="649D4A32" w:rsidR="005E039E" w:rsidRPr="006F036E" w:rsidRDefault="005E039E" w:rsidP="00B06274">
      <w:pPr>
        <w:numPr>
          <w:ilvl w:val="0"/>
          <w:numId w:val="7"/>
        </w:numPr>
        <w:tabs>
          <w:tab w:val="num" w:pos="567"/>
          <w:tab w:val="num" w:pos="1701"/>
          <w:tab w:val="left" w:pos="7230"/>
        </w:tabs>
        <w:overflowPunct w:val="0"/>
        <w:autoSpaceDE w:val="0"/>
        <w:autoSpaceDN w:val="0"/>
        <w:adjustRightInd w:val="0"/>
        <w:ind w:left="1701" w:right="-1" w:hanging="283"/>
        <w:jc w:val="both"/>
        <w:textAlignment w:val="baseline"/>
        <w:rPr>
          <w:rFonts w:ascii="Arial" w:hAnsi="Arial" w:cs="Arial"/>
          <w:sz w:val="22"/>
          <w:szCs w:val="22"/>
        </w:rPr>
      </w:pPr>
      <w:r w:rsidRPr="006F036E">
        <w:rPr>
          <w:rFonts w:ascii="Arial" w:hAnsi="Arial" w:cs="Arial"/>
          <w:sz w:val="22"/>
          <w:szCs w:val="22"/>
        </w:rPr>
        <w:t>Prąd znamionowy pól zasilających 20 kV</w:t>
      </w:r>
      <w:r w:rsidRPr="006F036E">
        <w:rPr>
          <w:rFonts w:ascii="Arial" w:hAnsi="Arial" w:cs="Arial"/>
          <w:sz w:val="22"/>
          <w:szCs w:val="22"/>
        </w:rPr>
        <w:tab/>
        <w:t>– min. 2000 A</w:t>
      </w:r>
    </w:p>
    <w:p w14:paraId="4E66AF22" w14:textId="34B9918F" w:rsidR="005E039E" w:rsidRPr="006F036E" w:rsidRDefault="005E039E" w:rsidP="00B06274">
      <w:pPr>
        <w:numPr>
          <w:ilvl w:val="0"/>
          <w:numId w:val="7"/>
        </w:numPr>
        <w:tabs>
          <w:tab w:val="num" w:pos="567"/>
          <w:tab w:val="num" w:pos="1701"/>
          <w:tab w:val="left" w:pos="7230"/>
        </w:tabs>
        <w:overflowPunct w:val="0"/>
        <w:autoSpaceDE w:val="0"/>
        <w:autoSpaceDN w:val="0"/>
        <w:adjustRightInd w:val="0"/>
        <w:ind w:left="1701" w:right="-1" w:hanging="283"/>
        <w:jc w:val="both"/>
        <w:textAlignment w:val="baseline"/>
        <w:rPr>
          <w:rFonts w:ascii="Arial" w:hAnsi="Arial" w:cs="Arial"/>
          <w:sz w:val="22"/>
          <w:szCs w:val="22"/>
        </w:rPr>
      </w:pPr>
      <w:r w:rsidRPr="006F036E">
        <w:rPr>
          <w:rFonts w:ascii="Arial" w:hAnsi="Arial" w:cs="Arial"/>
          <w:sz w:val="22"/>
          <w:szCs w:val="22"/>
        </w:rPr>
        <w:t>Prąd znamionowy pola łącznika szyn 20 kV</w:t>
      </w:r>
      <w:r w:rsidRPr="006F036E">
        <w:rPr>
          <w:rFonts w:ascii="Arial" w:hAnsi="Arial" w:cs="Arial"/>
          <w:sz w:val="22"/>
          <w:szCs w:val="22"/>
        </w:rPr>
        <w:tab/>
        <w:t>– min. 2000 A;</w:t>
      </w:r>
    </w:p>
    <w:p w14:paraId="54597B13" w14:textId="77777777" w:rsidR="005E039E" w:rsidRPr="006F036E" w:rsidRDefault="005E039E" w:rsidP="00B06274">
      <w:pPr>
        <w:numPr>
          <w:ilvl w:val="0"/>
          <w:numId w:val="7"/>
        </w:numPr>
        <w:tabs>
          <w:tab w:val="num" w:pos="567"/>
          <w:tab w:val="num" w:pos="1701"/>
          <w:tab w:val="left" w:pos="7230"/>
        </w:tabs>
        <w:overflowPunct w:val="0"/>
        <w:autoSpaceDE w:val="0"/>
        <w:autoSpaceDN w:val="0"/>
        <w:adjustRightInd w:val="0"/>
        <w:ind w:left="1701" w:right="-1" w:hanging="283"/>
        <w:jc w:val="both"/>
        <w:textAlignment w:val="baseline"/>
        <w:rPr>
          <w:rFonts w:ascii="Arial" w:hAnsi="Arial" w:cs="Arial"/>
          <w:sz w:val="22"/>
          <w:szCs w:val="22"/>
        </w:rPr>
      </w:pPr>
      <w:r w:rsidRPr="006F036E">
        <w:rPr>
          <w:rFonts w:ascii="Arial" w:hAnsi="Arial" w:cs="Arial"/>
          <w:sz w:val="22"/>
          <w:szCs w:val="22"/>
        </w:rPr>
        <w:t>Prąd znam. szyn pól odpływowych jednokablowych</w:t>
      </w:r>
      <w:r w:rsidRPr="006F036E">
        <w:rPr>
          <w:rFonts w:ascii="Arial" w:hAnsi="Arial" w:cs="Arial"/>
          <w:sz w:val="22"/>
          <w:szCs w:val="22"/>
        </w:rPr>
        <w:tab/>
        <w:t>– min. 630 A;</w:t>
      </w:r>
    </w:p>
    <w:p w14:paraId="07D36BEF" w14:textId="2321DC13" w:rsidR="005E039E" w:rsidRPr="00D46762" w:rsidRDefault="005E039E" w:rsidP="00B06274">
      <w:pPr>
        <w:numPr>
          <w:ilvl w:val="0"/>
          <w:numId w:val="7"/>
        </w:numPr>
        <w:tabs>
          <w:tab w:val="num" w:pos="567"/>
          <w:tab w:val="num" w:pos="1701"/>
          <w:tab w:val="left" w:pos="7230"/>
        </w:tabs>
        <w:overflowPunct w:val="0"/>
        <w:autoSpaceDE w:val="0"/>
        <w:autoSpaceDN w:val="0"/>
        <w:adjustRightInd w:val="0"/>
        <w:ind w:left="1701" w:right="-1" w:hanging="283"/>
        <w:jc w:val="both"/>
        <w:textAlignment w:val="baseline"/>
        <w:rPr>
          <w:rFonts w:ascii="Arial" w:hAnsi="Arial" w:cs="Arial"/>
          <w:sz w:val="22"/>
          <w:szCs w:val="22"/>
        </w:rPr>
      </w:pPr>
      <w:r w:rsidRPr="00D46762">
        <w:rPr>
          <w:rFonts w:ascii="Arial" w:hAnsi="Arial" w:cs="Arial"/>
          <w:sz w:val="22"/>
          <w:szCs w:val="22"/>
        </w:rPr>
        <w:t>Prąd znam. szyn pól odpływowych dwukablowych</w:t>
      </w:r>
      <w:r w:rsidRPr="00D46762">
        <w:rPr>
          <w:rFonts w:ascii="Arial" w:hAnsi="Arial" w:cs="Arial"/>
          <w:sz w:val="22"/>
          <w:szCs w:val="22"/>
        </w:rPr>
        <w:tab/>
        <w:t xml:space="preserve">– min. </w:t>
      </w:r>
      <w:r w:rsidR="00D46762" w:rsidRPr="00D46762">
        <w:rPr>
          <w:rFonts w:ascii="Arial" w:hAnsi="Arial" w:cs="Arial"/>
          <w:sz w:val="22"/>
          <w:szCs w:val="22"/>
        </w:rPr>
        <w:t>63</w:t>
      </w:r>
      <w:r w:rsidRPr="00D46762">
        <w:rPr>
          <w:rFonts w:ascii="Arial" w:hAnsi="Arial" w:cs="Arial"/>
          <w:sz w:val="22"/>
          <w:szCs w:val="22"/>
        </w:rPr>
        <w:t>0 A;</w:t>
      </w:r>
    </w:p>
    <w:p w14:paraId="54E0761B" w14:textId="080C9CEC" w:rsidR="005E039E" w:rsidRDefault="005E039E" w:rsidP="00B06274">
      <w:pPr>
        <w:numPr>
          <w:ilvl w:val="0"/>
          <w:numId w:val="7"/>
        </w:numPr>
        <w:tabs>
          <w:tab w:val="num" w:pos="567"/>
          <w:tab w:val="num" w:pos="1701"/>
          <w:tab w:val="left" w:pos="7230"/>
        </w:tabs>
        <w:overflowPunct w:val="0"/>
        <w:autoSpaceDE w:val="0"/>
        <w:autoSpaceDN w:val="0"/>
        <w:adjustRightInd w:val="0"/>
        <w:ind w:left="1701" w:right="-1" w:hanging="283"/>
        <w:jc w:val="both"/>
        <w:textAlignment w:val="baseline"/>
        <w:rPr>
          <w:rFonts w:ascii="Arial" w:hAnsi="Arial" w:cs="Arial"/>
          <w:sz w:val="22"/>
          <w:szCs w:val="22"/>
        </w:rPr>
      </w:pPr>
      <w:r w:rsidRPr="006F036E">
        <w:rPr>
          <w:rFonts w:ascii="Arial" w:hAnsi="Arial" w:cs="Arial"/>
          <w:sz w:val="22"/>
          <w:szCs w:val="22"/>
        </w:rPr>
        <w:t>Stopień ochrony</w:t>
      </w:r>
      <w:r w:rsidRPr="006F036E">
        <w:rPr>
          <w:rFonts w:ascii="Arial" w:hAnsi="Arial" w:cs="Arial"/>
          <w:sz w:val="22"/>
          <w:szCs w:val="22"/>
        </w:rPr>
        <w:tab/>
        <w:t>– IP4X</w:t>
      </w:r>
      <w:r w:rsidR="0092513D">
        <w:rPr>
          <w:rFonts w:ascii="Arial" w:hAnsi="Arial" w:cs="Arial"/>
          <w:sz w:val="22"/>
          <w:szCs w:val="22"/>
        </w:rPr>
        <w:t>.</w:t>
      </w:r>
    </w:p>
    <w:p w14:paraId="052C5414" w14:textId="2BE719B2" w:rsidR="007B16A5" w:rsidRDefault="007B16A5" w:rsidP="00B06274">
      <w:pPr>
        <w:numPr>
          <w:ilvl w:val="0"/>
          <w:numId w:val="7"/>
        </w:numPr>
        <w:tabs>
          <w:tab w:val="num" w:pos="567"/>
          <w:tab w:val="num" w:pos="1701"/>
          <w:tab w:val="left" w:pos="7230"/>
        </w:tabs>
        <w:overflowPunct w:val="0"/>
        <w:autoSpaceDE w:val="0"/>
        <w:autoSpaceDN w:val="0"/>
        <w:adjustRightInd w:val="0"/>
        <w:ind w:left="1701" w:right="-1" w:hanging="283"/>
        <w:jc w:val="both"/>
        <w:textAlignment w:val="baseline"/>
        <w:rPr>
          <w:rFonts w:ascii="Arial" w:hAnsi="Arial" w:cs="Arial"/>
          <w:sz w:val="22"/>
          <w:szCs w:val="22"/>
        </w:rPr>
      </w:pPr>
      <w:r>
        <w:rPr>
          <w:rFonts w:ascii="Arial" w:hAnsi="Arial" w:cs="Arial"/>
          <w:sz w:val="22"/>
          <w:szCs w:val="22"/>
        </w:rPr>
        <w:t>Podziałka pola liniowego</w:t>
      </w:r>
      <w:r>
        <w:rPr>
          <w:rFonts w:ascii="Arial" w:hAnsi="Arial" w:cs="Arial"/>
          <w:sz w:val="22"/>
          <w:szCs w:val="22"/>
        </w:rPr>
        <w:tab/>
      </w:r>
      <w:r w:rsidRPr="006F036E">
        <w:rPr>
          <w:rFonts w:ascii="Arial" w:hAnsi="Arial" w:cs="Arial"/>
          <w:sz w:val="22"/>
          <w:szCs w:val="22"/>
        </w:rPr>
        <w:t>–</w:t>
      </w:r>
      <w:r>
        <w:rPr>
          <w:rFonts w:ascii="Arial" w:hAnsi="Arial" w:cs="Arial"/>
          <w:sz w:val="22"/>
          <w:szCs w:val="22"/>
        </w:rPr>
        <w:t xml:space="preserve"> max. 600 mm.</w:t>
      </w:r>
    </w:p>
    <w:p w14:paraId="421FD22F" w14:textId="319E75E0" w:rsidR="005E039E" w:rsidRPr="007A6C73" w:rsidRDefault="00947980" w:rsidP="00B06274">
      <w:pPr>
        <w:overflowPunct w:val="0"/>
        <w:autoSpaceDE w:val="0"/>
        <w:autoSpaceDN w:val="0"/>
        <w:adjustRightInd w:val="0"/>
        <w:spacing w:before="120"/>
        <w:ind w:left="284"/>
        <w:jc w:val="both"/>
        <w:rPr>
          <w:rFonts w:ascii="Arial" w:hAnsi="Arial" w:cs="Arial"/>
          <w:sz w:val="22"/>
          <w:szCs w:val="22"/>
        </w:rPr>
      </w:pPr>
      <w:r>
        <w:rPr>
          <w:rFonts w:ascii="Arial" w:hAnsi="Arial" w:cs="Arial"/>
          <w:sz w:val="22"/>
          <w:szCs w:val="22"/>
        </w:rPr>
        <w:t>Wszystkie</w:t>
      </w:r>
      <w:r w:rsidR="00C4045F" w:rsidRPr="006F036E">
        <w:rPr>
          <w:rFonts w:ascii="Arial" w:hAnsi="Arial" w:cs="Arial"/>
          <w:sz w:val="22"/>
          <w:szCs w:val="22"/>
        </w:rPr>
        <w:t xml:space="preserve"> p</w:t>
      </w:r>
      <w:r>
        <w:rPr>
          <w:rFonts w:ascii="Arial" w:hAnsi="Arial" w:cs="Arial"/>
          <w:sz w:val="22"/>
          <w:szCs w:val="22"/>
        </w:rPr>
        <w:t>ola</w:t>
      </w:r>
      <w:r w:rsidR="00C4045F" w:rsidRPr="006F036E">
        <w:rPr>
          <w:rFonts w:ascii="Arial" w:hAnsi="Arial" w:cs="Arial"/>
          <w:sz w:val="22"/>
          <w:szCs w:val="22"/>
        </w:rPr>
        <w:t xml:space="preserve"> liniow</w:t>
      </w:r>
      <w:r>
        <w:rPr>
          <w:rFonts w:ascii="Arial" w:hAnsi="Arial" w:cs="Arial"/>
          <w:sz w:val="22"/>
          <w:szCs w:val="22"/>
        </w:rPr>
        <w:t>e</w:t>
      </w:r>
      <w:r w:rsidR="00C4045F" w:rsidRPr="006F036E">
        <w:rPr>
          <w:rFonts w:ascii="Arial" w:hAnsi="Arial" w:cs="Arial"/>
          <w:sz w:val="22"/>
          <w:szCs w:val="22"/>
        </w:rPr>
        <w:t xml:space="preserve"> w rozdzielni 20 kV należy przewidzieć do </w:t>
      </w:r>
      <w:r w:rsidR="00C4045F">
        <w:rPr>
          <w:rFonts w:ascii="Arial" w:hAnsi="Arial" w:cs="Arial"/>
          <w:sz w:val="22"/>
          <w:szCs w:val="22"/>
        </w:rPr>
        <w:t xml:space="preserve">pracy synchronicznej. </w:t>
      </w:r>
      <w:bookmarkStart w:id="44" w:name="_Hlk206583731"/>
      <w:r w:rsidR="00C15400">
        <w:rPr>
          <w:rFonts w:ascii="Arial" w:hAnsi="Arial" w:cs="Arial"/>
          <w:sz w:val="22"/>
          <w:szCs w:val="22"/>
        </w:rPr>
        <w:t>Obwody wtórne</w:t>
      </w:r>
      <w:r w:rsidR="00C4045F">
        <w:rPr>
          <w:rFonts w:ascii="Arial" w:hAnsi="Arial" w:cs="Arial"/>
          <w:sz w:val="22"/>
          <w:szCs w:val="22"/>
        </w:rPr>
        <w:t xml:space="preserve"> w polach liniowych i funkcyjnych oraz obwody </w:t>
      </w:r>
      <w:r w:rsidR="00C15400">
        <w:rPr>
          <w:rFonts w:ascii="Arial" w:hAnsi="Arial" w:cs="Arial"/>
          <w:sz w:val="22"/>
          <w:szCs w:val="22"/>
        </w:rPr>
        <w:t xml:space="preserve">okrężne rozdzielnicy muszą umożliwiać pracę </w:t>
      </w:r>
      <w:r w:rsidR="00C4045F">
        <w:rPr>
          <w:rFonts w:ascii="Arial" w:hAnsi="Arial" w:cs="Arial"/>
          <w:sz w:val="22"/>
          <w:szCs w:val="22"/>
        </w:rPr>
        <w:t xml:space="preserve">wszystkich </w:t>
      </w:r>
      <w:r w:rsidR="00C15400">
        <w:rPr>
          <w:rFonts w:ascii="Arial" w:hAnsi="Arial" w:cs="Arial"/>
          <w:sz w:val="22"/>
          <w:szCs w:val="22"/>
        </w:rPr>
        <w:t>pól jako synchroniczne</w:t>
      </w:r>
      <w:bookmarkEnd w:id="44"/>
      <w:r w:rsidR="00C15400">
        <w:rPr>
          <w:rFonts w:ascii="Arial" w:hAnsi="Arial" w:cs="Arial"/>
          <w:sz w:val="22"/>
          <w:szCs w:val="22"/>
        </w:rPr>
        <w:t>.</w:t>
      </w:r>
    </w:p>
    <w:p w14:paraId="59CF2FE3" w14:textId="11103D03" w:rsidR="005E039E" w:rsidRPr="006F036E" w:rsidRDefault="00B74430" w:rsidP="00B06274">
      <w:pPr>
        <w:overflowPunct w:val="0"/>
        <w:autoSpaceDE w:val="0"/>
        <w:autoSpaceDN w:val="0"/>
        <w:adjustRightInd w:val="0"/>
        <w:spacing w:before="120"/>
        <w:ind w:left="284"/>
        <w:jc w:val="both"/>
        <w:rPr>
          <w:rFonts w:ascii="Arial" w:hAnsi="Arial" w:cs="Arial"/>
          <w:sz w:val="22"/>
          <w:szCs w:val="22"/>
        </w:rPr>
      </w:pPr>
      <w:r>
        <w:rPr>
          <w:rFonts w:ascii="Arial" w:hAnsi="Arial" w:cs="Arial"/>
          <w:sz w:val="22"/>
          <w:szCs w:val="22"/>
        </w:rPr>
        <w:t>P</w:t>
      </w:r>
      <w:r w:rsidR="005E039E" w:rsidRPr="006F036E">
        <w:rPr>
          <w:rFonts w:ascii="Arial" w:hAnsi="Arial" w:cs="Arial"/>
          <w:sz w:val="22"/>
          <w:szCs w:val="22"/>
        </w:rPr>
        <w:t>ola rozdzielni SN muszą posiadać wydzielony: przedział szyn zbiorczych, przedział aparatów średniego napięcia, przedział przyłączeniowy dla podłączenia linii kablowych średniego napięcia, przedział obwodów pomocniczych.</w:t>
      </w:r>
    </w:p>
    <w:p w14:paraId="7C6CF6FF" w14:textId="0F3CF251" w:rsidR="005E039E" w:rsidRPr="006F036E" w:rsidRDefault="005E039E" w:rsidP="00B06274">
      <w:pPr>
        <w:tabs>
          <w:tab w:val="left" w:pos="9072"/>
        </w:tabs>
        <w:spacing w:before="120"/>
        <w:ind w:left="284"/>
        <w:jc w:val="both"/>
        <w:rPr>
          <w:rFonts w:ascii="Arial" w:hAnsi="Arial" w:cs="Arial"/>
          <w:sz w:val="22"/>
          <w:szCs w:val="22"/>
        </w:rPr>
      </w:pPr>
      <w:r w:rsidRPr="00D46762">
        <w:rPr>
          <w:rFonts w:ascii="Arial" w:hAnsi="Arial" w:cs="Arial"/>
          <w:sz w:val="22"/>
          <w:szCs w:val="22"/>
        </w:rPr>
        <w:t xml:space="preserve">Wprowadzenia </w:t>
      </w:r>
      <w:r w:rsidR="00CA68B2" w:rsidRPr="00D46762">
        <w:rPr>
          <w:rFonts w:ascii="Arial" w:hAnsi="Arial" w:cs="Arial"/>
          <w:sz w:val="22"/>
          <w:szCs w:val="22"/>
        </w:rPr>
        <w:t>istniejących linii</w:t>
      </w:r>
      <w:r w:rsidRPr="00D46762">
        <w:rPr>
          <w:rFonts w:ascii="Arial" w:hAnsi="Arial" w:cs="Arial"/>
          <w:sz w:val="22"/>
          <w:szCs w:val="22"/>
        </w:rPr>
        <w:t xml:space="preserve"> SN do nowej rozdzielni należy wykonać kablami suchymi, </w:t>
      </w:r>
      <w:r w:rsidR="00E37B88" w:rsidRPr="00D46762">
        <w:rPr>
          <w:rFonts w:ascii="Arial" w:hAnsi="Arial" w:cs="Arial"/>
          <w:sz w:val="22"/>
          <w:szCs w:val="22"/>
        </w:rPr>
        <w:t xml:space="preserve">w </w:t>
      </w:r>
      <w:r w:rsidRPr="00D46762">
        <w:rPr>
          <w:rFonts w:ascii="Arial" w:hAnsi="Arial" w:cs="Arial"/>
          <w:sz w:val="22"/>
          <w:szCs w:val="22"/>
        </w:rPr>
        <w:t>powłoce uniepalnionej</w:t>
      </w:r>
      <w:r w:rsidR="0015751D" w:rsidRPr="00D46762">
        <w:rPr>
          <w:rFonts w:ascii="Arial" w:hAnsi="Arial" w:cs="Arial"/>
          <w:sz w:val="22"/>
          <w:szCs w:val="22"/>
        </w:rPr>
        <w:t>,</w:t>
      </w:r>
      <w:r w:rsidRPr="00D46762">
        <w:rPr>
          <w:rFonts w:ascii="Arial" w:hAnsi="Arial" w:cs="Arial"/>
          <w:sz w:val="22"/>
          <w:szCs w:val="22"/>
        </w:rPr>
        <w:t xml:space="preserve"> o przekroju żyły roboczej 240</w:t>
      </w:r>
      <w:r w:rsidR="00E37B88" w:rsidRPr="00D46762">
        <w:rPr>
          <w:rFonts w:ascii="Arial" w:hAnsi="Arial" w:cs="Arial"/>
          <w:sz w:val="22"/>
          <w:szCs w:val="22"/>
        </w:rPr>
        <w:t xml:space="preserve"> </w:t>
      </w:r>
      <w:r w:rsidRPr="00D46762">
        <w:rPr>
          <w:rFonts w:ascii="Arial" w:hAnsi="Arial" w:cs="Arial"/>
          <w:sz w:val="22"/>
          <w:szCs w:val="22"/>
        </w:rPr>
        <w:t>mm</w:t>
      </w:r>
      <w:r w:rsidRPr="00D46762">
        <w:rPr>
          <w:rFonts w:ascii="Arial" w:hAnsi="Arial" w:cs="Arial"/>
          <w:sz w:val="22"/>
          <w:szCs w:val="22"/>
          <w:vertAlign w:val="superscript"/>
        </w:rPr>
        <w:t>2</w:t>
      </w:r>
      <w:r w:rsidRPr="00D46762">
        <w:rPr>
          <w:rFonts w:ascii="Arial" w:hAnsi="Arial" w:cs="Arial"/>
          <w:sz w:val="22"/>
          <w:szCs w:val="22"/>
        </w:rPr>
        <w:t xml:space="preserve">, z żyłą powrotną </w:t>
      </w:r>
      <w:r w:rsidR="00114BE9" w:rsidRPr="00D46762">
        <w:rPr>
          <w:rFonts w:ascii="Arial" w:hAnsi="Arial" w:cs="Arial"/>
          <w:sz w:val="22"/>
          <w:szCs w:val="22"/>
        </w:rPr>
        <w:t>50 mm</w:t>
      </w:r>
      <w:r w:rsidR="00114BE9" w:rsidRPr="00D46762">
        <w:rPr>
          <w:rFonts w:ascii="Arial" w:hAnsi="Arial" w:cs="Arial"/>
          <w:sz w:val="22"/>
          <w:szCs w:val="22"/>
          <w:vertAlign w:val="superscript"/>
        </w:rPr>
        <w:t>2</w:t>
      </w:r>
      <w:r w:rsidRPr="00D46762">
        <w:rPr>
          <w:rFonts w:ascii="Arial" w:hAnsi="Arial" w:cs="Arial"/>
          <w:sz w:val="22"/>
          <w:szCs w:val="22"/>
        </w:rPr>
        <w:t xml:space="preserve"> (dostawa niezbędnych </w:t>
      </w:r>
      <w:r w:rsidR="002B079D" w:rsidRPr="00D46762">
        <w:rPr>
          <w:rFonts w:ascii="Arial" w:hAnsi="Arial" w:cs="Arial"/>
          <w:sz w:val="22"/>
          <w:szCs w:val="22"/>
        </w:rPr>
        <w:t xml:space="preserve">materiałów </w:t>
      </w:r>
      <w:r w:rsidRPr="00D46762">
        <w:rPr>
          <w:rFonts w:ascii="Arial" w:hAnsi="Arial" w:cs="Arial"/>
          <w:sz w:val="22"/>
          <w:szCs w:val="22"/>
        </w:rPr>
        <w:t xml:space="preserve">do wprowadzenia ciągów SN do nowych rozdzielni leży po stronie Wykonawcy zadania). Rzeczywiste miejsca połączeń zostaną określone </w:t>
      </w:r>
      <w:r w:rsidR="00A95CC3" w:rsidRPr="00D46762">
        <w:rPr>
          <w:rFonts w:ascii="Arial" w:hAnsi="Arial" w:cs="Arial"/>
          <w:sz w:val="22"/>
          <w:szCs w:val="22"/>
        </w:rPr>
        <w:t>na etapie projektowym</w:t>
      </w:r>
      <w:r w:rsidRPr="00D46762">
        <w:rPr>
          <w:rFonts w:ascii="Arial" w:hAnsi="Arial" w:cs="Arial"/>
          <w:sz w:val="22"/>
          <w:szCs w:val="22"/>
        </w:rPr>
        <w:t>.</w:t>
      </w:r>
    </w:p>
    <w:p w14:paraId="7B4C852D" w14:textId="56F656E5" w:rsidR="005E039E" w:rsidRPr="006F036E" w:rsidRDefault="005E039E" w:rsidP="00B06274">
      <w:pPr>
        <w:tabs>
          <w:tab w:val="left" w:pos="9072"/>
        </w:tabs>
        <w:ind w:left="284" w:right="-1"/>
        <w:jc w:val="both"/>
        <w:rPr>
          <w:rFonts w:ascii="Arial" w:hAnsi="Arial" w:cs="Arial"/>
          <w:sz w:val="22"/>
          <w:szCs w:val="22"/>
        </w:rPr>
      </w:pPr>
      <w:r w:rsidRPr="006F036E">
        <w:rPr>
          <w:rFonts w:ascii="Arial" w:hAnsi="Arial" w:cs="Arial"/>
          <w:sz w:val="22"/>
          <w:szCs w:val="22"/>
        </w:rPr>
        <w:t>Dopuszcza się ustawienie rozdzielnic SN w dowolnej odległości od ściany rozdzielni z</w:t>
      </w:r>
      <w:r w:rsidR="00CA68B2">
        <w:rPr>
          <w:rFonts w:ascii="Arial" w:hAnsi="Arial" w:cs="Arial"/>
          <w:sz w:val="22"/>
          <w:szCs w:val="22"/>
        </w:rPr>
        <w:t> </w:t>
      </w:r>
      <w:r w:rsidRPr="006F036E">
        <w:rPr>
          <w:rFonts w:ascii="Arial" w:hAnsi="Arial" w:cs="Arial"/>
          <w:sz w:val="22"/>
          <w:szCs w:val="22"/>
        </w:rPr>
        <w:t>zachowaniem wymaganych wymiarów przestrzeni eksploatacyjnej oraz minimalnych szerokości przejść i wyjść awaryjnych (zgodnie z obowiązującymi przepisami, w tym w szczególności w zakresie wymagań dotyczących dróg komunikacyjnych oraz wymaganiami Zamawiającego), przy czym przekładniki Ferrantiego należy lokalizować w przedziale kablowym pola</w:t>
      </w:r>
      <w:r w:rsidR="000F487C">
        <w:rPr>
          <w:rFonts w:ascii="Arial" w:hAnsi="Arial" w:cs="Arial"/>
          <w:sz w:val="22"/>
          <w:szCs w:val="22"/>
        </w:rPr>
        <w:t xml:space="preserve"> lub pod celką w kablowni</w:t>
      </w:r>
      <w:r w:rsidRPr="006F036E">
        <w:rPr>
          <w:rFonts w:ascii="Arial" w:hAnsi="Arial" w:cs="Arial"/>
          <w:sz w:val="22"/>
          <w:szCs w:val="22"/>
        </w:rPr>
        <w:t xml:space="preserve">. </w:t>
      </w:r>
      <w:r w:rsidR="00B102B5">
        <w:rPr>
          <w:rFonts w:ascii="Arial" w:hAnsi="Arial" w:cs="Arial"/>
          <w:sz w:val="22"/>
          <w:szCs w:val="22"/>
        </w:rPr>
        <w:t>N</w:t>
      </w:r>
      <w:r w:rsidRPr="006F036E">
        <w:rPr>
          <w:rFonts w:ascii="Arial" w:hAnsi="Arial" w:cs="Arial"/>
          <w:sz w:val="22"/>
          <w:szCs w:val="22"/>
        </w:rPr>
        <w:t>ależy przewidzieć stabilną konstrukcję dla przekładników ziemnozwarciowych i zapewnić bezpieczne wprowadzenie przewodu sterowniczego do pola oraz zapewnić swobodny dostęp do przekładników w celu ich eksploatacji i wymiany przy zastosowaniu prostych, niespecjalistycznych narzędzi i</w:t>
      </w:r>
      <w:r w:rsidR="00CA68B2">
        <w:rPr>
          <w:rFonts w:ascii="Arial" w:hAnsi="Arial" w:cs="Arial"/>
          <w:sz w:val="22"/>
          <w:szCs w:val="22"/>
        </w:rPr>
        <w:t> </w:t>
      </w:r>
      <w:r w:rsidRPr="006F036E">
        <w:rPr>
          <w:rFonts w:ascii="Arial" w:hAnsi="Arial" w:cs="Arial"/>
          <w:sz w:val="22"/>
          <w:szCs w:val="22"/>
        </w:rPr>
        <w:t>przyrządów.</w:t>
      </w:r>
    </w:p>
    <w:p w14:paraId="66CA7159" w14:textId="77777777" w:rsidR="005E039E" w:rsidRPr="006F036E" w:rsidRDefault="005E039E" w:rsidP="00B06274">
      <w:pPr>
        <w:tabs>
          <w:tab w:val="left" w:pos="9072"/>
        </w:tabs>
        <w:ind w:left="284" w:right="-1"/>
        <w:jc w:val="both"/>
        <w:rPr>
          <w:rFonts w:ascii="Arial" w:hAnsi="Arial" w:cs="Arial"/>
          <w:sz w:val="22"/>
          <w:szCs w:val="22"/>
        </w:rPr>
      </w:pPr>
      <w:r w:rsidRPr="006F036E">
        <w:rPr>
          <w:rFonts w:ascii="Arial" w:hAnsi="Arial" w:cs="Arial"/>
          <w:sz w:val="22"/>
          <w:szCs w:val="22"/>
        </w:rPr>
        <w:t>Prądy znamionowe, przekładnie napięciowe i prądowe, klasy należy dobrać stosownie do wymogów automatyk, zabezpieczeń oraz pomiarów. Przedstawiony schemat ma charakter poglądowy.</w:t>
      </w:r>
    </w:p>
    <w:p w14:paraId="7F6B5512" w14:textId="7F5F8BA5" w:rsidR="005E039E" w:rsidRPr="00BA4DEE" w:rsidRDefault="005E039E" w:rsidP="00B06274">
      <w:pPr>
        <w:pStyle w:val="Akapitzlist"/>
        <w:keepNext/>
        <w:numPr>
          <w:ilvl w:val="1"/>
          <w:numId w:val="36"/>
        </w:numPr>
        <w:overflowPunct w:val="0"/>
        <w:autoSpaceDE w:val="0"/>
        <w:autoSpaceDN w:val="0"/>
        <w:adjustRightInd w:val="0"/>
        <w:spacing w:before="120" w:after="120"/>
        <w:ind w:left="1134" w:right="-1" w:hanging="567"/>
        <w:textAlignment w:val="baseline"/>
        <w:outlineLvl w:val="1"/>
        <w:rPr>
          <w:rFonts w:ascii="Arial" w:hAnsi="Arial" w:cs="Arial"/>
          <w:b/>
          <w:sz w:val="22"/>
          <w:szCs w:val="22"/>
        </w:rPr>
      </w:pPr>
      <w:bookmarkStart w:id="45" w:name="_Toc228247658"/>
      <w:bookmarkStart w:id="46" w:name="_Toc265058808"/>
      <w:r w:rsidRPr="00BA4DEE">
        <w:rPr>
          <w:rFonts w:ascii="Arial" w:hAnsi="Arial" w:cs="Arial"/>
          <w:b/>
          <w:sz w:val="22"/>
          <w:szCs w:val="22"/>
        </w:rPr>
        <w:t>Wym</w:t>
      </w:r>
      <w:r w:rsidR="0015751D">
        <w:rPr>
          <w:rFonts w:ascii="Arial" w:hAnsi="Arial" w:cs="Arial"/>
          <w:b/>
          <w:sz w:val="22"/>
          <w:szCs w:val="22"/>
        </w:rPr>
        <w:t>agania</w:t>
      </w:r>
      <w:r w:rsidRPr="00BA4DEE">
        <w:rPr>
          <w:rFonts w:ascii="Arial" w:hAnsi="Arial" w:cs="Arial"/>
          <w:b/>
          <w:sz w:val="22"/>
          <w:szCs w:val="22"/>
        </w:rPr>
        <w:t xml:space="preserve"> dla rozdzielni w izolacji gazowej.</w:t>
      </w:r>
      <w:bookmarkEnd w:id="45"/>
      <w:bookmarkEnd w:id="46"/>
    </w:p>
    <w:p w14:paraId="53AB8967" w14:textId="4F8AFFA3" w:rsidR="005E039E" w:rsidRPr="006F036E" w:rsidRDefault="005E039E" w:rsidP="00B06274">
      <w:pPr>
        <w:tabs>
          <w:tab w:val="left" w:pos="9072"/>
        </w:tabs>
        <w:overflowPunct w:val="0"/>
        <w:autoSpaceDE w:val="0"/>
        <w:autoSpaceDN w:val="0"/>
        <w:adjustRightInd w:val="0"/>
        <w:ind w:left="426" w:right="-1"/>
        <w:jc w:val="both"/>
        <w:textAlignment w:val="baseline"/>
        <w:rPr>
          <w:rFonts w:ascii="Arial" w:hAnsi="Arial" w:cs="Arial"/>
          <w:sz w:val="22"/>
          <w:szCs w:val="22"/>
        </w:rPr>
      </w:pPr>
      <w:r w:rsidRPr="006F036E">
        <w:rPr>
          <w:rFonts w:ascii="Arial" w:hAnsi="Arial" w:cs="Arial"/>
          <w:sz w:val="22"/>
          <w:szCs w:val="22"/>
        </w:rPr>
        <w:t>Rozdzielnia winna być trójfazowa w obudowie metalowej</w:t>
      </w:r>
      <w:r w:rsidR="00947980">
        <w:rPr>
          <w:rFonts w:ascii="Arial" w:hAnsi="Arial" w:cs="Arial"/>
          <w:sz w:val="22"/>
          <w:szCs w:val="22"/>
        </w:rPr>
        <w:t xml:space="preserve">. </w:t>
      </w:r>
      <w:r w:rsidRPr="006F036E">
        <w:rPr>
          <w:rFonts w:ascii="Arial" w:hAnsi="Arial" w:cs="Arial"/>
          <w:sz w:val="22"/>
          <w:szCs w:val="22"/>
        </w:rPr>
        <w:t xml:space="preserve">Dla ochrony personelu obsługującego (przed skutkami łuku) rozdzielnia powinna mieć konstrukcję </w:t>
      </w:r>
      <w:proofErr w:type="spellStart"/>
      <w:r w:rsidRPr="006F036E">
        <w:rPr>
          <w:rFonts w:ascii="Arial" w:hAnsi="Arial" w:cs="Arial"/>
          <w:sz w:val="22"/>
          <w:szCs w:val="22"/>
        </w:rPr>
        <w:t>łukoochronną</w:t>
      </w:r>
      <w:proofErr w:type="spellEnd"/>
      <w:r w:rsidRPr="006F036E">
        <w:rPr>
          <w:rFonts w:ascii="Arial" w:hAnsi="Arial" w:cs="Arial"/>
          <w:sz w:val="22"/>
          <w:szCs w:val="22"/>
        </w:rPr>
        <w:t xml:space="preserve">. </w:t>
      </w:r>
    </w:p>
    <w:p w14:paraId="76C3039D" w14:textId="77777777" w:rsidR="005E039E" w:rsidRPr="006F036E" w:rsidRDefault="005E039E" w:rsidP="00B06274">
      <w:pPr>
        <w:tabs>
          <w:tab w:val="left" w:pos="9072"/>
        </w:tabs>
        <w:overflowPunct w:val="0"/>
        <w:autoSpaceDE w:val="0"/>
        <w:autoSpaceDN w:val="0"/>
        <w:adjustRightInd w:val="0"/>
        <w:ind w:left="426" w:right="-1"/>
        <w:jc w:val="both"/>
        <w:textAlignment w:val="baseline"/>
        <w:rPr>
          <w:rFonts w:ascii="Arial" w:hAnsi="Arial" w:cs="Arial"/>
          <w:sz w:val="22"/>
          <w:szCs w:val="22"/>
        </w:rPr>
      </w:pPr>
      <w:r w:rsidRPr="006F036E">
        <w:rPr>
          <w:rFonts w:ascii="Arial" w:hAnsi="Arial" w:cs="Arial"/>
          <w:sz w:val="22"/>
          <w:szCs w:val="22"/>
        </w:rPr>
        <w:t xml:space="preserve">Wymaga się, aby prace związane z wymianą pola, ograniczały się tylko do tego pola i umożliwiały dalszą pracę reszty rozdzielni. Napędy łączników należy zlokalizować poza przedziałem gazowym. </w:t>
      </w:r>
    </w:p>
    <w:p w14:paraId="326E9E04" w14:textId="77777777" w:rsidR="005E039E" w:rsidRPr="006F036E" w:rsidRDefault="005E039E" w:rsidP="00B06274">
      <w:pPr>
        <w:tabs>
          <w:tab w:val="left" w:pos="9072"/>
        </w:tabs>
        <w:overflowPunct w:val="0"/>
        <w:autoSpaceDE w:val="0"/>
        <w:autoSpaceDN w:val="0"/>
        <w:adjustRightInd w:val="0"/>
        <w:ind w:left="426" w:right="-1"/>
        <w:jc w:val="both"/>
        <w:textAlignment w:val="baseline"/>
        <w:rPr>
          <w:rFonts w:ascii="Arial" w:hAnsi="Arial" w:cs="Arial"/>
          <w:sz w:val="22"/>
          <w:szCs w:val="22"/>
        </w:rPr>
      </w:pPr>
      <w:r w:rsidRPr="006F036E">
        <w:rPr>
          <w:rFonts w:ascii="Arial" w:hAnsi="Arial" w:cs="Arial"/>
          <w:sz w:val="22"/>
          <w:szCs w:val="22"/>
        </w:rPr>
        <w:t>W każdym polu powinny być zainstalowane (widoczne od strony obsługi) wskaźniki obecności napięcia z testowymi gniazdami napięciowymi na odejściu kablowym.</w:t>
      </w:r>
    </w:p>
    <w:p w14:paraId="58B0BC38" w14:textId="77777777" w:rsidR="005E039E" w:rsidRPr="006F036E" w:rsidRDefault="005E039E" w:rsidP="00B06274">
      <w:pPr>
        <w:tabs>
          <w:tab w:val="left" w:pos="9072"/>
        </w:tabs>
        <w:overflowPunct w:val="0"/>
        <w:autoSpaceDE w:val="0"/>
        <w:autoSpaceDN w:val="0"/>
        <w:adjustRightInd w:val="0"/>
        <w:ind w:left="426" w:right="-1"/>
        <w:jc w:val="both"/>
        <w:textAlignment w:val="baseline"/>
        <w:rPr>
          <w:rFonts w:ascii="Arial" w:hAnsi="Arial" w:cs="Arial"/>
          <w:sz w:val="22"/>
          <w:szCs w:val="22"/>
        </w:rPr>
      </w:pPr>
      <w:r w:rsidRPr="006F036E">
        <w:rPr>
          <w:rFonts w:ascii="Arial" w:hAnsi="Arial" w:cs="Arial"/>
          <w:sz w:val="22"/>
          <w:szCs w:val="22"/>
        </w:rPr>
        <w:t>Linie kablowe muszą być usytuowane równolegle do elewacji rozdzielni (nie dopuszcza się stosowania rozdzielni z celkami, w których fazy linii kablowej są usytuowane „posobnie”, czyli prostopadle do elewacji rozdzielni).</w:t>
      </w:r>
    </w:p>
    <w:p w14:paraId="0F31961A" w14:textId="77777777" w:rsidR="005E039E" w:rsidRPr="006F036E" w:rsidRDefault="005E039E" w:rsidP="00B06274">
      <w:pPr>
        <w:tabs>
          <w:tab w:val="left" w:pos="9072"/>
        </w:tabs>
        <w:overflowPunct w:val="0"/>
        <w:autoSpaceDE w:val="0"/>
        <w:autoSpaceDN w:val="0"/>
        <w:adjustRightInd w:val="0"/>
        <w:ind w:left="426" w:right="-1"/>
        <w:jc w:val="both"/>
        <w:textAlignment w:val="baseline"/>
        <w:rPr>
          <w:rFonts w:ascii="Arial" w:hAnsi="Arial" w:cs="Arial"/>
          <w:sz w:val="22"/>
          <w:szCs w:val="22"/>
        </w:rPr>
      </w:pPr>
      <w:r w:rsidRPr="006F036E">
        <w:rPr>
          <w:rFonts w:ascii="Arial" w:hAnsi="Arial" w:cs="Arial"/>
          <w:sz w:val="22"/>
          <w:szCs w:val="22"/>
        </w:rPr>
        <w:lastRenderedPageBreak/>
        <w:t>Każde pole odpływowe powinno być wyposażone w przekładniki Ferrantiego o przekładni 1/100, konstrukcji umożliwiającej wymianę przekładnika bez konieczności demontażu głowic kablowych i wyposażonych w dodatkowe uzwojenie umożliwiające sprawdzenie przekładnika wraz z zabezpieczeniem bez konieczności stosowania wymuszenia prądowego po stronie pierwotnej przekładnika oraz w ograniczniki przepięć.</w:t>
      </w:r>
    </w:p>
    <w:p w14:paraId="7C580A2E" w14:textId="77777777" w:rsidR="005E039E" w:rsidRPr="006F036E" w:rsidRDefault="005E039E" w:rsidP="00B06274">
      <w:pPr>
        <w:tabs>
          <w:tab w:val="left" w:pos="9072"/>
        </w:tabs>
        <w:overflowPunct w:val="0"/>
        <w:autoSpaceDE w:val="0"/>
        <w:autoSpaceDN w:val="0"/>
        <w:adjustRightInd w:val="0"/>
        <w:ind w:left="426" w:right="-1"/>
        <w:jc w:val="both"/>
        <w:textAlignment w:val="baseline"/>
        <w:rPr>
          <w:rFonts w:ascii="Arial" w:hAnsi="Arial" w:cs="Arial"/>
          <w:sz w:val="22"/>
          <w:szCs w:val="22"/>
        </w:rPr>
      </w:pPr>
      <w:r w:rsidRPr="006F036E">
        <w:rPr>
          <w:rFonts w:ascii="Arial" w:hAnsi="Arial" w:cs="Arial"/>
          <w:sz w:val="22"/>
          <w:szCs w:val="22"/>
        </w:rPr>
        <w:t xml:space="preserve">Każdy aparat łączeniowy należy wyposażyć w napędy elektryczne silnikowe na napięcie pracy 220 V DC. </w:t>
      </w:r>
    </w:p>
    <w:p w14:paraId="588B8364" w14:textId="77777777" w:rsidR="005E039E" w:rsidRPr="006F036E" w:rsidRDefault="005E039E" w:rsidP="00B06274">
      <w:pPr>
        <w:tabs>
          <w:tab w:val="left" w:pos="9072"/>
        </w:tabs>
        <w:overflowPunct w:val="0"/>
        <w:autoSpaceDE w:val="0"/>
        <w:autoSpaceDN w:val="0"/>
        <w:adjustRightInd w:val="0"/>
        <w:ind w:left="426" w:right="-1"/>
        <w:jc w:val="both"/>
        <w:textAlignment w:val="baseline"/>
        <w:rPr>
          <w:rFonts w:ascii="Arial" w:hAnsi="Arial" w:cs="Arial"/>
          <w:sz w:val="22"/>
          <w:szCs w:val="22"/>
        </w:rPr>
      </w:pPr>
      <w:r w:rsidRPr="006F036E">
        <w:rPr>
          <w:rFonts w:ascii="Arial" w:hAnsi="Arial" w:cs="Arial"/>
          <w:sz w:val="22"/>
          <w:szCs w:val="22"/>
        </w:rPr>
        <w:t>Kompletna sekcja rozdzielni powinna posiadać własną szynę uziemiającą, do której należy przyłączyć uziemienia ochronne i robocze wewnątrz rozdzielni. Szyna uziemiająca powinna umożliwiać jej przyłączenie do uziemienia stacji.</w:t>
      </w:r>
    </w:p>
    <w:p w14:paraId="7B3C76C1" w14:textId="77777777" w:rsidR="005E039E" w:rsidRPr="006F036E" w:rsidRDefault="005E039E" w:rsidP="00B06274">
      <w:pPr>
        <w:tabs>
          <w:tab w:val="left" w:pos="9072"/>
        </w:tabs>
        <w:overflowPunct w:val="0"/>
        <w:autoSpaceDE w:val="0"/>
        <w:autoSpaceDN w:val="0"/>
        <w:adjustRightInd w:val="0"/>
        <w:ind w:left="426" w:right="-1"/>
        <w:jc w:val="both"/>
        <w:textAlignment w:val="baseline"/>
        <w:rPr>
          <w:rFonts w:ascii="Arial" w:hAnsi="Arial" w:cs="Arial"/>
          <w:sz w:val="22"/>
          <w:szCs w:val="22"/>
        </w:rPr>
      </w:pPr>
      <w:r w:rsidRPr="006F036E">
        <w:rPr>
          <w:rFonts w:ascii="Arial" w:hAnsi="Arial" w:cs="Arial"/>
          <w:sz w:val="22"/>
          <w:szCs w:val="22"/>
        </w:rPr>
        <w:t xml:space="preserve">Stan łączników oraz stan </w:t>
      </w:r>
      <w:proofErr w:type="spellStart"/>
      <w:r w:rsidRPr="006F036E">
        <w:rPr>
          <w:rFonts w:ascii="Arial" w:hAnsi="Arial" w:cs="Arial"/>
          <w:sz w:val="22"/>
          <w:szCs w:val="22"/>
        </w:rPr>
        <w:t>zazbrojenia</w:t>
      </w:r>
      <w:proofErr w:type="spellEnd"/>
      <w:r w:rsidRPr="006F036E">
        <w:rPr>
          <w:rFonts w:ascii="Arial" w:hAnsi="Arial" w:cs="Arial"/>
          <w:sz w:val="22"/>
          <w:szCs w:val="22"/>
        </w:rPr>
        <w:t xml:space="preserve"> napędu wyłącznika powinny być widoczne bez konieczności otwierania drzwi. </w:t>
      </w:r>
    </w:p>
    <w:p w14:paraId="59A4CBBD" w14:textId="77777777" w:rsidR="005E039E" w:rsidRPr="006F036E" w:rsidRDefault="005E039E" w:rsidP="00B06274">
      <w:pPr>
        <w:tabs>
          <w:tab w:val="left" w:pos="9072"/>
        </w:tabs>
        <w:overflowPunct w:val="0"/>
        <w:autoSpaceDE w:val="0"/>
        <w:autoSpaceDN w:val="0"/>
        <w:adjustRightInd w:val="0"/>
        <w:ind w:left="426" w:right="-1"/>
        <w:jc w:val="both"/>
        <w:textAlignment w:val="baseline"/>
        <w:rPr>
          <w:rFonts w:ascii="Arial" w:hAnsi="Arial" w:cs="Arial"/>
          <w:sz w:val="22"/>
          <w:szCs w:val="22"/>
        </w:rPr>
      </w:pPr>
      <w:r w:rsidRPr="006F036E">
        <w:rPr>
          <w:rFonts w:ascii="Arial" w:hAnsi="Arial" w:cs="Arial"/>
          <w:sz w:val="22"/>
          <w:szCs w:val="22"/>
        </w:rPr>
        <w:t>Drzwi przedziałów winny być wyposażone w zamknięcia i blokady stosowane w energetyce.</w:t>
      </w:r>
    </w:p>
    <w:p w14:paraId="2228F4CB" w14:textId="77777777" w:rsidR="005E039E" w:rsidRPr="006F036E" w:rsidRDefault="005E039E" w:rsidP="00B06274">
      <w:pPr>
        <w:tabs>
          <w:tab w:val="left" w:pos="9072"/>
        </w:tabs>
        <w:overflowPunct w:val="0"/>
        <w:autoSpaceDE w:val="0"/>
        <w:autoSpaceDN w:val="0"/>
        <w:adjustRightInd w:val="0"/>
        <w:ind w:left="426" w:right="-1"/>
        <w:jc w:val="both"/>
        <w:textAlignment w:val="baseline"/>
        <w:rPr>
          <w:rFonts w:ascii="Arial" w:hAnsi="Arial" w:cs="Arial"/>
          <w:sz w:val="22"/>
          <w:szCs w:val="22"/>
        </w:rPr>
      </w:pPr>
      <w:r w:rsidRPr="006F036E">
        <w:rPr>
          <w:rFonts w:ascii="Arial" w:hAnsi="Arial" w:cs="Arial"/>
          <w:sz w:val="22"/>
          <w:szCs w:val="22"/>
        </w:rPr>
        <w:t>W każdym polu powinny być zainstalowane (widoczne od strony obsługi) wskaźniki obecności napięcia na odejściu kablowym.</w:t>
      </w:r>
    </w:p>
    <w:p w14:paraId="1843CF23" w14:textId="77777777" w:rsidR="005E039E" w:rsidRPr="006F036E" w:rsidRDefault="005E039E" w:rsidP="00B06274">
      <w:pPr>
        <w:tabs>
          <w:tab w:val="left" w:pos="9072"/>
        </w:tabs>
        <w:ind w:left="426" w:right="-1"/>
        <w:jc w:val="both"/>
        <w:rPr>
          <w:rFonts w:ascii="Arial" w:hAnsi="Arial" w:cs="Arial"/>
          <w:sz w:val="22"/>
          <w:szCs w:val="22"/>
        </w:rPr>
      </w:pPr>
      <w:r w:rsidRPr="006F036E">
        <w:rPr>
          <w:rFonts w:ascii="Arial" w:hAnsi="Arial" w:cs="Arial"/>
          <w:sz w:val="22"/>
          <w:szCs w:val="22"/>
        </w:rPr>
        <w:t>Jeden zbiornik gazowy nie powinien obejmować więcej niż jedno pole.</w:t>
      </w:r>
    </w:p>
    <w:p w14:paraId="7C6E3ED0" w14:textId="77777777" w:rsidR="005E039E" w:rsidRPr="006F036E" w:rsidRDefault="005E039E" w:rsidP="00B06274">
      <w:pPr>
        <w:tabs>
          <w:tab w:val="left" w:pos="9072"/>
        </w:tabs>
        <w:overflowPunct w:val="0"/>
        <w:autoSpaceDE w:val="0"/>
        <w:autoSpaceDN w:val="0"/>
        <w:adjustRightInd w:val="0"/>
        <w:ind w:left="426" w:right="-1"/>
        <w:jc w:val="both"/>
        <w:textAlignment w:val="baseline"/>
        <w:rPr>
          <w:rFonts w:ascii="Arial" w:hAnsi="Arial" w:cs="Arial"/>
          <w:sz w:val="22"/>
          <w:szCs w:val="22"/>
        </w:rPr>
      </w:pPr>
      <w:r w:rsidRPr="006F036E">
        <w:rPr>
          <w:rFonts w:ascii="Arial" w:hAnsi="Arial" w:cs="Arial"/>
          <w:sz w:val="22"/>
          <w:szCs w:val="22"/>
        </w:rPr>
        <w:t>Rozwiązania rozdzielni powinny umożliwiać wykonywanie:</w:t>
      </w:r>
    </w:p>
    <w:p w14:paraId="2C6CAE3F" w14:textId="77777777" w:rsidR="005E039E" w:rsidRPr="006F036E" w:rsidRDefault="005E039E" w:rsidP="00B06274">
      <w:pPr>
        <w:numPr>
          <w:ilvl w:val="0"/>
          <w:numId w:val="8"/>
        </w:numPr>
        <w:tabs>
          <w:tab w:val="clear" w:pos="1023"/>
          <w:tab w:val="left" w:pos="9072"/>
        </w:tabs>
        <w:overflowPunct w:val="0"/>
        <w:autoSpaceDE w:val="0"/>
        <w:autoSpaceDN w:val="0"/>
        <w:adjustRightInd w:val="0"/>
        <w:ind w:left="1134" w:right="-1"/>
        <w:jc w:val="both"/>
        <w:textAlignment w:val="baseline"/>
        <w:rPr>
          <w:rFonts w:ascii="Arial" w:hAnsi="Arial" w:cs="Arial"/>
          <w:sz w:val="22"/>
          <w:szCs w:val="22"/>
        </w:rPr>
      </w:pPr>
      <w:r w:rsidRPr="006F036E">
        <w:rPr>
          <w:rFonts w:ascii="Arial" w:hAnsi="Arial" w:cs="Arial"/>
          <w:sz w:val="22"/>
          <w:szCs w:val="22"/>
        </w:rPr>
        <w:t>pomiarów kabli,</w:t>
      </w:r>
    </w:p>
    <w:p w14:paraId="606563F4" w14:textId="77777777" w:rsidR="005E039E" w:rsidRPr="006F036E" w:rsidRDefault="005E039E" w:rsidP="00B06274">
      <w:pPr>
        <w:numPr>
          <w:ilvl w:val="0"/>
          <w:numId w:val="8"/>
        </w:numPr>
        <w:tabs>
          <w:tab w:val="clear" w:pos="1023"/>
          <w:tab w:val="left" w:pos="9072"/>
        </w:tabs>
        <w:overflowPunct w:val="0"/>
        <w:autoSpaceDE w:val="0"/>
        <w:autoSpaceDN w:val="0"/>
        <w:adjustRightInd w:val="0"/>
        <w:ind w:left="1134" w:right="-1"/>
        <w:jc w:val="both"/>
        <w:textAlignment w:val="baseline"/>
        <w:rPr>
          <w:rFonts w:ascii="Arial" w:hAnsi="Arial" w:cs="Arial"/>
          <w:sz w:val="22"/>
          <w:szCs w:val="22"/>
        </w:rPr>
      </w:pPr>
      <w:r w:rsidRPr="006F036E">
        <w:rPr>
          <w:rFonts w:ascii="Arial" w:hAnsi="Arial" w:cs="Arial"/>
          <w:sz w:val="22"/>
          <w:szCs w:val="22"/>
        </w:rPr>
        <w:t>prób napięciowych (wykonywanych od strony odbioru) bez konieczności rozszynowania lub demontażu głowic kablowych w rozdzielni,</w:t>
      </w:r>
    </w:p>
    <w:p w14:paraId="2CB862E8" w14:textId="77777777" w:rsidR="005E039E" w:rsidRPr="006F036E" w:rsidRDefault="005E039E" w:rsidP="00B06274">
      <w:pPr>
        <w:numPr>
          <w:ilvl w:val="0"/>
          <w:numId w:val="8"/>
        </w:numPr>
        <w:tabs>
          <w:tab w:val="clear" w:pos="1023"/>
          <w:tab w:val="left" w:pos="9072"/>
        </w:tabs>
        <w:overflowPunct w:val="0"/>
        <w:autoSpaceDE w:val="0"/>
        <w:autoSpaceDN w:val="0"/>
        <w:adjustRightInd w:val="0"/>
        <w:ind w:left="1134" w:right="-1"/>
        <w:jc w:val="both"/>
        <w:textAlignment w:val="baseline"/>
        <w:rPr>
          <w:rFonts w:ascii="Arial" w:hAnsi="Arial" w:cs="Arial"/>
          <w:sz w:val="22"/>
          <w:szCs w:val="22"/>
        </w:rPr>
      </w:pPr>
      <w:r w:rsidRPr="006F036E">
        <w:rPr>
          <w:rFonts w:ascii="Arial" w:hAnsi="Arial" w:cs="Arial"/>
          <w:sz w:val="22"/>
          <w:szCs w:val="22"/>
        </w:rPr>
        <w:t xml:space="preserve"> fazowania kabli.</w:t>
      </w:r>
    </w:p>
    <w:p w14:paraId="38B71AE6" w14:textId="3F7BE3A0" w:rsidR="005E039E" w:rsidRPr="006F036E" w:rsidRDefault="005E039E" w:rsidP="00B06274">
      <w:pPr>
        <w:tabs>
          <w:tab w:val="left" w:pos="9072"/>
        </w:tabs>
        <w:overflowPunct w:val="0"/>
        <w:autoSpaceDE w:val="0"/>
        <w:autoSpaceDN w:val="0"/>
        <w:adjustRightInd w:val="0"/>
        <w:spacing w:before="120"/>
        <w:ind w:left="426" w:right="-1"/>
        <w:textAlignment w:val="baseline"/>
        <w:rPr>
          <w:rFonts w:ascii="Arial" w:hAnsi="Arial" w:cs="Arial"/>
          <w:sz w:val="22"/>
          <w:szCs w:val="22"/>
        </w:rPr>
      </w:pPr>
      <w:r w:rsidRPr="006F036E">
        <w:rPr>
          <w:rFonts w:ascii="Arial" w:hAnsi="Arial" w:cs="Arial"/>
          <w:sz w:val="22"/>
          <w:szCs w:val="22"/>
        </w:rPr>
        <w:t>W zakres rozdzielni wchodzą:</w:t>
      </w:r>
    </w:p>
    <w:p w14:paraId="638FC15E" w14:textId="73F214C6" w:rsidR="005E039E" w:rsidRPr="00952109" w:rsidRDefault="005E039E" w:rsidP="00B06274">
      <w:pPr>
        <w:numPr>
          <w:ilvl w:val="0"/>
          <w:numId w:val="8"/>
        </w:numPr>
        <w:tabs>
          <w:tab w:val="clear" w:pos="1023"/>
          <w:tab w:val="left" w:pos="9072"/>
        </w:tabs>
        <w:overflowPunct w:val="0"/>
        <w:autoSpaceDE w:val="0"/>
        <w:autoSpaceDN w:val="0"/>
        <w:adjustRightInd w:val="0"/>
        <w:ind w:left="1134" w:right="-1"/>
        <w:jc w:val="both"/>
        <w:textAlignment w:val="baseline"/>
        <w:rPr>
          <w:rFonts w:ascii="Arial" w:hAnsi="Arial" w:cs="Arial"/>
          <w:sz w:val="22"/>
          <w:szCs w:val="22"/>
        </w:rPr>
      </w:pPr>
      <w:r w:rsidRPr="00952109">
        <w:rPr>
          <w:rFonts w:ascii="Arial" w:hAnsi="Arial" w:cs="Arial"/>
          <w:sz w:val="22"/>
          <w:szCs w:val="22"/>
        </w:rPr>
        <w:t xml:space="preserve">2 pola zasilające (transformatorowe). Każde z pól </w:t>
      </w:r>
      <w:r w:rsidR="00E37B88" w:rsidRPr="00952109">
        <w:rPr>
          <w:rFonts w:ascii="Arial" w:hAnsi="Arial" w:cs="Arial"/>
          <w:sz w:val="22"/>
          <w:szCs w:val="22"/>
        </w:rPr>
        <w:t>o prądzie znamionowym min. 2000</w:t>
      </w:r>
      <w:r w:rsidR="00DD1709">
        <w:rPr>
          <w:rFonts w:ascii="Arial" w:hAnsi="Arial" w:cs="Arial"/>
          <w:sz w:val="22"/>
          <w:szCs w:val="22"/>
        </w:rPr>
        <w:t xml:space="preserve"> </w:t>
      </w:r>
      <w:r w:rsidR="00E37B88" w:rsidRPr="00952109">
        <w:rPr>
          <w:rFonts w:ascii="Arial" w:hAnsi="Arial" w:cs="Arial"/>
          <w:sz w:val="22"/>
          <w:szCs w:val="22"/>
        </w:rPr>
        <w:t xml:space="preserve">A </w:t>
      </w:r>
      <w:r w:rsidRPr="00952109">
        <w:rPr>
          <w:rFonts w:ascii="Arial" w:hAnsi="Arial" w:cs="Arial"/>
          <w:sz w:val="22"/>
          <w:szCs w:val="22"/>
        </w:rPr>
        <w:t>wyposażyć w: wyłącznik próżniowy, odłącznik lub rozłącznik trójpołożeniowy, przekładnik</w:t>
      </w:r>
      <w:r w:rsidR="00C459D7" w:rsidRPr="00952109">
        <w:rPr>
          <w:rFonts w:ascii="Arial" w:hAnsi="Arial" w:cs="Arial"/>
          <w:sz w:val="22"/>
          <w:szCs w:val="22"/>
        </w:rPr>
        <w:t>i</w:t>
      </w:r>
      <w:r w:rsidRPr="00952109">
        <w:rPr>
          <w:rFonts w:ascii="Arial" w:hAnsi="Arial" w:cs="Arial"/>
          <w:sz w:val="22"/>
          <w:szCs w:val="22"/>
        </w:rPr>
        <w:t xml:space="preserve"> prądow</w:t>
      </w:r>
      <w:r w:rsidR="00C459D7" w:rsidRPr="00952109">
        <w:rPr>
          <w:rFonts w:ascii="Arial" w:hAnsi="Arial" w:cs="Arial"/>
          <w:sz w:val="22"/>
          <w:szCs w:val="22"/>
        </w:rPr>
        <w:t>e</w:t>
      </w:r>
      <w:r w:rsidRPr="00952109">
        <w:rPr>
          <w:rFonts w:ascii="Arial" w:hAnsi="Arial" w:cs="Arial"/>
          <w:sz w:val="22"/>
          <w:szCs w:val="22"/>
        </w:rPr>
        <w:t xml:space="preserve"> 4-rdzeniow</w:t>
      </w:r>
      <w:r w:rsidR="00C459D7" w:rsidRPr="00952109">
        <w:rPr>
          <w:rFonts w:ascii="Arial" w:hAnsi="Arial" w:cs="Arial"/>
          <w:sz w:val="22"/>
          <w:szCs w:val="22"/>
        </w:rPr>
        <w:t>e</w:t>
      </w:r>
      <w:r w:rsidRPr="00952109">
        <w:rPr>
          <w:rFonts w:ascii="Arial" w:hAnsi="Arial" w:cs="Arial"/>
          <w:sz w:val="22"/>
          <w:szCs w:val="22"/>
        </w:rPr>
        <w:t xml:space="preserve"> w 3-fazach</w:t>
      </w:r>
      <w:r w:rsidR="00C459D7" w:rsidRPr="00952109">
        <w:rPr>
          <w:rFonts w:ascii="Arial" w:hAnsi="Arial" w:cs="Arial"/>
          <w:sz w:val="22"/>
          <w:szCs w:val="22"/>
        </w:rPr>
        <w:t xml:space="preserve"> z jednym rdzeniem kl. 0,2S przeznaczonym dla pomiaru energii</w:t>
      </w:r>
      <w:r w:rsidRPr="00952109">
        <w:rPr>
          <w:rFonts w:ascii="Arial" w:hAnsi="Arial" w:cs="Arial"/>
          <w:sz w:val="22"/>
          <w:szCs w:val="22"/>
        </w:rPr>
        <w:t xml:space="preserve">, </w:t>
      </w:r>
      <w:r w:rsidR="007F6F0E" w:rsidRPr="00952109">
        <w:rPr>
          <w:rFonts w:ascii="Arial" w:hAnsi="Arial" w:cs="Arial"/>
          <w:sz w:val="22"/>
          <w:szCs w:val="22"/>
        </w:rPr>
        <w:t>trz</w:t>
      </w:r>
      <w:r w:rsidR="00C459D7" w:rsidRPr="00952109">
        <w:rPr>
          <w:rFonts w:ascii="Arial" w:hAnsi="Arial" w:cs="Arial"/>
          <w:sz w:val="22"/>
          <w:szCs w:val="22"/>
        </w:rPr>
        <w:t>y</w:t>
      </w:r>
      <w:r w:rsidR="007F6F0E" w:rsidRPr="00952109">
        <w:rPr>
          <w:rFonts w:ascii="Arial" w:hAnsi="Arial" w:cs="Arial"/>
          <w:sz w:val="22"/>
          <w:szCs w:val="22"/>
        </w:rPr>
        <w:t xml:space="preserve"> </w:t>
      </w:r>
      <w:r w:rsidRPr="00952109">
        <w:rPr>
          <w:rFonts w:ascii="Arial" w:hAnsi="Arial" w:cs="Arial"/>
          <w:sz w:val="22"/>
          <w:szCs w:val="22"/>
        </w:rPr>
        <w:t>przekładnik</w:t>
      </w:r>
      <w:r w:rsidR="00C459D7" w:rsidRPr="00952109">
        <w:rPr>
          <w:rFonts w:ascii="Arial" w:hAnsi="Arial" w:cs="Arial"/>
          <w:sz w:val="22"/>
          <w:szCs w:val="22"/>
        </w:rPr>
        <w:t>i</w:t>
      </w:r>
      <w:r w:rsidRPr="00952109">
        <w:rPr>
          <w:rFonts w:ascii="Arial" w:hAnsi="Arial" w:cs="Arial"/>
          <w:sz w:val="22"/>
          <w:szCs w:val="22"/>
        </w:rPr>
        <w:t xml:space="preserve"> napięciow</w:t>
      </w:r>
      <w:r w:rsidR="00C459D7" w:rsidRPr="00952109">
        <w:rPr>
          <w:rFonts w:ascii="Arial" w:hAnsi="Arial" w:cs="Arial"/>
          <w:sz w:val="22"/>
          <w:szCs w:val="22"/>
        </w:rPr>
        <w:t>e</w:t>
      </w:r>
      <w:r w:rsidRPr="00952109">
        <w:rPr>
          <w:rFonts w:ascii="Arial" w:hAnsi="Arial" w:cs="Arial"/>
          <w:sz w:val="22"/>
          <w:szCs w:val="22"/>
        </w:rPr>
        <w:t xml:space="preserve"> </w:t>
      </w:r>
      <w:r w:rsidR="007F6F0E" w:rsidRPr="00952109">
        <w:rPr>
          <w:rFonts w:ascii="Arial" w:hAnsi="Arial" w:cs="Arial"/>
          <w:sz w:val="22"/>
          <w:szCs w:val="22"/>
        </w:rPr>
        <w:t>2</w:t>
      </w:r>
      <w:r w:rsidR="00B72CB9" w:rsidRPr="00952109">
        <w:rPr>
          <w:rFonts w:ascii="Arial" w:hAnsi="Arial" w:cs="Arial"/>
          <w:sz w:val="22"/>
          <w:szCs w:val="22"/>
        </w:rPr>
        <w:t>-</w:t>
      </w:r>
      <w:r w:rsidR="007F6F0E" w:rsidRPr="00952109">
        <w:rPr>
          <w:rFonts w:ascii="Arial" w:hAnsi="Arial" w:cs="Arial"/>
          <w:sz w:val="22"/>
          <w:szCs w:val="22"/>
        </w:rPr>
        <w:t>uzwojeniow</w:t>
      </w:r>
      <w:r w:rsidR="00C459D7" w:rsidRPr="00952109">
        <w:rPr>
          <w:rFonts w:ascii="Arial" w:hAnsi="Arial" w:cs="Arial"/>
          <w:sz w:val="22"/>
          <w:szCs w:val="22"/>
        </w:rPr>
        <w:t>e</w:t>
      </w:r>
      <w:r w:rsidR="007F6F0E" w:rsidRPr="00952109">
        <w:rPr>
          <w:rFonts w:ascii="Arial" w:hAnsi="Arial" w:cs="Arial"/>
          <w:sz w:val="22"/>
          <w:szCs w:val="22"/>
        </w:rPr>
        <w:t xml:space="preserve"> </w:t>
      </w:r>
      <w:r w:rsidR="000672F7" w:rsidRPr="00952109">
        <w:rPr>
          <w:rFonts w:ascii="Arial" w:hAnsi="Arial" w:cs="Arial"/>
          <w:sz w:val="22"/>
          <w:szCs w:val="22"/>
        </w:rPr>
        <w:t>z jednym uzwojeniem kl. 0,2 przeznaczonym dla pomiaru energii</w:t>
      </w:r>
      <w:r w:rsidR="00952109" w:rsidRPr="00952109">
        <w:rPr>
          <w:rFonts w:ascii="Arial" w:hAnsi="Arial" w:cs="Arial"/>
          <w:sz w:val="22"/>
          <w:szCs w:val="22"/>
        </w:rPr>
        <w:t>,</w:t>
      </w:r>
      <w:r w:rsidRPr="00952109">
        <w:rPr>
          <w:rFonts w:ascii="Arial" w:hAnsi="Arial" w:cs="Arial"/>
          <w:sz w:val="22"/>
          <w:szCs w:val="22"/>
        </w:rPr>
        <w:t xml:space="preserve"> pojemnościowe dzielniki napięcia + sygnalizator obecności napięcia z testowymi gniazdami napięciowymi.</w:t>
      </w:r>
    </w:p>
    <w:p w14:paraId="44E45D20" w14:textId="436FC1CD" w:rsidR="005E039E" w:rsidRPr="00952109" w:rsidRDefault="005E039E" w:rsidP="00B06274">
      <w:pPr>
        <w:numPr>
          <w:ilvl w:val="0"/>
          <w:numId w:val="8"/>
        </w:numPr>
        <w:tabs>
          <w:tab w:val="clear" w:pos="1023"/>
          <w:tab w:val="left" w:pos="9072"/>
        </w:tabs>
        <w:overflowPunct w:val="0"/>
        <w:autoSpaceDE w:val="0"/>
        <w:autoSpaceDN w:val="0"/>
        <w:adjustRightInd w:val="0"/>
        <w:ind w:left="1134" w:right="-1"/>
        <w:jc w:val="both"/>
        <w:textAlignment w:val="baseline"/>
        <w:rPr>
          <w:rFonts w:ascii="Arial" w:hAnsi="Arial" w:cs="Arial"/>
          <w:sz w:val="22"/>
          <w:szCs w:val="22"/>
        </w:rPr>
      </w:pPr>
      <w:r w:rsidRPr="00952109">
        <w:rPr>
          <w:rFonts w:ascii="Arial" w:hAnsi="Arial" w:cs="Arial"/>
          <w:sz w:val="22"/>
          <w:szCs w:val="22"/>
        </w:rPr>
        <w:t>2 pola transformatora potrzeb własnych</w:t>
      </w:r>
      <w:r w:rsidR="00E37B88" w:rsidRPr="00952109">
        <w:rPr>
          <w:rFonts w:ascii="Arial" w:hAnsi="Arial" w:cs="Arial"/>
          <w:sz w:val="22"/>
          <w:szCs w:val="22"/>
        </w:rPr>
        <w:t xml:space="preserve"> o prądzie znamionowym min. 630 A</w:t>
      </w:r>
      <w:r w:rsidRPr="00952109">
        <w:rPr>
          <w:rFonts w:ascii="Arial" w:hAnsi="Arial" w:cs="Arial"/>
          <w:sz w:val="22"/>
          <w:szCs w:val="22"/>
        </w:rPr>
        <w:t>. Każde z pól wyposażyć w: wyłącznik próżniowy, odłącznik lub rozłącznik trójpołożeniowy, jeden komplet przekładników prądowych 1-rdzeniowych w 3-fazach, pojemnościowe dzielniki napięcia + sygnalizator obecności napięcia z testowymi gniazdami napięciowymi.</w:t>
      </w:r>
    </w:p>
    <w:p w14:paraId="07D57F1A" w14:textId="645D1713" w:rsidR="005E039E" w:rsidRPr="00952109" w:rsidRDefault="005E039E" w:rsidP="00B06274">
      <w:pPr>
        <w:numPr>
          <w:ilvl w:val="0"/>
          <w:numId w:val="8"/>
        </w:numPr>
        <w:tabs>
          <w:tab w:val="clear" w:pos="1023"/>
          <w:tab w:val="left" w:pos="9072"/>
        </w:tabs>
        <w:overflowPunct w:val="0"/>
        <w:autoSpaceDE w:val="0"/>
        <w:autoSpaceDN w:val="0"/>
        <w:adjustRightInd w:val="0"/>
        <w:ind w:left="1134" w:right="-1"/>
        <w:jc w:val="both"/>
        <w:textAlignment w:val="baseline"/>
        <w:rPr>
          <w:rFonts w:ascii="Arial" w:hAnsi="Arial" w:cs="Arial"/>
          <w:sz w:val="22"/>
          <w:szCs w:val="22"/>
        </w:rPr>
      </w:pPr>
      <w:r w:rsidRPr="00952109">
        <w:rPr>
          <w:rFonts w:ascii="Arial" w:hAnsi="Arial" w:cs="Arial"/>
          <w:sz w:val="22"/>
          <w:szCs w:val="22"/>
        </w:rPr>
        <w:t xml:space="preserve">2 pola pomiaru napięcia. Każde z pól wyposażyć w: odłącznik lub rozłącznik trójpołożeniowy, </w:t>
      </w:r>
      <w:r w:rsidRPr="00706DFD">
        <w:rPr>
          <w:rFonts w:ascii="Arial" w:hAnsi="Arial" w:cs="Arial"/>
          <w:sz w:val="22"/>
          <w:szCs w:val="22"/>
        </w:rPr>
        <w:t xml:space="preserve">przekładnik napięciowy </w:t>
      </w:r>
      <w:r w:rsidR="00952109" w:rsidRPr="00706DFD">
        <w:rPr>
          <w:rFonts w:ascii="Arial" w:hAnsi="Arial" w:cs="Arial"/>
          <w:sz w:val="22"/>
          <w:szCs w:val="22"/>
        </w:rPr>
        <w:t xml:space="preserve">z </w:t>
      </w:r>
      <w:r w:rsidR="00706DFD" w:rsidRPr="00706DFD">
        <w:rPr>
          <w:rFonts w:ascii="Arial" w:hAnsi="Arial" w:cs="Arial"/>
          <w:sz w:val="22"/>
          <w:szCs w:val="22"/>
        </w:rPr>
        <w:t>trzema</w:t>
      </w:r>
      <w:r w:rsidR="00952109" w:rsidRPr="00706DFD">
        <w:rPr>
          <w:rFonts w:ascii="Arial" w:hAnsi="Arial" w:cs="Arial"/>
          <w:sz w:val="22"/>
          <w:szCs w:val="22"/>
        </w:rPr>
        <w:t xml:space="preserve"> uzwojeniami</w:t>
      </w:r>
      <w:r w:rsidR="00706DFD" w:rsidRPr="00706DFD">
        <w:rPr>
          <w:rFonts w:ascii="Arial" w:hAnsi="Arial" w:cs="Arial"/>
          <w:sz w:val="22"/>
          <w:szCs w:val="22"/>
        </w:rPr>
        <w:t>, w tym jeden dla realizacji otwartego trójkąta</w:t>
      </w:r>
      <w:r w:rsidR="00952109" w:rsidRPr="00706DFD">
        <w:rPr>
          <w:rFonts w:ascii="Arial" w:hAnsi="Arial" w:cs="Arial"/>
          <w:sz w:val="22"/>
          <w:szCs w:val="22"/>
        </w:rPr>
        <w:t xml:space="preserve"> </w:t>
      </w:r>
      <w:r w:rsidRPr="00706DFD">
        <w:rPr>
          <w:rFonts w:ascii="Arial" w:hAnsi="Arial" w:cs="Arial"/>
          <w:sz w:val="22"/>
          <w:szCs w:val="22"/>
        </w:rPr>
        <w:t>oraz</w:t>
      </w:r>
      <w:r w:rsidRPr="00952109">
        <w:rPr>
          <w:rFonts w:ascii="Arial" w:hAnsi="Arial" w:cs="Arial"/>
          <w:sz w:val="22"/>
          <w:szCs w:val="22"/>
        </w:rPr>
        <w:t xml:space="preserve"> bezpiecznik topikowy w każdej fazie, pojemnościowe dzielniki napięcia + sygnalizator obecności napięcia z testowymi gniazdami napięciowymi. </w:t>
      </w:r>
    </w:p>
    <w:p w14:paraId="2479C032" w14:textId="01477493" w:rsidR="005E039E" w:rsidRPr="00952109" w:rsidRDefault="005E039E" w:rsidP="00B06274">
      <w:pPr>
        <w:numPr>
          <w:ilvl w:val="0"/>
          <w:numId w:val="8"/>
        </w:numPr>
        <w:tabs>
          <w:tab w:val="clear" w:pos="1023"/>
          <w:tab w:val="left" w:pos="9072"/>
        </w:tabs>
        <w:overflowPunct w:val="0"/>
        <w:autoSpaceDE w:val="0"/>
        <w:autoSpaceDN w:val="0"/>
        <w:adjustRightInd w:val="0"/>
        <w:ind w:left="1134" w:right="-1"/>
        <w:jc w:val="both"/>
        <w:textAlignment w:val="baseline"/>
        <w:rPr>
          <w:rFonts w:ascii="Arial" w:hAnsi="Arial" w:cs="Arial"/>
          <w:sz w:val="22"/>
          <w:szCs w:val="22"/>
        </w:rPr>
      </w:pPr>
      <w:r w:rsidRPr="00952109">
        <w:rPr>
          <w:rFonts w:ascii="Arial" w:hAnsi="Arial" w:cs="Arial"/>
          <w:sz w:val="22"/>
          <w:szCs w:val="22"/>
        </w:rPr>
        <w:t>2 pola łącznika szyn</w:t>
      </w:r>
      <w:r w:rsidR="00E37B88" w:rsidRPr="00952109">
        <w:rPr>
          <w:rFonts w:ascii="Arial" w:hAnsi="Arial" w:cs="Arial"/>
          <w:sz w:val="22"/>
          <w:szCs w:val="22"/>
        </w:rPr>
        <w:t xml:space="preserve"> o prądzie znamionowym min. 2000A</w:t>
      </w:r>
      <w:r w:rsidRPr="00952109">
        <w:rPr>
          <w:rFonts w:ascii="Arial" w:hAnsi="Arial" w:cs="Arial"/>
          <w:sz w:val="22"/>
          <w:szCs w:val="22"/>
        </w:rPr>
        <w:t>. Jedno pole wyposażyć w: wyłącznik próżniowy, odłącznik lub rozłącznik trójpołożeniowy, jeden komplet przekładników prądowych 1</w:t>
      </w:r>
      <w:r w:rsidR="00DD1709">
        <w:rPr>
          <w:rFonts w:ascii="Arial" w:hAnsi="Arial" w:cs="Arial"/>
          <w:sz w:val="22"/>
          <w:szCs w:val="22"/>
        </w:rPr>
        <w:t>- </w:t>
      </w:r>
      <w:r w:rsidRPr="00952109">
        <w:rPr>
          <w:rFonts w:ascii="Arial" w:hAnsi="Arial" w:cs="Arial"/>
          <w:sz w:val="22"/>
          <w:szCs w:val="22"/>
        </w:rPr>
        <w:t>rdzeniowych w układzie 3-fazowym, pojemnościowe dzielniki napięcia + sygnalizator obecności napięcia z testowymi gniazdami napięciowymi, natomiast drugie pole w rozłącznik trójpołożeniowy w izolacji</w:t>
      </w:r>
      <w:r w:rsidR="00CA68B2" w:rsidRPr="00952109">
        <w:rPr>
          <w:rFonts w:ascii="Arial" w:hAnsi="Arial" w:cs="Arial"/>
          <w:sz w:val="22"/>
          <w:szCs w:val="22"/>
        </w:rPr>
        <w:t xml:space="preserve"> gazowej</w:t>
      </w:r>
      <w:r w:rsidRPr="00952109">
        <w:rPr>
          <w:rFonts w:ascii="Arial" w:hAnsi="Arial" w:cs="Arial"/>
          <w:sz w:val="22"/>
          <w:szCs w:val="22"/>
        </w:rPr>
        <w:t>.</w:t>
      </w:r>
    </w:p>
    <w:p w14:paraId="2C2A92A4" w14:textId="426BFD4F" w:rsidR="00CA68B2" w:rsidRPr="00952109" w:rsidRDefault="00CA68B2" w:rsidP="00B06274">
      <w:pPr>
        <w:numPr>
          <w:ilvl w:val="0"/>
          <w:numId w:val="8"/>
        </w:numPr>
        <w:tabs>
          <w:tab w:val="clear" w:pos="1023"/>
          <w:tab w:val="left" w:pos="9072"/>
        </w:tabs>
        <w:overflowPunct w:val="0"/>
        <w:autoSpaceDE w:val="0"/>
        <w:autoSpaceDN w:val="0"/>
        <w:adjustRightInd w:val="0"/>
        <w:ind w:left="1134" w:right="-1"/>
        <w:jc w:val="both"/>
        <w:textAlignment w:val="baseline"/>
        <w:rPr>
          <w:rFonts w:ascii="Arial" w:hAnsi="Arial" w:cs="Arial"/>
          <w:sz w:val="22"/>
          <w:szCs w:val="22"/>
        </w:rPr>
      </w:pPr>
      <w:r w:rsidRPr="00952109">
        <w:rPr>
          <w:rFonts w:ascii="Arial" w:hAnsi="Arial" w:cs="Arial"/>
          <w:sz w:val="22"/>
          <w:szCs w:val="22"/>
        </w:rPr>
        <w:t>Pola liniowe</w:t>
      </w:r>
      <w:r w:rsidR="00E37B88" w:rsidRPr="00952109">
        <w:rPr>
          <w:rFonts w:ascii="Arial" w:hAnsi="Arial" w:cs="Arial"/>
          <w:sz w:val="22"/>
          <w:szCs w:val="22"/>
        </w:rPr>
        <w:t xml:space="preserve"> o prądzie znamionowym min. 630 A (pola dwukablowe min. 1250 A)</w:t>
      </w:r>
      <w:r w:rsidRPr="00952109">
        <w:rPr>
          <w:rFonts w:ascii="Arial" w:hAnsi="Arial" w:cs="Arial"/>
          <w:sz w:val="22"/>
          <w:szCs w:val="22"/>
        </w:rPr>
        <w:t>. Każde z pól wyposażyć w: wyłącznik próżniowy, odłącznik lub rozłącznik trójpołożeniowy w izolacji gazowej, jeden komplet przekładników prądowych 2-rdzeniowych w 3-fazach,</w:t>
      </w:r>
      <w:r w:rsidR="00377989">
        <w:rPr>
          <w:rFonts w:ascii="Arial" w:hAnsi="Arial" w:cs="Arial"/>
          <w:sz w:val="22"/>
          <w:szCs w:val="22"/>
        </w:rPr>
        <w:t xml:space="preserve"> przekładników napięciowych </w:t>
      </w:r>
      <w:r w:rsidR="00377989" w:rsidRPr="00377989">
        <w:rPr>
          <w:rFonts w:ascii="Arial" w:eastAsia="Tahoma-Identity-H" w:hAnsi="Arial" w:cs="Arial"/>
          <w:sz w:val="22"/>
          <w:szCs w:val="22"/>
        </w:rPr>
        <w:t>20/:0,1kV kl. 0</w:t>
      </w:r>
      <w:r w:rsidR="00377989">
        <w:rPr>
          <w:rFonts w:ascii="Arial" w:eastAsia="Tahoma-Identity-H" w:hAnsi="Arial" w:cs="Arial"/>
          <w:sz w:val="22"/>
          <w:szCs w:val="22"/>
        </w:rPr>
        <w:t>,</w:t>
      </w:r>
      <w:r w:rsidR="00377989" w:rsidRPr="00377989">
        <w:rPr>
          <w:rFonts w:ascii="Arial" w:eastAsia="Tahoma-Identity-H" w:hAnsi="Arial" w:cs="Arial"/>
          <w:sz w:val="22"/>
          <w:szCs w:val="22"/>
        </w:rPr>
        <w:t>5</w:t>
      </w:r>
      <w:r w:rsidR="00377989" w:rsidRPr="00377989">
        <w:rPr>
          <w:rFonts w:ascii="Arial" w:hAnsi="Arial" w:cs="Arial"/>
          <w:sz w:val="22"/>
          <w:szCs w:val="22"/>
        </w:rPr>
        <w:t>,</w:t>
      </w:r>
      <w:r w:rsidRPr="00377989">
        <w:rPr>
          <w:rFonts w:ascii="Arial" w:hAnsi="Arial" w:cs="Arial"/>
          <w:sz w:val="22"/>
          <w:szCs w:val="22"/>
        </w:rPr>
        <w:t xml:space="preserve"> przekładnik ziemnozwarciowy, pojemnościowe dzielniki napięcia + sygnalizator</w:t>
      </w:r>
      <w:r w:rsidRPr="00952109">
        <w:rPr>
          <w:rFonts w:ascii="Arial" w:hAnsi="Arial" w:cs="Arial"/>
          <w:sz w:val="22"/>
          <w:szCs w:val="22"/>
        </w:rPr>
        <w:t xml:space="preserve"> obecności napięcia </w:t>
      </w:r>
      <w:r w:rsidR="00B46248" w:rsidRPr="00952109">
        <w:rPr>
          <w:rFonts w:ascii="Arial" w:hAnsi="Arial" w:cs="Arial"/>
          <w:sz w:val="22"/>
          <w:szCs w:val="22"/>
        </w:rPr>
        <w:t>z</w:t>
      </w:r>
      <w:r w:rsidR="00DD1709">
        <w:rPr>
          <w:rFonts w:ascii="Arial" w:hAnsi="Arial" w:cs="Arial"/>
          <w:sz w:val="22"/>
          <w:szCs w:val="22"/>
        </w:rPr>
        <w:t> </w:t>
      </w:r>
      <w:r w:rsidR="00B46248" w:rsidRPr="00952109">
        <w:rPr>
          <w:rFonts w:ascii="Arial" w:hAnsi="Arial" w:cs="Arial"/>
          <w:sz w:val="22"/>
          <w:szCs w:val="22"/>
        </w:rPr>
        <w:t>testowymi</w:t>
      </w:r>
      <w:r w:rsidRPr="00952109">
        <w:rPr>
          <w:rFonts w:ascii="Arial" w:hAnsi="Arial" w:cs="Arial"/>
          <w:sz w:val="22"/>
          <w:szCs w:val="22"/>
        </w:rPr>
        <w:t xml:space="preserve"> gniazdami napięciowymi.</w:t>
      </w:r>
    </w:p>
    <w:p w14:paraId="6DCEF708" w14:textId="386E73A9" w:rsidR="005E039E" w:rsidRPr="00BA4DEE" w:rsidRDefault="0015751D" w:rsidP="00B06274">
      <w:pPr>
        <w:pStyle w:val="Akapitzlist"/>
        <w:numPr>
          <w:ilvl w:val="1"/>
          <w:numId w:val="36"/>
        </w:numPr>
        <w:overflowPunct w:val="0"/>
        <w:autoSpaceDE w:val="0"/>
        <w:autoSpaceDN w:val="0"/>
        <w:adjustRightInd w:val="0"/>
        <w:spacing w:before="120"/>
        <w:ind w:left="1134" w:hanging="567"/>
        <w:textAlignment w:val="baseline"/>
        <w:rPr>
          <w:rFonts w:ascii="Arial" w:hAnsi="Arial" w:cs="Arial"/>
          <w:b/>
          <w:sz w:val="22"/>
          <w:szCs w:val="22"/>
        </w:rPr>
      </w:pPr>
      <w:r>
        <w:rPr>
          <w:rFonts w:ascii="Arial" w:hAnsi="Arial" w:cs="Arial"/>
          <w:b/>
          <w:sz w:val="22"/>
          <w:szCs w:val="22"/>
        </w:rPr>
        <w:t>Wymagania dla r</w:t>
      </w:r>
      <w:r w:rsidR="005E039E" w:rsidRPr="00BA4DEE">
        <w:rPr>
          <w:rFonts w:ascii="Arial" w:hAnsi="Arial" w:cs="Arial"/>
          <w:b/>
          <w:sz w:val="22"/>
          <w:szCs w:val="22"/>
        </w:rPr>
        <w:t>ozdzielnic</w:t>
      </w:r>
      <w:r>
        <w:rPr>
          <w:rFonts w:ascii="Arial" w:hAnsi="Arial" w:cs="Arial"/>
          <w:b/>
          <w:sz w:val="22"/>
          <w:szCs w:val="22"/>
        </w:rPr>
        <w:t>y</w:t>
      </w:r>
      <w:r w:rsidR="005E039E" w:rsidRPr="00BA4DEE">
        <w:rPr>
          <w:rFonts w:ascii="Arial" w:hAnsi="Arial" w:cs="Arial"/>
          <w:b/>
          <w:sz w:val="22"/>
          <w:szCs w:val="22"/>
        </w:rPr>
        <w:t xml:space="preserve"> w izolacji </w:t>
      </w:r>
      <w:r w:rsidR="00CA68B2">
        <w:rPr>
          <w:rFonts w:ascii="Arial" w:hAnsi="Arial" w:cs="Arial"/>
          <w:b/>
          <w:sz w:val="22"/>
          <w:szCs w:val="22"/>
        </w:rPr>
        <w:t>powietrznej</w:t>
      </w:r>
      <w:r w:rsidR="005E039E" w:rsidRPr="00BA4DEE">
        <w:rPr>
          <w:rFonts w:ascii="Arial" w:hAnsi="Arial" w:cs="Arial"/>
          <w:b/>
          <w:sz w:val="22"/>
          <w:szCs w:val="22"/>
        </w:rPr>
        <w:t>.</w:t>
      </w:r>
    </w:p>
    <w:p w14:paraId="37E7E8F0" w14:textId="77777777" w:rsidR="005E039E" w:rsidRPr="006F036E" w:rsidRDefault="005E039E" w:rsidP="00B06274">
      <w:pPr>
        <w:spacing w:after="200" w:line="276" w:lineRule="auto"/>
        <w:ind w:left="426"/>
        <w:contextualSpacing/>
        <w:jc w:val="both"/>
        <w:rPr>
          <w:rFonts w:ascii="Arial" w:eastAsia="Calibri" w:hAnsi="Arial" w:cs="Arial"/>
          <w:sz w:val="22"/>
          <w:szCs w:val="22"/>
          <w:lang w:eastAsia="en-US"/>
        </w:rPr>
      </w:pPr>
      <w:r w:rsidRPr="006F036E">
        <w:rPr>
          <w:rFonts w:ascii="Arial" w:eastAsia="Calibri" w:hAnsi="Arial" w:cs="Arial"/>
          <w:sz w:val="22"/>
          <w:szCs w:val="22"/>
          <w:lang w:eastAsia="en-US"/>
        </w:rPr>
        <w:t xml:space="preserve">Rozdzielnia winna być trójfazowa w obudowie metalowej z wydzielonymi celkami podzielonymi na przedziały łukowe. Dla ochrony personelu obsługującego (przed skutkami łuku) rozdzielnia powinna mieć konstrukcję </w:t>
      </w:r>
      <w:proofErr w:type="spellStart"/>
      <w:r w:rsidRPr="006F036E">
        <w:rPr>
          <w:rFonts w:ascii="Arial" w:eastAsia="Calibri" w:hAnsi="Arial" w:cs="Arial"/>
          <w:sz w:val="22"/>
          <w:szCs w:val="22"/>
          <w:lang w:eastAsia="en-US"/>
        </w:rPr>
        <w:t>łukoochronną</w:t>
      </w:r>
      <w:proofErr w:type="spellEnd"/>
      <w:r w:rsidRPr="006F036E">
        <w:rPr>
          <w:rFonts w:ascii="Arial" w:eastAsia="Calibri" w:hAnsi="Arial" w:cs="Arial"/>
          <w:sz w:val="22"/>
          <w:szCs w:val="22"/>
          <w:lang w:eastAsia="en-US"/>
        </w:rPr>
        <w:t>. Celki rozdzielni winny być zaopatrzone w zabezpieczenia dekompresyjne odpowiednio zlokalizowane, tak aby kierunek wydmuchu nie zagrażał personelowi.</w:t>
      </w:r>
    </w:p>
    <w:p w14:paraId="56E022EA" w14:textId="77777777" w:rsidR="005E039E" w:rsidRPr="006F036E" w:rsidRDefault="005E039E" w:rsidP="00B06274">
      <w:pPr>
        <w:spacing w:after="200" w:line="276" w:lineRule="auto"/>
        <w:ind w:left="426"/>
        <w:contextualSpacing/>
        <w:jc w:val="both"/>
        <w:rPr>
          <w:rFonts w:ascii="Arial" w:eastAsia="Calibri" w:hAnsi="Arial" w:cs="Arial"/>
          <w:sz w:val="22"/>
          <w:szCs w:val="22"/>
          <w:lang w:eastAsia="en-US"/>
        </w:rPr>
      </w:pPr>
      <w:r w:rsidRPr="006F036E">
        <w:rPr>
          <w:rFonts w:ascii="Arial" w:eastAsia="Calibri" w:hAnsi="Arial" w:cs="Arial"/>
          <w:sz w:val="22"/>
          <w:szCs w:val="22"/>
          <w:lang w:eastAsia="en-US"/>
        </w:rPr>
        <w:lastRenderedPageBreak/>
        <w:t>Poszczególne pola rozdzielni średniego napięcia musza posiadać wydzielony:</w:t>
      </w:r>
    </w:p>
    <w:p w14:paraId="6FA86224" w14:textId="77777777" w:rsidR="005E039E" w:rsidRPr="006F036E" w:rsidRDefault="005E039E" w:rsidP="00B06274">
      <w:pPr>
        <w:numPr>
          <w:ilvl w:val="0"/>
          <w:numId w:val="32"/>
        </w:numPr>
        <w:tabs>
          <w:tab w:val="clear" w:pos="963"/>
        </w:tabs>
        <w:overflowPunct w:val="0"/>
        <w:autoSpaceDE w:val="0"/>
        <w:autoSpaceDN w:val="0"/>
        <w:adjustRightInd w:val="0"/>
        <w:ind w:left="1134"/>
        <w:contextualSpacing/>
        <w:jc w:val="both"/>
        <w:textAlignment w:val="baseline"/>
        <w:rPr>
          <w:rFonts w:ascii="Arial" w:eastAsia="Calibri" w:hAnsi="Arial" w:cs="Arial"/>
          <w:bCs/>
          <w:sz w:val="22"/>
          <w:szCs w:val="22"/>
          <w:lang w:eastAsia="en-US"/>
        </w:rPr>
      </w:pPr>
      <w:r w:rsidRPr="006F036E">
        <w:rPr>
          <w:rFonts w:ascii="Arial" w:eastAsia="Calibri" w:hAnsi="Arial" w:cs="Arial"/>
          <w:bCs/>
          <w:sz w:val="22"/>
          <w:szCs w:val="22"/>
          <w:lang w:eastAsia="en-US"/>
        </w:rPr>
        <w:t>przedział szyn zbiorczych,</w:t>
      </w:r>
    </w:p>
    <w:p w14:paraId="29C9F7F0" w14:textId="77777777" w:rsidR="005E039E" w:rsidRPr="006F036E" w:rsidRDefault="005E039E" w:rsidP="00B06274">
      <w:pPr>
        <w:numPr>
          <w:ilvl w:val="0"/>
          <w:numId w:val="32"/>
        </w:numPr>
        <w:tabs>
          <w:tab w:val="clear" w:pos="963"/>
        </w:tabs>
        <w:overflowPunct w:val="0"/>
        <w:autoSpaceDE w:val="0"/>
        <w:autoSpaceDN w:val="0"/>
        <w:adjustRightInd w:val="0"/>
        <w:ind w:left="1134"/>
        <w:contextualSpacing/>
        <w:jc w:val="both"/>
        <w:textAlignment w:val="baseline"/>
        <w:rPr>
          <w:rFonts w:ascii="Arial" w:eastAsia="Calibri" w:hAnsi="Arial" w:cs="Arial"/>
          <w:bCs/>
          <w:sz w:val="22"/>
          <w:szCs w:val="22"/>
          <w:lang w:eastAsia="en-US"/>
        </w:rPr>
      </w:pPr>
      <w:r w:rsidRPr="006F036E">
        <w:rPr>
          <w:rFonts w:ascii="Arial" w:eastAsia="Calibri" w:hAnsi="Arial" w:cs="Arial"/>
          <w:bCs/>
          <w:sz w:val="22"/>
          <w:szCs w:val="22"/>
          <w:lang w:eastAsia="en-US"/>
        </w:rPr>
        <w:t>przedział wyłącznikowy,</w:t>
      </w:r>
    </w:p>
    <w:p w14:paraId="44398B94" w14:textId="77777777" w:rsidR="005E039E" w:rsidRPr="006F036E" w:rsidRDefault="005E039E" w:rsidP="00B06274">
      <w:pPr>
        <w:numPr>
          <w:ilvl w:val="0"/>
          <w:numId w:val="32"/>
        </w:numPr>
        <w:tabs>
          <w:tab w:val="clear" w:pos="963"/>
        </w:tabs>
        <w:overflowPunct w:val="0"/>
        <w:autoSpaceDE w:val="0"/>
        <w:autoSpaceDN w:val="0"/>
        <w:adjustRightInd w:val="0"/>
        <w:ind w:left="1134"/>
        <w:contextualSpacing/>
        <w:jc w:val="both"/>
        <w:textAlignment w:val="baseline"/>
        <w:rPr>
          <w:rFonts w:ascii="Arial" w:eastAsia="Calibri" w:hAnsi="Arial" w:cs="Arial"/>
          <w:bCs/>
          <w:sz w:val="22"/>
          <w:szCs w:val="22"/>
          <w:lang w:eastAsia="en-US"/>
        </w:rPr>
      </w:pPr>
      <w:r w:rsidRPr="006F036E">
        <w:rPr>
          <w:rFonts w:ascii="Arial" w:eastAsia="Calibri" w:hAnsi="Arial" w:cs="Arial"/>
          <w:bCs/>
          <w:sz w:val="22"/>
          <w:szCs w:val="22"/>
          <w:lang w:eastAsia="en-US"/>
        </w:rPr>
        <w:t>przedział przyłączeniowy dla podłączenia linii kablowych średniego napięcia,</w:t>
      </w:r>
    </w:p>
    <w:p w14:paraId="6EAC7AFD" w14:textId="77777777" w:rsidR="005E039E" w:rsidRPr="006F036E" w:rsidRDefault="005E039E" w:rsidP="00B06274">
      <w:pPr>
        <w:numPr>
          <w:ilvl w:val="0"/>
          <w:numId w:val="32"/>
        </w:numPr>
        <w:tabs>
          <w:tab w:val="clear" w:pos="963"/>
        </w:tabs>
        <w:overflowPunct w:val="0"/>
        <w:autoSpaceDE w:val="0"/>
        <w:autoSpaceDN w:val="0"/>
        <w:adjustRightInd w:val="0"/>
        <w:ind w:left="1134"/>
        <w:contextualSpacing/>
        <w:jc w:val="both"/>
        <w:textAlignment w:val="baseline"/>
        <w:rPr>
          <w:rFonts w:ascii="Arial" w:eastAsia="Calibri" w:hAnsi="Arial" w:cs="Arial"/>
          <w:bCs/>
          <w:sz w:val="22"/>
          <w:szCs w:val="22"/>
          <w:lang w:eastAsia="en-US"/>
        </w:rPr>
      </w:pPr>
      <w:r w:rsidRPr="006F036E">
        <w:rPr>
          <w:rFonts w:ascii="Arial" w:eastAsia="Calibri" w:hAnsi="Arial" w:cs="Arial"/>
          <w:bCs/>
          <w:sz w:val="22"/>
          <w:szCs w:val="22"/>
          <w:lang w:eastAsia="en-US"/>
        </w:rPr>
        <w:t>przedział obwodów pomocniczych.</w:t>
      </w:r>
    </w:p>
    <w:p w14:paraId="69F72E06" w14:textId="77777777" w:rsidR="005E039E" w:rsidRPr="006F036E" w:rsidRDefault="005E039E" w:rsidP="00B06274">
      <w:pPr>
        <w:spacing w:after="200" w:line="276" w:lineRule="auto"/>
        <w:ind w:left="426"/>
        <w:contextualSpacing/>
        <w:jc w:val="both"/>
        <w:rPr>
          <w:rFonts w:ascii="Arial" w:eastAsia="Calibri" w:hAnsi="Arial" w:cs="Arial"/>
          <w:sz w:val="22"/>
          <w:szCs w:val="22"/>
          <w:lang w:eastAsia="en-US"/>
        </w:rPr>
      </w:pPr>
      <w:r w:rsidRPr="006F036E">
        <w:rPr>
          <w:rFonts w:ascii="Arial" w:eastAsia="Calibri" w:hAnsi="Arial" w:cs="Arial"/>
          <w:sz w:val="22"/>
          <w:szCs w:val="22"/>
          <w:lang w:eastAsia="en-US"/>
        </w:rPr>
        <w:t>Linie kablowe muszą być usytuowane równolegle do elewacji rozdzielni (nie dopuszcza się stosowania rozdzielni z celkami, w których fazy linii kablowej SN są usytuowane „posobnie” czyli prostopadle do elewacji rozdzielni).</w:t>
      </w:r>
    </w:p>
    <w:p w14:paraId="4AAD8E98" w14:textId="77777777" w:rsidR="005E039E" w:rsidRPr="006F036E" w:rsidRDefault="005E039E" w:rsidP="00B06274">
      <w:pPr>
        <w:spacing w:after="200" w:line="276" w:lineRule="auto"/>
        <w:ind w:left="426"/>
        <w:contextualSpacing/>
        <w:jc w:val="both"/>
        <w:rPr>
          <w:rFonts w:ascii="Arial" w:eastAsia="Calibri" w:hAnsi="Arial" w:cs="Arial"/>
          <w:sz w:val="22"/>
          <w:szCs w:val="22"/>
          <w:lang w:eastAsia="en-US"/>
        </w:rPr>
      </w:pPr>
      <w:r w:rsidRPr="006F036E">
        <w:rPr>
          <w:rFonts w:ascii="Arial" w:eastAsia="Calibri" w:hAnsi="Arial" w:cs="Arial"/>
          <w:sz w:val="22"/>
          <w:szCs w:val="22"/>
          <w:lang w:eastAsia="en-US"/>
        </w:rPr>
        <w:t>Uziemienie określonych części obwodu winno być osiągane poprzez zainstalowanie w polach stałych uziemników, niezależnie od sposobu zrealizowania przerwy izolacyjnej. Każda sekcja szyn zbiorczych winna być uziemiana przez stałe uziemniki zlokalizowane w polach pomiaru napięcia (lub w polach łącznika szyn z zastosowaniem stosownych blokad).</w:t>
      </w:r>
    </w:p>
    <w:p w14:paraId="7F444511" w14:textId="77777777" w:rsidR="005E039E" w:rsidRPr="006F036E" w:rsidRDefault="005E039E" w:rsidP="00B06274">
      <w:pPr>
        <w:spacing w:after="200" w:line="276" w:lineRule="auto"/>
        <w:ind w:left="426"/>
        <w:contextualSpacing/>
        <w:jc w:val="both"/>
        <w:rPr>
          <w:rFonts w:ascii="Arial" w:eastAsia="Calibri" w:hAnsi="Arial" w:cs="Arial"/>
          <w:sz w:val="22"/>
          <w:szCs w:val="22"/>
          <w:lang w:eastAsia="en-US"/>
        </w:rPr>
      </w:pPr>
      <w:r w:rsidRPr="006F036E">
        <w:rPr>
          <w:rFonts w:ascii="Arial" w:eastAsia="Calibri" w:hAnsi="Arial" w:cs="Arial"/>
          <w:sz w:val="22"/>
          <w:szCs w:val="22"/>
          <w:lang w:eastAsia="en-US"/>
        </w:rPr>
        <w:t>Każde pole odpływowe powinno być wyposażone w przekładniki Ferrantiego o przekładni 1/100, konstrukcji umożliwiającej wymianę przekładnika bez konieczności demontażu głowic kablowych i wyposażonych w dodatkowe uzwojenie umożliwiające sprawdzenie przekładnika wraz z zabezpieczeniem bez konieczności stosowania wymuszenia prądowego po stronie pierwotnej przekładnika oraz w ograniczniki przepięć.</w:t>
      </w:r>
    </w:p>
    <w:p w14:paraId="791A93EF" w14:textId="77777777" w:rsidR="005E039E" w:rsidRPr="006F036E" w:rsidRDefault="005E039E" w:rsidP="00B06274">
      <w:pPr>
        <w:spacing w:after="200" w:line="276" w:lineRule="auto"/>
        <w:ind w:left="426"/>
        <w:contextualSpacing/>
        <w:jc w:val="both"/>
        <w:rPr>
          <w:rFonts w:ascii="Arial" w:eastAsia="Calibri" w:hAnsi="Arial" w:cs="Arial"/>
          <w:sz w:val="22"/>
          <w:szCs w:val="22"/>
          <w:lang w:eastAsia="en-US"/>
        </w:rPr>
      </w:pPr>
      <w:r w:rsidRPr="006F036E">
        <w:rPr>
          <w:rFonts w:ascii="Arial" w:eastAsia="Calibri" w:hAnsi="Arial" w:cs="Arial"/>
          <w:sz w:val="22"/>
          <w:szCs w:val="22"/>
          <w:lang w:eastAsia="en-US"/>
        </w:rPr>
        <w:t>Wyłączniki, uziemniki oraz człony wysuwne wyłącznika lub przekładników napięciowych powinny być wyposażone w napęd silnikowy zasilany napięciem 220V DC.</w:t>
      </w:r>
    </w:p>
    <w:p w14:paraId="0BAA3449" w14:textId="77777777" w:rsidR="005E039E" w:rsidRPr="006F036E" w:rsidRDefault="005E039E" w:rsidP="00B06274">
      <w:pPr>
        <w:spacing w:after="200" w:line="276" w:lineRule="auto"/>
        <w:ind w:left="426"/>
        <w:contextualSpacing/>
        <w:jc w:val="both"/>
        <w:rPr>
          <w:rFonts w:ascii="Arial" w:eastAsia="Calibri" w:hAnsi="Arial" w:cs="Arial"/>
          <w:sz w:val="22"/>
          <w:szCs w:val="22"/>
          <w:lang w:eastAsia="en-US"/>
        </w:rPr>
      </w:pPr>
      <w:r w:rsidRPr="006F036E">
        <w:rPr>
          <w:rFonts w:ascii="Arial" w:eastAsia="Calibri" w:hAnsi="Arial" w:cs="Arial"/>
          <w:sz w:val="22"/>
          <w:szCs w:val="22"/>
          <w:lang w:eastAsia="en-US"/>
        </w:rPr>
        <w:t>Kompletna sekcja rozdzielni powinna posiadać własną szynę uziemiającą, do której należy przyłączyć uziemienia ochronne i robocze wewnątrz rozdzielni. Szyna uziemiająca powinna umożliwiać jej przyłączenie do uziemienia stacji.</w:t>
      </w:r>
    </w:p>
    <w:p w14:paraId="1BA47CC2" w14:textId="77777777" w:rsidR="005E039E" w:rsidRPr="006F036E" w:rsidRDefault="005E039E" w:rsidP="00B06274">
      <w:pPr>
        <w:spacing w:after="200" w:line="276" w:lineRule="auto"/>
        <w:ind w:left="426"/>
        <w:contextualSpacing/>
        <w:jc w:val="both"/>
        <w:rPr>
          <w:rFonts w:ascii="Arial" w:eastAsia="Calibri" w:hAnsi="Arial" w:cs="Arial"/>
          <w:sz w:val="22"/>
          <w:szCs w:val="22"/>
          <w:lang w:eastAsia="en-US"/>
        </w:rPr>
      </w:pPr>
      <w:r w:rsidRPr="006F036E">
        <w:rPr>
          <w:rFonts w:ascii="Arial" w:eastAsia="Calibri" w:hAnsi="Arial" w:cs="Arial"/>
          <w:sz w:val="22"/>
          <w:szCs w:val="22"/>
          <w:lang w:eastAsia="en-US"/>
        </w:rPr>
        <w:t xml:space="preserve">Stan łączników oraz stan </w:t>
      </w:r>
      <w:proofErr w:type="spellStart"/>
      <w:r w:rsidRPr="006F036E">
        <w:rPr>
          <w:rFonts w:ascii="Arial" w:eastAsia="Calibri" w:hAnsi="Arial" w:cs="Arial"/>
          <w:sz w:val="22"/>
          <w:szCs w:val="22"/>
          <w:lang w:eastAsia="en-US"/>
        </w:rPr>
        <w:t>zazbrojenia</w:t>
      </w:r>
      <w:proofErr w:type="spellEnd"/>
      <w:r w:rsidRPr="006F036E">
        <w:rPr>
          <w:rFonts w:ascii="Arial" w:eastAsia="Calibri" w:hAnsi="Arial" w:cs="Arial"/>
          <w:sz w:val="22"/>
          <w:szCs w:val="22"/>
          <w:lang w:eastAsia="en-US"/>
        </w:rPr>
        <w:t xml:space="preserve"> napędu wyłącznika powinny być widoczne bez konieczności otwierania przedziałów. </w:t>
      </w:r>
    </w:p>
    <w:p w14:paraId="1052E6B6" w14:textId="77777777" w:rsidR="005E039E" w:rsidRPr="006F036E" w:rsidRDefault="005E039E" w:rsidP="00B06274">
      <w:pPr>
        <w:spacing w:after="200" w:line="276" w:lineRule="auto"/>
        <w:ind w:left="426"/>
        <w:contextualSpacing/>
        <w:jc w:val="both"/>
        <w:rPr>
          <w:rFonts w:ascii="Arial" w:eastAsia="Calibri" w:hAnsi="Arial" w:cs="Arial"/>
          <w:sz w:val="22"/>
          <w:szCs w:val="22"/>
          <w:lang w:eastAsia="en-US"/>
        </w:rPr>
      </w:pPr>
      <w:r w:rsidRPr="006F036E">
        <w:rPr>
          <w:rFonts w:ascii="Arial" w:eastAsia="Calibri" w:hAnsi="Arial" w:cs="Arial"/>
          <w:sz w:val="22"/>
          <w:szCs w:val="22"/>
          <w:lang w:eastAsia="en-US"/>
        </w:rPr>
        <w:t>Drzwi wszystkich przedziałów winny być wyposażone w zamknięcia i blokady stosowane w energetyce.</w:t>
      </w:r>
    </w:p>
    <w:p w14:paraId="57698B7D" w14:textId="77777777" w:rsidR="005E039E" w:rsidRPr="006F036E" w:rsidRDefault="005E039E" w:rsidP="00B06274">
      <w:pPr>
        <w:spacing w:after="200" w:line="276" w:lineRule="auto"/>
        <w:ind w:left="426"/>
        <w:contextualSpacing/>
        <w:jc w:val="both"/>
        <w:rPr>
          <w:rFonts w:ascii="Arial" w:eastAsia="Calibri" w:hAnsi="Arial" w:cs="Arial"/>
          <w:sz w:val="22"/>
          <w:szCs w:val="22"/>
          <w:lang w:eastAsia="en-US"/>
        </w:rPr>
      </w:pPr>
      <w:r w:rsidRPr="006F036E">
        <w:rPr>
          <w:rFonts w:ascii="Arial" w:eastAsia="Calibri" w:hAnsi="Arial" w:cs="Arial"/>
          <w:sz w:val="22"/>
          <w:szCs w:val="22"/>
          <w:lang w:eastAsia="en-US"/>
        </w:rPr>
        <w:t xml:space="preserve">W każdym polu powinny być zainstalowane (widoczne od strony obsługi) wskaźniki obecności napięcia na odejściu kablowym. </w:t>
      </w:r>
    </w:p>
    <w:p w14:paraId="07191D2B" w14:textId="77777777" w:rsidR="005E039E" w:rsidRPr="006F036E" w:rsidRDefault="005E039E" w:rsidP="00B06274">
      <w:pPr>
        <w:spacing w:after="200" w:line="276" w:lineRule="auto"/>
        <w:ind w:left="426"/>
        <w:contextualSpacing/>
        <w:jc w:val="both"/>
        <w:rPr>
          <w:rFonts w:ascii="Arial" w:eastAsia="Calibri" w:hAnsi="Arial" w:cs="Arial"/>
          <w:sz w:val="22"/>
          <w:szCs w:val="22"/>
          <w:lang w:eastAsia="en-US"/>
        </w:rPr>
      </w:pPr>
      <w:r w:rsidRPr="006F036E">
        <w:rPr>
          <w:rFonts w:ascii="Arial" w:eastAsia="Calibri" w:hAnsi="Arial" w:cs="Arial"/>
          <w:sz w:val="22"/>
          <w:szCs w:val="22"/>
          <w:lang w:eastAsia="en-US"/>
        </w:rPr>
        <w:t>Rozwiązania konstrukcyjne rozdzielni powinny umożliwiać wykonywanie:</w:t>
      </w:r>
    </w:p>
    <w:p w14:paraId="6980BD88" w14:textId="77777777" w:rsidR="005E039E" w:rsidRPr="006F036E" w:rsidRDefault="005E039E" w:rsidP="00B06274">
      <w:pPr>
        <w:numPr>
          <w:ilvl w:val="0"/>
          <w:numId w:val="31"/>
        </w:numPr>
        <w:tabs>
          <w:tab w:val="num" w:pos="1134"/>
        </w:tabs>
        <w:overflowPunct w:val="0"/>
        <w:autoSpaceDE w:val="0"/>
        <w:autoSpaceDN w:val="0"/>
        <w:adjustRightInd w:val="0"/>
        <w:ind w:left="1134"/>
        <w:contextualSpacing/>
        <w:jc w:val="both"/>
        <w:textAlignment w:val="baseline"/>
        <w:rPr>
          <w:rFonts w:ascii="Arial" w:eastAsia="Calibri" w:hAnsi="Arial" w:cs="Arial"/>
          <w:sz w:val="22"/>
          <w:szCs w:val="22"/>
          <w:lang w:eastAsia="en-US"/>
        </w:rPr>
      </w:pPr>
      <w:r w:rsidRPr="006F036E">
        <w:rPr>
          <w:rFonts w:ascii="Arial" w:eastAsia="Calibri" w:hAnsi="Arial" w:cs="Arial"/>
          <w:sz w:val="22"/>
          <w:szCs w:val="22"/>
          <w:lang w:eastAsia="en-US"/>
        </w:rPr>
        <w:t>pomiarów kabli,</w:t>
      </w:r>
    </w:p>
    <w:p w14:paraId="0AF3EC1E" w14:textId="77777777" w:rsidR="005E039E" w:rsidRPr="006F036E" w:rsidRDefault="005E039E" w:rsidP="00B06274">
      <w:pPr>
        <w:numPr>
          <w:ilvl w:val="0"/>
          <w:numId w:val="31"/>
        </w:numPr>
        <w:tabs>
          <w:tab w:val="num" w:pos="1134"/>
        </w:tabs>
        <w:overflowPunct w:val="0"/>
        <w:autoSpaceDE w:val="0"/>
        <w:autoSpaceDN w:val="0"/>
        <w:adjustRightInd w:val="0"/>
        <w:ind w:left="1134"/>
        <w:contextualSpacing/>
        <w:jc w:val="both"/>
        <w:textAlignment w:val="baseline"/>
        <w:rPr>
          <w:rFonts w:ascii="Arial" w:eastAsia="Calibri" w:hAnsi="Arial" w:cs="Arial"/>
          <w:sz w:val="22"/>
          <w:szCs w:val="22"/>
          <w:lang w:eastAsia="en-US"/>
        </w:rPr>
      </w:pPr>
      <w:r w:rsidRPr="006F036E">
        <w:rPr>
          <w:rFonts w:ascii="Arial" w:eastAsia="Calibri" w:hAnsi="Arial" w:cs="Arial"/>
          <w:sz w:val="22"/>
          <w:szCs w:val="22"/>
          <w:lang w:eastAsia="en-US"/>
        </w:rPr>
        <w:t>prób napięciowych (wykonywanych od strony odbioru) bez konieczności rozszynowania lub demontażu głowic kablowych w rozdzielni.</w:t>
      </w:r>
    </w:p>
    <w:p w14:paraId="4AB5E8FB" w14:textId="77777777" w:rsidR="005E039E" w:rsidRPr="006F036E" w:rsidRDefault="005E039E" w:rsidP="00B06274">
      <w:pPr>
        <w:numPr>
          <w:ilvl w:val="0"/>
          <w:numId w:val="31"/>
        </w:numPr>
        <w:tabs>
          <w:tab w:val="num" w:pos="1134"/>
        </w:tabs>
        <w:overflowPunct w:val="0"/>
        <w:autoSpaceDE w:val="0"/>
        <w:autoSpaceDN w:val="0"/>
        <w:adjustRightInd w:val="0"/>
        <w:ind w:left="1134"/>
        <w:contextualSpacing/>
        <w:jc w:val="both"/>
        <w:textAlignment w:val="baseline"/>
        <w:rPr>
          <w:rFonts w:ascii="Arial" w:eastAsia="Calibri" w:hAnsi="Arial" w:cs="Arial"/>
          <w:sz w:val="22"/>
          <w:szCs w:val="22"/>
          <w:lang w:eastAsia="en-US"/>
        </w:rPr>
      </w:pPr>
      <w:r w:rsidRPr="006F036E">
        <w:rPr>
          <w:rFonts w:ascii="Arial" w:eastAsia="Calibri" w:hAnsi="Arial" w:cs="Arial"/>
          <w:sz w:val="22"/>
          <w:szCs w:val="22"/>
          <w:lang w:eastAsia="en-US"/>
        </w:rPr>
        <w:t>fazowanie kabli.</w:t>
      </w:r>
    </w:p>
    <w:p w14:paraId="3FB7B3DC" w14:textId="77777777" w:rsidR="005E039E" w:rsidRPr="006F036E" w:rsidRDefault="005E039E" w:rsidP="00B06274">
      <w:pPr>
        <w:tabs>
          <w:tab w:val="left" w:pos="9072"/>
        </w:tabs>
        <w:ind w:left="426" w:right="-1"/>
        <w:jc w:val="both"/>
        <w:rPr>
          <w:rFonts w:ascii="Arial" w:hAnsi="Arial" w:cs="Arial"/>
          <w:sz w:val="22"/>
          <w:szCs w:val="22"/>
        </w:rPr>
      </w:pPr>
      <w:r w:rsidRPr="006F036E">
        <w:rPr>
          <w:rFonts w:ascii="Arial" w:hAnsi="Arial" w:cs="Arial"/>
          <w:sz w:val="22"/>
          <w:szCs w:val="22"/>
        </w:rPr>
        <w:t>Wyposażenie poszczególnych sekcji rozdzielnicy w urządzenia i aparaty analogiczne jak dla rozdzielni w izolacji gazowej.</w:t>
      </w:r>
    </w:p>
    <w:p w14:paraId="057BCE20" w14:textId="7FD5B3BB" w:rsidR="005E039E" w:rsidRPr="00BA4DEE" w:rsidRDefault="005E039E" w:rsidP="00B06274">
      <w:pPr>
        <w:pStyle w:val="Akapitzlist"/>
        <w:keepNext/>
        <w:numPr>
          <w:ilvl w:val="1"/>
          <w:numId w:val="36"/>
        </w:numPr>
        <w:tabs>
          <w:tab w:val="left" w:pos="1134"/>
        </w:tabs>
        <w:overflowPunct w:val="0"/>
        <w:autoSpaceDE w:val="0"/>
        <w:autoSpaceDN w:val="0"/>
        <w:adjustRightInd w:val="0"/>
        <w:spacing w:before="120" w:after="120"/>
        <w:ind w:left="1134" w:right="-1" w:hanging="567"/>
        <w:textAlignment w:val="baseline"/>
        <w:outlineLvl w:val="1"/>
        <w:rPr>
          <w:rFonts w:ascii="Arial" w:hAnsi="Arial" w:cs="Arial"/>
          <w:b/>
          <w:sz w:val="22"/>
          <w:szCs w:val="22"/>
        </w:rPr>
      </w:pPr>
      <w:bookmarkStart w:id="47" w:name="_Toc221332854"/>
      <w:bookmarkStart w:id="48" w:name="_Toc224535613"/>
      <w:bookmarkStart w:id="49" w:name="_Toc228172068"/>
      <w:bookmarkStart w:id="50" w:name="_Toc228247659"/>
      <w:bookmarkStart w:id="51" w:name="_Toc265058810"/>
      <w:r w:rsidRPr="00BA4DEE">
        <w:rPr>
          <w:rFonts w:ascii="Arial" w:hAnsi="Arial" w:cs="Arial"/>
          <w:b/>
          <w:sz w:val="22"/>
          <w:szCs w:val="22"/>
        </w:rPr>
        <w:t xml:space="preserve">Obwody wtórne, zabezpieczenia i automatyki rozdzielni </w:t>
      </w:r>
      <w:bookmarkEnd w:id="47"/>
      <w:bookmarkEnd w:id="48"/>
      <w:bookmarkEnd w:id="49"/>
      <w:bookmarkEnd w:id="50"/>
      <w:bookmarkEnd w:id="51"/>
      <w:r w:rsidR="00CA68B2">
        <w:rPr>
          <w:rFonts w:ascii="Arial" w:hAnsi="Arial" w:cs="Arial"/>
          <w:b/>
          <w:sz w:val="22"/>
          <w:szCs w:val="22"/>
        </w:rPr>
        <w:t>SN</w:t>
      </w:r>
    </w:p>
    <w:p w14:paraId="799F54DF" w14:textId="461518AF" w:rsidR="005E039E" w:rsidRPr="006F036E" w:rsidRDefault="005E039E" w:rsidP="00B06274">
      <w:pPr>
        <w:tabs>
          <w:tab w:val="left" w:pos="9072"/>
        </w:tabs>
        <w:overflowPunct w:val="0"/>
        <w:autoSpaceDE w:val="0"/>
        <w:autoSpaceDN w:val="0"/>
        <w:adjustRightInd w:val="0"/>
        <w:ind w:left="284" w:right="-1"/>
        <w:jc w:val="both"/>
        <w:textAlignment w:val="baseline"/>
        <w:rPr>
          <w:rFonts w:ascii="Arial" w:hAnsi="Arial" w:cs="Arial"/>
          <w:sz w:val="22"/>
          <w:szCs w:val="22"/>
        </w:rPr>
      </w:pPr>
      <w:r w:rsidRPr="006F036E">
        <w:rPr>
          <w:rFonts w:ascii="Arial" w:hAnsi="Arial" w:cs="Arial"/>
          <w:sz w:val="22"/>
          <w:szCs w:val="22"/>
        </w:rPr>
        <w:t xml:space="preserve">Wybudować urządzenia zgodnie z </w:t>
      </w:r>
      <w:r w:rsidR="002B079D">
        <w:rPr>
          <w:rFonts w:ascii="Arial" w:hAnsi="Arial" w:cs="Arial"/>
          <w:sz w:val="22"/>
          <w:szCs w:val="22"/>
        </w:rPr>
        <w:t>obowiązującymi Standardami TAURON Dystrybucja S.A. i </w:t>
      </w:r>
      <w:r w:rsidRPr="006F036E">
        <w:rPr>
          <w:rFonts w:ascii="Arial" w:hAnsi="Arial" w:cs="Arial"/>
          <w:sz w:val="22"/>
          <w:szCs w:val="22"/>
        </w:rPr>
        <w:t>poniższymi wytycznymi.</w:t>
      </w:r>
    </w:p>
    <w:p w14:paraId="7087F881" w14:textId="77777777" w:rsidR="005E039E" w:rsidRPr="00BA4DEE" w:rsidRDefault="005E039E" w:rsidP="00B06274">
      <w:pPr>
        <w:pStyle w:val="Akapitzlist"/>
        <w:keepNext/>
        <w:numPr>
          <w:ilvl w:val="2"/>
          <w:numId w:val="36"/>
        </w:numPr>
        <w:tabs>
          <w:tab w:val="left" w:pos="9355"/>
        </w:tabs>
        <w:overflowPunct w:val="0"/>
        <w:autoSpaceDE w:val="0"/>
        <w:autoSpaceDN w:val="0"/>
        <w:adjustRightInd w:val="0"/>
        <w:spacing w:before="120" w:after="120"/>
        <w:ind w:left="1701" w:right="-1"/>
        <w:jc w:val="both"/>
        <w:textAlignment w:val="baseline"/>
        <w:outlineLvl w:val="2"/>
        <w:rPr>
          <w:rFonts w:ascii="Arial" w:hAnsi="Arial" w:cs="Arial"/>
          <w:b/>
          <w:bCs/>
          <w:iCs/>
          <w:sz w:val="22"/>
          <w:szCs w:val="22"/>
        </w:rPr>
      </w:pPr>
      <w:bookmarkStart w:id="52" w:name="_Toc265058811"/>
      <w:bookmarkStart w:id="53" w:name="_Toc221332855"/>
      <w:bookmarkStart w:id="54" w:name="_Toc224535614"/>
      <w:bookmarkStart w:id="55" w:name="_Toc228172069"/>
      <w:bookmarkStart w:id="56" w:name="_Toc228247660"/>
      <w:bookmarkStart w:id="57" w:name="_Toc265058820"/>
      <w:r w:rsidRPr="00BA4DEE">
        <w:rPr>
          <w:rFonts w:ascii="Arial" w:hAnsi="Arial" w:cs="Arial"/>
          <w:b/>
          <w:bCs/>
          <w:iCs/>
          <w:sz w:val="22"/>
          <w:szCs w:val="22"/>
        </w:rPr>
        <w:t>Wymagania ogólne dla układów EAZ</w:t>
      </w:r>
      <w:bookmarkEnd w:id="52"/>
      <w:r w:rsidR="00047522">
        <w:rPr>
          <w:rFonts w:ascii="Arial" w:hAnsi="Arial" w:cs="Arial"/>
          <w:b/>
          <w:bCs/>
          <w:iCs/>
          <w:sz w:val="22"/>
          <w:szCs w:val="22"/>
        </w:rPr>
        <w:t xml:space="preserve"> rozdzielni SN</w:t>
      </w:r>
    </w:p>
    <w:p w14:paraId="2B5552B1" w14:textId="77777777" w:rsidR="005E039E" w:rsidRPr="006F036E" w:rsidRDefault="005E039E" w:rsidP="00B06274">
      <w:pPr>
        <w:tabs>
          <w:tab w:val="left" w:pos="9355"/>
        </w:tabs>
        <w:overflowPunct w:val="0"/>
        <w:autoSpaceDE w:val="0"/>
        <w:autoSpaceDN w:val="0"/>
        <w:adjustRightInd w:val="0"/>
        <w:spacing w:after="120"/>
        <w:ind w:left="284" w:right="-1"/>
        <w:textAlignment w:val="baseline"/>
        <w:rPr>
          <w:rFonts w:ascii="Arial" w:hAnsi="Arial" w:cs="Arial"/>
          <w:sz w:val="22"/>
          <w:szCs w:val="22"/>
        </w:rPr>
      </w:pPr>
      <w:r w:rsidRPr="006F036E">
        <w:rPr>
          <w:rFonts w:ascii="Arial" w:hAnsi="Arial" w:cs="Arial"/>
          <w:sz w:val="22"/>
          <w:szCs w:val="22"/>
        </w:rPr>
        <w:t>Przy projektowaniu obwodów wtórnych i doborze zabezpieczeń należy przyjąć następujące rozwiązania techniczne:</w:t>
      </w:r>
    </w:p>
    <w:p w14:paraId="03522473" w14:textId="1FE9CF30" w:rsidR="005E039E" w:rsidRPr="006F036E" w:rsidRDefault="005E039E" w:rsidP="00B06274">
      <w:pPr>
        <w:numPr>
          <w:ilvl w:val="0"/>
          <w:numId w:val="9"/>
        </w:numPr>
        <w:tabs>
          <w:tab w:val="left" w:pos="9355"/>
        </w:tabs>
        <w:overflowPunct w:val="0"/>
        <w:autoSpaceDE w:val="0"/>
        <w:autoSpaceDN w:val="0"/>
        <w:adjustRightInd w:val="0"/>
        <w:ind w:left="1134" w:right="-1" w:hanging="425"/>
        <w:jc w:val="both"/>
        <w:textAlignment w:val="baseline"/>
        <w:rPr>
          <w:rFonts w:ascii="Arial" w:hAnsi="Arial" w:cs="Arial"/>
          <w:sz w:val="22"/>
          <w:szCs w:val="22"/>
        </w:rPr>
      </w:pPr>
      <w:r w:rsidRPr="006F036E">
        <w:rPr>
          <w:rFonts w:ascii="Arial" w:hAnsi="Arial" w:cs="Arial"/>
          <w:sz w:val="22"/>
          <w:szCs w:val="22"/>
        </w:rPr>
        <w:t>Na poziomie rozdzielni 20 kV należy zastosować jednolity system zabezpieczeń. Należy dążyć do zastosowania jak najmniejszej ilości różnych typów zabezpieczeń.</w:t>
      </w:r>
    </w:p>
    <w:p w14:paraId="014D0295" w14:textId="77777777" w:rsidR="005E039E" w:rsidRPr="006F036E" w:rsidRDefault="005E039E" w:rsidP="00B06274">
      <w:pPr>
        <w:numPr>
          <w:ilvl w:val="0"/>
          <w:numId w:val="9"/>
        </w:numPr>
        <w:tabs>
          <w:tab w:val="left" w:pos="9355"/>
        </w:tabs>
        <w:overflowPunct w:val="0"/>
        <w:autoSpaceDE w:val="0"/>
        <w:autoSpaceDN w:val="0"/>
        <w:adjustRightInd w:val="0"/>
        <w:ind w:left="1134" w:right="-1" w:hanging="425"/>
        <w:jc w:val="both"/>
        <w:textAlignment w:val="baseline"/>
        <w:rPr>
          <w:rFonts w:ascii="Arial" w:hAnsi="Arial" w:cs="Arial"/>
          <w:sz w:val="22"/>
          <w:szCs w:val="22"/>
        </w:rPr>
      </w:pPr>
      <w:r w:rsidRPr="006F036E">
        <w:rPr>
          <w:rFonts w:ascii="Arial" w:hAnsi="Arial" w:cs="Arial"/>
          <w:sz w:val="22"/>
          <w:szCs w:val="22"/>
        </w:rPr>
        <w:t>Należy stosować zabezpieczenia mikroprocesorowe, wyposażone w funkcje umożliwiające: diagnostykę, rejestrację zakłóceń i zdarzeń, synchronizowanie czasu przez SSiN, możliwość zdalnej zmiany nastaw, samokontrolę oraz blokowanie w przypadku uszkodzeń, przy czym uszkodzenie funkcji pomocniczej nie może blokować funkcji podstawowej.</w:t>
      </w:r>
    </w:p>
    <w:p w14:paraId="0268C775" w14:textId="77777777" w:rsidR="005E039E" w:rsidRPr="006F036E" w:rsidRDefault="005E039E" w:rsidP="00B06274">
      <w:pPr>
        <w:numPr>
          <w:ilvl w:val="0"/>
          <w:numId w:val="9"/>
        </w:numPr>
        <w:tabs>
          <w:tab w:val="left" w:pos="9355"/>
        </w:tabs>
        <w:overflowPunct w:val="0"/>
        <w:autoSpaceDE w:val="0"/>
        <w:autoSpaceDN w:val="0"/>
        <w:adjustRightInd w:val="0"/>
        <w:ind w:left="1134" w:right="-1" w:hanging="425"/>
        <w:jc w:val="both"/>
        <w:textAlignment w:val="baseline"/>
        <w:rPr>
          <w:rFonts w:ascii="Arial" w:hAnsi="Arial" w:cs="Arial"/>
          <w:sz w:val="22"/>
          <w:szCs w:val="22"/>
        </w:rPr>
      </w:pPr>
      <w:r w:rsidRPr="006F036E">
        <w:rPr>
          <w:rFonts w:ascii="Arial" w:hAnsi="Arial" w:cs="Arial"/>
          <w:sz w:val="22"/>
          <w:szCs w:val="22"/>
        </w:rPr>
        <w:lastRenderedPageBreak/>
        <w:t>Zabezpieczenia muszą być wyposażone w sterownik polowy i odpowiednią, dla realizacji sterowania, sygnalizacji oraz automatyk stacyjnych, ilość wejść i wyjść dwustanowych oraz powinny być wyposażone w zestaw wskaźników optycznych (LED) sygnalizujących pobudzenia i działania poszczególnych funkcji zabezpieczeniowych. Wejścia i wyjścia oraz wskaźniki LED winny być swobodnie programowalne. Zaleca się ograniczenie ilości stosowanych przekaźników pomocniczych.</w:t>
      </w:r>
    </w:p>
    <w:p w14:paraId="08B875E5" w14:textId="736A6805" w:rsidR="005E039E" w:rsidRPr="006F036E" w:rsidRDefault="005E039E" w:rsidP="00B06274">
      <w:pPr>
        <w:numPr>
          <w:ilvl w:val="0"/>
          <w:numId w:val="9"/>
        </w:numPr>
        <w:tabs>
          <w:tab w:val="num" w:pos="851"/>
          <w:tab w:val="left" w:pos="9355"/>
        </w:tabs>
        <w:overflowPunct w:val="0"/>
        <w:autoSpaceDE w:val="0"/>
        <w:autoSpaceDN w:val="0"/>
        <w:adjustRightInd w:val="0"/>
        <w:ind w:left="1134" w:right="-1" w:hanging="425"/>
        <w:jc w:val="both"/>
        <w:textAlignment w:val="baseline"/>
        <w:rPr>
          <w:rFonts w:ascii="Arial" w:hAnsi="Arial" w:cs="Arial"/>
          <w:sz w:val="22"/>
          <w:szCs w:val="22"/>
        </w:rPr>
      </w:pPr>
      <w:r w:rsidRPr="006F036E">
        <w:rPr>
          <w:rFonts w:ascii="Arial" w:hAnsi="Arial" w:cs="Arial"/>
          <w:sz w:val="22"/>
          <w:szCs w:val="22"/>
        </w:rPr>
        <w:t xml:space="preserve">Zabezpieczenia muszą spełniać stosowne wymagania norm polskich </w:t>
      </w:r>
      <w:r w:rsidRPr="006F036E">
        <w:rPr>
          <w:rFonts w:ascii="Arial" w:hAnsi="Arial" w:cs="Arial"/>
          <w:sz w:val="22"/>
          <w:szCs w:val="22"/>
        </w:rPr>
        <w:br/>
        <w:t>i europejskich a szczególnie w zakresie odporności na zakłócenia elektro-magnetyczne i</w:t>
      </w:r>
      <w:r w:rsidR="002A7388">
        <w:rPr>
          <w:rFonts w:ascii="Arial" w:hAnsi="Arial" w:cs="Arial"/>
          <w:sz w:val="22"/>
          <w:szCs w:val="22"/>
        </w:rPr>
        <w:t> </w:t>
      </w:r>
      <w:r w:rsidRPr="006F036E">
        <w:rPr>
          <w:rFonts w:ascii="Arial" w:hAnsi="Arial" w:cs="Arial"/>
          <w:sz w:val="22"/>
          <w:szCs w:val="22"/>
        </w:rPr>
        <w:t>elektrostatyczne. Zabezpieczenia muszą spełniać postanowienia norm: PN-EN 61000-6-4:2008, PN-EN 61000-6-2:2008, PN-EN 60255-6:2000, PN-EN 60255-22:2009. co musi być potwierdzone w dokumentacji oferowanych urządzeń.</w:t>
      </w:r>
    </w:p>
    <w:p w14:paraId="278F80DB" w14:textId="41D5975D" w:rsidR="005E039E" w:rsidRPr="006F036E" w:rsidRDefault="005E039E" w:rsidP="00B06274">
      <w:pPr>
        <w:numPr>
          <w:ilvl w:val="0"/>
          <w:numId w:val="9"/>
        </w:numPr>
        <w:tabs>
          <w:tab w:val="left" w:pos="9355"/>
        </w:tabs>
        <w:overflowPunct w:val="0"/>
        <w:autoSpaceDE w:val="0"/>
        <w:autoSpaceDN w:val="0"/>
        <w:adjustRightInd w:val="0"/>
        <w:ind w:left="1134" w:right="-1" w:hanging="425"/>
        <w:jc w:val="both"/>
        <w:textAlignment w:val="baseline"/>
        <w:rPr>
          <w:rFonts w:ascii="Arial" w:hAnsi="Arial" w:cs="Arial"/>
          <w:sz w:val="22"/>
          <w:szCs w:val="22"/>
        </w:rPr>
      </w:pPr>
      <w:r w:rsidRPr="006F036E">
        <w:rPr>
          <w:rFonts w:ascii="Arial" w:hAnsi="Arial" w:cs="Arial"/>
          <w:sz w:val="22"/>
          <w:szCs w:val="22"/>
        </w:rPr>
        <w:t>Przewidzieć możliwość sterowania lokalnego i zdalnego wszystkimi łącznikami wyposażonymi w</w:t>
      </w:r>
      <w:r w:rsidR="00DD1709">
        <w:rPr>
          <w:rFonts w:ascii="Arial" w:hAnsi="Arial" w:cs="Arial"/>
          <w:sz w:val="22"/>
          <w:szCs w:val="22"/>
        </w:rPr>
        <w:t> </w:t>
      </w:r>
      <w:r w:rsidRPr="006F036E">
        <w:rPr>
          <w:rFonts w:ascii="Arial" w:hAnsi="Arial" w:cs="Arial"/>
          <w:sz w:val="22"/>
          <w:szCs w:val="22"/>
        </w:rPr>
        <w:t>napędy elektryczne (wyłączniki, odłączniki, uziemniki itp.). Sterowanie zdalne i lokalne wykonywać poprzez zabezpieczenie pełniące również rolę sterownika polowego.</w:t>
      </w:r>
    </w:p>
    <w:p w14:paraId="474F2A18" w14:textId="77777777" w:rsidR="005E039E" w:rsidRPr="006F036E" w:rsidRDefault="005E039E" w:rsidP="00B06274">
      <w:pPr>
        <w:numPr>
          <w:ilvl w:val="0"/>
          <w:numId w:val="9"/>
        </w:numPr>
        <w:tabs>
          <w:tab w:val="left" w:pos="9355"/>
        </w:tabs>
        <w:overflowPunct w:val="0"/>
        <w:autoSpaceDE w:val="0"/>
        <w:autoSpaceDN w:val="0"/>
        <w:adjustRightInd w:val="0"/>
        <w:ind w:left="1134" w:right="-1" w:hanging="425"/>
        <w:jc w:val="both"/>
        <w:textAlignment w:val="baseline"/>
        <w:rPr>
          <w:rFonts w:ascii="Arial" w:hAnsi="Arial" w:cs="Arial"/>
          <w:sz w:val="22"/>
          <w:szCs w:val="22"/>
        </w:rPr>
      </w:pPr>
      <w:r w:rsidRPr="006F036E">
        <w:rPr>
          <w:rFonts w:ascii="Arial" w:hAnsi="Arial" w:cs="Arial"/>
          <w:sz w:val="22"/>
          <w:szCs w:val="22"/>
        </w:rPr>
        <w:t>Należy przewidzieć organizację kanału inżynierskiego dla zdalnego monitoringu i nadzoru pracy zabezpieczeń.</w:t>
      </w:r>
    </w:p>
    <w:p w14:paraId="34D29A7B" w14:textId="77777777" w:rsidR="00B8096C" w:rsidRPr="00E37B88" w:rsidRDefault="00B8096C" w:rsidP="00B06274">
      <w:pPr>
        <w:numPr>
          <w:ilvl w:val="0"/>
          <w:numId w:val="9"/>
        </w:numPr>
        <w:tabs>
          <w:tab w:val="left" w:pos="9355"/>
        </w:tabs>
        <w:overflowPunct w:val="0"/>
        <w:autoSpaceDE w:val="0"/>
        <w:autoSpaceDN w:val="0"/>
        <w:adjustRightInd w:val="0"/>
        <w:ind w:left="1134" w:right="-1" w:hanging="425"/>
        <w:jc w:val="both"/>
        <w:textAlignment w:val="baseline"/>
        <w:rPr>
          <w:rFonts w:ascii="Arial" w:hAnsi="Arial" w:cs="Arial"/>
          <w:sz w:val="22"/>
          <w:szCs w:val="22"/>
        </w:rPr>
      </w:pPr>
      <w:r w:rsidRPr="00E37B88">
        <w:rPr>
          <w:rFonts w:ascii="Arial" w:hAnsi="Arial" w:cs="Arial"/>
          <w:sz w:val="22"/>
          <w:szCs w:val="22"/>
        </w:rPr>
        <w:t>Należy stosować kable sterownicze ekranowane z żyłami miedzianymi o izolacji i powłoce polwinitowej i o napięciu nominalnym 0,6/1 kV.</w:t>
      </w:r>
    </w:p>
    <w:p w14:paraId="5B4DFC91" w14:textId="1E8542A6" w:rsidR="00B8096C" w:rsidRPr="00B8096C" w:rsidRDefault="00B8096C" w:rsidP="00B06274">
      <w:pPr>
        <w:numPr>
          <w:ilvl w:val="0"/>
          <w:numId w:val="9"/>
        </w:numPr>
        <w:tabs>
          <w:tab w:val="left" w:pos="9355"/>
        </w:tabs>
        <w:overflowPunct w:val="0"/>
        <w:autoSpaceDE w:val="0"/>
        <w:autoSpaceDN w:val="0"/>
        <w:adjustRightInd w:val="0"/>
        <w:ind w:left="1134" w:right="-1" w:hanging="425"/>
        <w:jc w:val="both"/>
        <w:textAlignment w:val="baseline"/>
        <w:rPr>
          <w:rFonts w:ascii="Arial" w:hAnsi="Arial" w:cs="Arial"/>
          <w:sz w:val="22"/>
          <w:szCs w:val="22"/>
        </w:rPr>
      </w:pPr>
      <w:r w:rsidRPr="00B8096C">
        <w:rPr>
          <w:rFonts w:ascii="Arial" w:hAnsi="Arial" w:cs="Arial"/>
          <w:sz w:val="22"/>
          <w:szCs w:val="22"/>
        </w:rPr>
        <w:t xml:space="preserve">Styki wyjściowe przeznaczone do sterowania cewkami wyłączników powinny mieć zdolność łączeniową co najmniej </w:t>
      </w:r>
      <w:r w:rsidRPr="00B8096C">
        <w:rPr>
          <w:rFonts w:ascii="Arial" w:hAnsi="Arial" w:cs="Arial"/>
          <w:b/>
          <w:sz w:val="22"/>
          <w:szCs w:val="22"/>
        </w:rPr>
        <w:t>3A</w:t>
      </w:r>
      <w:r w:rsidRPr="00B8096C">
        <w:rPr>
          <w:rFonts w:ascii="Arial" w:hAnsi="Arial" w:cs="Arial"/>
          <w:sz w:val="22"/>
          <w:szCs w:val="22"/>
        </w:rPr>
        <w:t xml:space="preserve"> (otwieranie obwodu 220V DC L/R=40ms).</w:t>
      </w:r>
    </w:p>
    <w:p w14:paraId="430EC7F7" w14:textId="7E6A9E75" w:rsidR="005E039E" w:rsidRPr="006F036E" w:rsidRDefault="005E039E" w:rsidP="00B06274">
      <w:pPr>
        <w:numPr>
          <w:ilvl w:val="0"/>
          <w:numId w:val="9"/>
        </w:numPr>
        <w:tabs>
          <w:tab w:val="left" w:pos="9355"/>
        </w:tabs>
        <w:overflowPunct w:val="0"/>
        <w:autoSpaceDE w:val="0"/>
        <w:autoSpaceDN w:val="0"/>
        <w:adjustRightInd w:val="0"/>
        <w:ind w:left="1134" w:right="-1" w:hanging="425"/>
        <w:jc w:val="both"/>
        <w:textAlignment w:val="baseline"/>
        <w:rPr>
          <w:rFonts w:ascii="Arial" w:hAnsi="Arial" w:cs="Arial"/>
          <w:sz w:val="22"/>
          <w:szCs w:val="22"/>
        </w:rPr>
      </w:pPr>
      <w:r w:rsidRPr="006F036E">
        <w:rPr>
          <w:rFonts w:ascii="Arial" w:hAnsi="Arial" w:cs="Arial"/>
          <w:sz w:val="22"/>
          <w:szCs w:val="22"/>
        </w:rPr>
        <w:t>Akwizycja sygnałów cyfrowych pomiędzy zabezpieczeniami a urządzeniami telemechaniki winna następować z zastosowaniem standardu zgodnego z IEC 60870-5-103.</w:t>
      </w:r>
    </w:p>
    <w:p w14:paraId="291A2221" w14:textId="77777777" w:rsidR="005E039E" w:rsidRPr="006F036E" w:rsidRDefault="005E039E" w:rsidP="00B06274">
      <w:pPr>
        <w:numPr>
          <w:ilvl w:val="0"/>
          <w:numId w:val="9"/>
        </w:numPr>
        <w:tabs>
          <w:tab w:val="left" w:pos="9355"/>
        </w:tabs>
        <w:overflowPunct w:val="0"/>
        <w:autoSpaceDE w:val="0"/>
        <w:autoSpaceDN w:val="0"/>
        <w:adjustRightInd w:val="0"/>
        <w:ind w:left="1134" w:right="-1" w:hanging="425"/>
        <w:jc w:val="both"/>
        <w:textAlignment w:val="baseline"/>
        <w:rPr>
          <w:rFonts w:ascii="Arial" w:hAnsi="Arial" w:cs="Arial"/>
          <w:sz w:val="22"/>
          <w:szCs w:val="22"/>
        </w:rPr>
      </w:pPr>
      <w:r w:rsidRPr="006F036E">
        <w:rPr>
          <w:rFonts w:ascii="Arial" w:hAnsi="Arial" w:cs="Arial"/>
          <w:sz w:val="22"/>
          <w:szCs w:val="22"/>
        </w:rPr>
        <w:t>Aparatura EAZ oraz SSiN powinny być zsynchronizowane za pomocą systemu GPS. Sygnał synchronizacji czasu powinien być rozsyłany do poszczególnych urządzeń SSiN oraz innych IED w protokole komunikacyjnym.</w:t>
      </w:r>
    </w:p>
    <w:p w14:paraId="6A9C05D5" w14:textId="77777777" w:rsidR="005E039E" w:rsidRPr="006F036E" w:rsidRDefault="005E039E" w:rsidP="00B06274">
      <w:pPr>
        <w:numPr>
          <w:ilvl w:val="0"/>
          <w:numId w:val="9"/>
        </w:numPr>
        <w:tabs>
          <w:tab w:val="left" w:pos="9355"/>
        </w:tabs>
        <w:overflowPunct w:val="0"/>
        <w:autoSpaceDE w:val="0"/>
        <w:autoSpaceDN w:val="0"/>
        <w:adjustRightInd w:val="0"/>
        <w:ind w:left="1134" w:right="-1" w:hanging="425"/>
        <w:jc w:val="both"/>
        <w:textAlignment w:val="baseline"/>
        <w:rPr>
          <w:rFonts w:ascii="Arial" w:hAnsi="Arial" w:cs="Arial"/>
          <w:sz w:val="22"/>
          <w:szCs w:val="22"/>
        </w:rPr>
      </w:pPr>
      <w:r w:rsidRPr="006F036E">
        <w:rPr>
          <w:rFonts w:ascii="Arial" w:hAnsi="Arial" w:cs="Arial"/>
          <w:sz w:val="22"/>
          <w:szCs w:val="22"/>
        </w:rPr>
        <w:t>W ramach dostawy zabezpieczeń należy dostarczyć komplet oprogramowania do konfiguracji, nastawiania zabezpieczeń oraz odczytu i analizy danych z rejestratorów zakłóceń.</w:t>
      </w:r>
    </w:p>
    <w:p w14:paraId="7E989EE8" w14:textId="0271DF0C" w:rsidR="005E039E" w:rsidRPr="006F036E" w:rsidRDefault="005E039E" w:rsidP="00B06274">
      <w:pPr>
        <w:numPr>
          <w:ilvl w:val="0"/>
          <w:numId w:val="9"/>
        </w:numPr>
        <w:tabs>
          <w:tab w:val="left" w:pos="9355"/>
        </w:tabs>
        <w:overflowPunct w:val="0"/>
        <w:autoSpaceDE w:val="0"/>
        <w:autoSpaceDN w:val="0"/>
        <w:adjustRightInd w:val="0"/>
        <w:ind w:left="1134" w:right="-1" w:hanging="425"/>
        <w:jc w:val="both"/>
        <w:textAlignment w:val="baseline"/>
        <w:rPr>
          <w:rFonts w:ascii="Arial" w:hAnsi="Arial" w:cs="Arial"/>
          <w:sz w:val="22"/>
          <w:szCs w:val="22"/>
        </w:rPr>
      </w:pPr>
      <w:r w:rsidRPr="006F036E">
        <w:rPr>
          <w:rFonts w:ascii="Arial" w:hAnsi="Arial" w:cs="Arial"/>
          <w:sz w:val="22"/>
          <w:szCs w:val="22"/>
        </w:rPr>
        <w:t>Producent (dostawca) zabezpieczeń powinien zagwarantować w czasie obowiązywania gwarancji i w okresie pogwarancyjnym serwis zapewniający usunięcie ewentualnego uszkodzenia zabezpieczenia bądź udostępnienie identycznego zabezpieczenia zastępczego w</w:t>
      </w:r>
      <w:r w:rsidR="002A7388">
        <w:rPr>
          <w:rFonts w:ascii="Arial" w:hAnsi="Arial" w:cs="Arial"/>
          <w:sz w:val="22"/>
          <w:szCs w:val="22"/>
        </w:rPr>
        <w:t> </w:t>
      </w:r>
      <w:r w:rsidRPr="006F036E">
        <w:rPr>
          <w:rFonts w:ascii="Arial" w:hAnsi="Arial" w:cs="Arial"/>
          <w:sz w:val="22"/>
          <w:szCs w:val="22"/>
        </w:rPr>
        <w:t>czasie nie dłuższym niż 72 godziny od chwili powiadomienia telefonicznie lub faksem.</w:t>
      </w:r>
    </w:p>
    <w:p w14:paraId="40152504" w14:textId="77777777" w:rsidR="005E039E" w:rsidRPr="006F036E" w:rsidRDefault="005E039E" w:rsidP="00B06274">
      <w:pPr>
        <w:numPr>
          <w:ilvl w:val="0"/>
          <w:numId w:val="9"/>
        </w:numPr>
        <w:tabs>
          <w:tab w:val="left" w:pos="9355"/>
        </w:tabs>
        <w:overflowPunct w:val="0"/>
        <w:autoSpaceDE w:val="0"/>
        <w:autoSpaceDN w:val="0"/>
        <w:adjustRightInd w:val="0"/>
        <w:ind w:left="1134" w:right="-1" w:hanging="425"/>
        <w:jc w:val="both"/>
        <w:textAlignment w:val="baseline"/>
        <w:rPr>
          <w:rFonts w:ascii="Arial" w:hAnsi="Arial" w:cs="Arial"/>
          <w:sz w:val="22"/>
          <w:szCs w:val="22"/>
        </w:rPr>
      </w:pPr>
      <w:r w:rsidRPr="006F036E">
        <w:rPr>
          <w:rFonts w:ascii="Arial" w:hAnsi="Arial" w:cs="Arial"/>
          <w:sz w:val="22"/>
          <w:szCs w:val="22"/>
        </w:rPr>
        <w:t>Należy przewidzieć zastosowanie elektrycznych i logicznych blokad łączników.</w:t>
      </w:r>
    </w:p>
    <w:p w14:paraId="0639D250" w14:textId="77777777" w:rsidR="005E039E" w:rsidRPr="006F036E" w:rsidRDefault="005E039E" w:rsidP="00B06274">
      <w:pPr>
        <w:numPr>
          <w:ilvl w:val="0"/>
          <w:numId w:val="9"/>
        </w:numPr>
        <w:tabs>
          <w:tab w:val="num" w:pos="2520"/>
          <w:tab w:val="left" w:pos="9355"/>
        </w:tabs>
        <w:overflowPunct w:val="0"/>
        <w:autoSpaceDE w:val="0"/>
        <w:autoSpaceDN w:val="0"/>
        <w:adjustRightInd w:val="0"/>
        <w:ind w:left="1134" w:right="-1" w:hanging="425"/>
        <w:jc w:val="both"/>
        <w:textAlignment w:val="baseline"/>
        <w:rPr>
          <w:rFonts w:ascii="Arial" w:hAnsi="Arial" w:cs="Arial"/>
          <w:sz w:val="22"/>
          <w:szCs w:val="22"/>
        </w:rPr>
      </w:pPr>
      <w:r w:rsidRPr="006F036E">
        <w:rPr>
          <w:rFonts w:ascii="Arial" w:hAnsi="Arial" w:cs="Arial"/>
          <w:sz w:val="22"/>
          <w:szCs w:val="22"/>
        </w:rPr>
        <w:t xml:space="preserve">Przekaźniki pomocnicze winny mieć odpowiednią wytrzymałość elektryczną stosowną do obciążenia obwodów. </w:t>
      </w:r>
    </w:p>
    <w:p w14:paraId="734601F4" w14:textId="77777777" w:rsidR="005E039E" w:rsidRPr="006F036E" w:rsidRDefault="005E039E" w:rsidP="00B06274">
      <w:pPr>
        <w:numPr>
          <w:ilvl w:val="0"/>
          <w:numId w:val="9"/>
        </w:numPr>
        <w:tabs>
          <w:tab w:val="num" w:pos="2520"/>
          <w:tab w:val="left" w:pos="9355"/>
        </w:tabs>
        <w:overflowPunct w:val="0"/>
        <w:autoSpaceDE w:val="0"/>
        <w:autoSpaceDN w:val="0"/>
        <w:adjustRightInd w:val="0"/>
        <w:ind w:left="1134" w:right="-1" w:hanging="425"/>
        <w:jc w:val="both"/>
        <w:textAlignment w:val="baseline"/>
        <w:rPr>
          <w:rFonts w:ascii="Arial" w:hAnsi="Arial" w:cs="Arial"/>
          <w:sz w:val="22"/>
          <w:szCs w:val="22"/>
        </w:rPr>
      </w:pPr>
      <w:r w:rsidRPr="006F036E">
        <w:rPr>
          <w:rFonts w:ascii="Arial" w:hAnsi="Arial" w:cs="Arial"/>
          <w:sz w:val="22"/>
          <w:szCs w:val="22"/>
        </w:rPr>
        <w:t>Wszystkie urządzenia powinny posiadać instrukcje obsługi w języku polskim.</w:t>
      </w:r>
    </w:p>
    <w:p w14:paraId="5FC5E500" w14:textId="021B74E1" w:rsidR="005E039E" w:rsidRPr="006F036E" w:rsidRDefault="005E039E" w:rsidP="00B06274">
      <w:pPr>
        <w:numPr>
          <w:ilvl w:val="0"/>
          <w:numId w:val="9"/>
        </w:numPr>
        <w:tabs>
          <w:tab w:val="num" w:pos="2520"/>
          <w:tab w:val="left" w:pos="9355"/>
        </w:tabs>
        <w:overflowPunct w:val="0"/>
        <w:autoSpaceDE w:val="0"/>
        <w:autoSpaceDN w:val="0"/>
        <w:adjustRightInd w:val="0"/>
        <w:ind w:left="1134" w:right="-1" w:hanging="425"/>
        <w:jc w:val="both"/>
        <w:textAlignment w:val="baseline"/>
        <w:rPr>
          <w:rFonts w:ascii="Arial" w:hAnsi="Arial" w:cs="Arial"/>
          <w:sz w:val="22"/>
          <w:szCs w:val="22"/>
        </w:rPr>
      </w:pPr>
      <w:r w:rsidRPr="006F036E">
        <w:rPr>
          <w:rFonts w:ascii="Arial" w:hAnsi="Arial" w:cs="Arial"/>
          <w:sz w:val="22"/>
          <w:szCs w:val="22"/>
        </w:rPr>
        <w:t xml:space="preserve">Oprogramowania narzędziowe powinny pracować poprawnie w </w:t>
      </w:r>
      <w:r w:rsidR="00486388">
        <w:rPr>
          <w:rFonts w:ascii="Arial" w:hAnsi="Arial" w:cs="Arial"/>
          <w:sz w:val="22"/>
          <w:szCs w:val="22"/>
        </w:rPr>
        <w:t xml:space="preserve">aktualnym </w:t>
      </w:r>
      <w:r w:rsidR="009E42D4" w:rsidRPr="006F036E">
        <w:rPr>
          <w:rFonts w:ascii="Arial" w:hAnsi="Arial" w:cs="Arial"/>
          <w:sz w:val="22"/>
          <w:szCs w:val="22"/>
        </w:rPr>
        <w:t>systemie Windows</w:t>
      </w:r>
      <w:r w:rsidR="00486388">
        <w:rPr>
          <w:rFonts w:ascii="Arial" w:hAnsi="Arial" w:cs="Arial"/>
          <w:sz w:val="22"/>
          <w:szCs w:val="22"/>
        </w:rPr>
        <w:t>.</w:t>
      </w:r>
    </w:p>
    <w:p w14:paraId="45EF187A" w14:textId="77777777" w:rsidR="005E039E" w:rsidRPr="006F036E" w:rsidRDefault="005E039E" w:rsidP="00B06274">
      <w:pPr>
        <w:numPr>
          <w:ilvl w:val="0"/>
          <w:numId w:val="9"/>
        </w:numPr>
        <w:tabs>
          <w:tab w:val="num" w:pos="2520"/>
          <w:tab w:val="left" w:pos="9355"/>
        </w:tabs>
        <w:overflowPunct w:val="0"/>
        <w:autoSpaceDE w:val="0"/>
        <w:autoSpaceDN w:val="0"/>
        <w:adjustRightInd w:val="0"/>
        <w:ind w:left="1134" w:right="-1" w:hanging="425"/>
        <w:jc w:val="both"/>
        <w:textAlignment w:val="baseline"/>
        <w:rPr>
          <w:rFonts w:ascii="Arial" w:hAnsi="Arial" w:cs="Arial"/>
          <w:sz w:val="22"/>
          <w:szCs w:val="22"/>
        </w:rPr>
      </w:pPr>
      <w:r w:rsidRPr="006F036E">
        <w:rPr>
          <w:rFonts w:ascii="Arial" w:hAnsi="Arial" w:cs="Arial"/>
          <w:sz w:val="22"/>
          <w:szCs w:val="22"/>
        </w:rPr>
        <w:t>Wszystkie połączenie obwodów wtórnych należy wykonać za pośrednictwem złączek bezśrubowych.</w:t>
      </w:r>
    </w:p>
    <w:p w14:paraId="008AD43F" w14:textId="77777777" w:rsidR="005E039E" w:rsidRPr="006F036E" w:rsidRDefault="005E039E" w:rsidP="00B06274">
      <w:pPr>
        <w:numPr>
          <w:ilvl w:val="0"/>
          <w:numId w:val="9"/>
        </w:numPr>
        <w:tabs>
          <w:tab w:val="num" w:pos="2520"/>
          <w:tab w:val="left" w:pos="9355"/>
        </w:tabs>
        <w:overflowPunct w:val="0"/>
        <w:autoSpaceDE w:val="0"/>
        <w:autoSpaceDN w:val="0"/>
        <w:adjustRightInd w:val="0"/>
        <w:ind w:left="1134" w:right="-1" w:hanging="425"/>
        <w:jc w:val="both"/>
        <w:textAlignment w:val="baseline"/>
        <w:rPr>
          <w:rFonts w:ascii="Arial" w:hAnsi="Arial" w:cs="Arial"/>
          <w:sz w:val="22"/>
          <w:szCs w:val="22"/>
        </w:rPr>
      </w:pPr>
      <w:r w:rsidRPr="006F036E">
        <w:rPr>
          <w:rFonts w:ascii="Arial" w:hAnsi="Arial" w:cs="Arial"/>
          <w:sz w:val="22"/>
          <w:szCs w:val="22"/>
        </w:rPr>
        <w:t xml:space="preserve">Należy zastosować połączenia umożliwiające dogodne i bezpieczne pomiary eksploatacyjne we wtórnych obwodach prądowych i napięciowych w czasie pracy poszczególnych pól. </w:t>
      </w:r>
    </w:p>
    <w:p w14:paraId="68FD12C8" w14:textId="77CD60D4" w:rsidR="005E039E" w:rsidRPr="006F036E" w:rsidRDefault="005E039E" w:rsidP="00B06274">
      <w:pPr>
        <w:numPr>
          <w:ilvl w:val="0"/>
          <w:numId w:val="9"/>
        </w:numPr>
        <w:tabs>
          <w:tab w:val="left" w:pos="9355"/>
        </w:tabs>
        <w:overflowPunct w:val="0"/>
        <w:autoSpaceDE w:val="0"/>
        <w:autoSpaceDN w:val="0"/>
        <w:adjustRightInd w:val="0"/>
        <w:ind w:left="1134" w:right="-1" w:hanging="425"/>
        <w:jc w:val="both"/>
        <w:textAlignment w:val="baseline"/>
        <w:rPr>
          <w:rFonts w:ascii="Arial" w:hAnsi="Arial" w:cs="Arial"/>
          <w:sz w:val="22"/>
          <w:szCs w:val="22"/>
        </w:rPr>
      </w:pPr>
      <w:r w:rsidRPr="006F036E">
        <w:rPr>
          <w:rFonts w:ascii="Arial" w:hAnsi="Arial" w:cs="Arial"/>
          <w:sz w:val="22"/>
          <w:szCs w:val="22"/>
        </w:rPr>
        <w:t>Cała aparatura wtórna powinna być opisana w sposób czytelny (wydruki), zgodnie z dokumentacją. Przekaźniki wyposażone w zestawy wskaźników optycznych (LED) powinny być opisane na płycie czołowej przekaźników, a gdy jest to niemożliwe na legendzie umieszczonej w</w:t>
      </w:r>
      <w:r w:rsidR="00DD1709">
        <w:rPr>
          <w:rFonts w:ascii="Arial" w:hAnsi="Arial" w:cs="Arial"/>
          <w:sz w:val="22"/>
          <w:szCs w:val="22"/>
        </w:rPr>
        <w:t> </w:t>
      </w:r>
      <w:r w:rsidRPr="006F036E">
        <w:rPr>
          <w:rFonts w:ascii="Arial" w:hAnsi="Arial" w:cs="Arial"/>
          <w:sz w:val="22"/>
          <w:szCs w:val="22"/>
        </w:rPr>
        <w:t>pobliżu. Wszystkie przełączniki przeznaczone do manipulacji przez obsługę ruchową muszą być opisane w sposób jednoznaczny, umożliwiający rozpoznanie ich funkcji i stanu pracy. Wszystkie połączenia pomiędzy aparaturą muszą być opisane w sposób trwały, za pomocą oznaczników zakładanych na przewody (nie dotyczy krótkich mostków, których początek i koniec można określić w sposób jednoznaczny), niedopuszczalne są opisy wykonywane ręcznie lub oznaczenia składające się z grupy pojedynczych oznaczników.</w:t>
      </w:r>
    </w:p>
    <w:p w14:paraId="4FC66EB4" w14:textId="6ED6F12D" w:rsidR="005E039E" w:rsidRPr="006F036E" w:rsidRDefault="005E039E" w:rsidP="00B06274">
      <w:pPr>
        <w:numPr>
          <w:ilvl w:val="0"/>
          <w:numId w:val="9"/>
        </w:numPr>
        <w:tabs>
          <w:tab w:val="left" w:pos="9355"/>
        </w:tabs>
        <w:overflowPunct w:val="0"/>
        <w:autoSpaceDE w:val="0"/>
        <w:autoSpaceDN w:val="0"/>
        <w:adjustRightInd w:val="0"/>
        <w:ind w:left="1134" w:right="-1" w:hanging="425"/>
        <w:jc w:val="both"/>
        <w:textAlignment w:val="baseline"/>
        <w:rPr>
          <w:rFonts w:ascii="Arial" w:hAnsi="Arial" w:cs="Arial"/>
          <w:sz w:val="22"/>
          <w:szCs w:val="22"/>
        </w:rPr>
      </w:pPr>
      <w:r w:rsidRPr="006F036E">
        <w:rPr>
          <w:rFonts w:ascii="Arial" w:hAnsi="Arial" w:cs="Arial"/>
          <w:sz w:val="22"/>
          <w:szCs w:val="22"/>
        </w:rPr>
        <w:t xml:space="preserve">Akwizycja i przetwarzanie danych dla operacji łączeniowych i danych generowanych przez zabezpieczenia winna być realizowana z rozdzielczością 1ms, a dla pomiarów analogowych </w:t>
      </w:r>
      <w:r w:rsidR="009E42D4" w:rsidRPr="006F036E">
        <w:rPr>
          <w:rFonts w:ascii="Arial" w:hAnsi="Arial" w:cs="Arial"/>
          <w:sz w:val="22"/>
          <w:szCs w:val="22"/>
        </w:rPr>
        <w:t>z</w:t>
      </w:r>
      <w:r w:rsidR="00DD1709">
        <w:rPr>
          <w:rFonts w:ascii="Arial" w:hAnsi="Arial" w:cs="Arial"/>
          <w:sz w:val="22"/>
          <w:szCs w:val="22"/>
        </w:rPr>
        <w:t> </w:t>
      </w:r>
      <w:r w:rsidR="009E42D4">
        <w:rPr>
          <w:rFonts w:ascii="Arial" w:hAnsi="Arial" w:cs="Arial"/>
          <w:sz w:val="22"/>
          <w:szCs w:val="22"/>
        </w:rPr>
        <w:t>rozdzielczością</w:t>
      </w:r>
      <w:r w:rsidRPr="006F036E">
        <w:rPr>
          <w:rFonts w:ascii="Arial" w:hAnsi="Arial" w:cs="Arial"/>
          <w:sz w:val="22"/>
          <w:szCs w:val="22"/>
        </w:rPr>
        <w:t xml:space="preserve"> 1s (możliwość zmiany w zakresie 1</w:t>
      </w:r>
      <w:r w:rsidRPr="006F036E">
        <w:rPr>
          <w:rFonts w:ascii="Arial" w:hAnsi="Arial" w:cs="Arial"/>
          <w:sz w:val="22"/>
          <w:szCs w:val="22"/>
        </w:rPr>
        <w:sym w:font="Symbol" w:char="00B8"/>
      </w:r>
      <w:r w:rsidRPr="006F036E">
        <w:rPr>
          <w:rFonts w:ascii="Arial" w:hAnsi="Arial" w:cs="Arial"/>
          <w:sz w:val="22"/>
          <w:szCs w:val="22"/>
        </w:rPr>
        <w:t>10s).</w:t>
      </w:r>
    </w:p>
    <w:p w14:paraId="0A91D1DA" w14:textId="77777777" w:rsidR="005E039E" w:rsidRPr="006F036E" w:rsidRDefault="005E039E" w:rsidP="00B06274">
      <w:pPr>
        <w:numPr>
          <w:ilvl w:val="0"/>
          <w:numId w:val="9"/>
        </w:numPr>
        <w:tabs>
          <w:tab w:val="left" w:pos="9355"/>
        </w:tabs>
        <w:overflowPunct w:val="0"/>
        <w:autoSpaceDE w:val="0"/>
        <w:autoSpaceDN w:val="0"/>
        <w:adjustRightInd w:val="0"/>
        <w:ind w:left="1134" w:right="-1" w:hanging="425"/>
        <w:jc w:val="both"/>
        <w:textAlignment w:val="baseline"/>
        <w:rPr>
          <w:rFonts w:ascii="Arial" w:hAnsi="Arial" w:cs="Arial"/>
          <w:sz w:val="22"/>
          <w:szCs w:val="22"/>
        </w:rPr>
      </w:pPr>
      <w:r w:rsidRPr="006F036E">
        <w:rPr>
          <w:rFonts w:ascii="Arial" w:hAnsi="Arial" w:cs="Arial"/>
          <w:sz w:val="22"/>
          <w:szCs w:val="22"/>
        </w:rPr>
        <w:lastRenderedPageBreak/>
        <w:t>Należy przewidzieć szkolenie dla pracowników TAURON Dystrybucja S.A. Oddział we Wrocławiu w zakresie obsługi, sprawdzeń i konfiguracji zainstalowanej aparatury wtórnej.</w:t>
      </w:r>
    </w:p>
    <w:p w14:paraId="172C3F3C" w14:textId="77777777" w:rsidR="005E039E" w:rsidRPr="006F036E" w:rsidRDefault="005E039E" w:rsidP="00B06274">
      <w:pPr>
        <w:numPr>
          <w:ilvl w:val="0"/>
          <w:numId w:val="9"/>
        </w:numPr>
        <w:tabs>
          <w:tab w:val="left" w:pos="9355"/>
        </w:tabs>
        <w:overflowPunct w:val="0"/>
        <w:autoSpaceDE w:val="0"/>
        <w:autoSpaceDN w:val="0"/>
        <w:adjustRightInd w:val="0"/>
        <w:ind w:left="1134" w:right="-1" w:hanging="425"/>
        <w:jc w:val="both"/>
        <w:textAlignment w:val="baseline"/>
        <w:rPr>
          <w:rFonts w:ascii="Arial" w:hAnsi="Arial" w:cs="Arial"/>
          <w:sz w:val="22"/>
          <w:szCs w:val="22"/>
        </w:rPr>
      </w:pPr>
      <w:r w:rsidRPr="006F036E">
        <w:rPr>
          <w:rFonts w:ascii="Arial" w:hAnsi="Arial" w:cs="Arial"/>
          <w:sz w:val="22"/>
          <w:szCs w:val="22"/>
        </w:rPr>
        <w:t>Wyłączniki winny być wyposażone w co najmniej 2 niezależne obwody wyłączające z kontrolą ciągłości.</w:t>
      </w:r>
    </w:p>
    <w:p w14:paraId="1782ACA1" w14:textId="4064033B" w:rsidR="005E039E" w:rsidRPr="006F036E" w:rsidRDefault="005E039E" w:rsidP="00B06274">
      <w:pPr>
        <w:numPr>
          <w:ilvl w:val="0"/>
          <w:numId w:val="9"/>
        </w:numPr>
        <w:tabs>
          <w:tab w:val="left" w:pos="9355"/>
        </w:tabs>
        <w:overflowPunct w:val="0"/>
        <w:autoSpaceDE w:val="0"/>
        <w:autoSpaceDN w:val="0"/>
        <w:adjustRightInd w:val="0"/>
        <w:ind w:left="1134" w:right="-1" w:hanging="425"/>
        <w:jc w:val="both"/>
        <w:textAlignment w:val="baseline"/>
        <w:rPr>
          <w:rFonts w:ascii="Arial" w:hAnsi="Arial" w:cs="Arial"/>
          <w:sz w:val="22"/>
          <w:szCs w:val="22"/>
        </w:rPr>
      </w:pPr>
      <w:r w:rsidRPr="006F036E">
        <w:rPr>
          <w:rFonts w:ascii="Arial" w:hAnsi="Arial" w:cs="Arial"/>
          <w:sz w:val="22"/>
          <w:szCs w:val="22"/>
        </w:rPr>
        <w:t>Uziemienie przekładników prądowych i napięciowych należy zaprojektować tak, aby można było w łatwy sposób przeprowadzać pomiary eksploatacyjne rezystancji izolacji obwodów i</w:t>
      </w:r>
      <w:r w:rsidR="002A7388">
        <w:rPr>
          <w:rFonts w:ascii="Arial" w:hAnsi="Arial" w:cs="Arial"/>
          <w:sz w:val="22"/>
          <w:szCs w:val="22"/>
        </w:rPr>
        <w:t> </w:t>
      </w:r>
      <w:r w:rsidRPr="006F036E">
        <w:rPr>
          <w:rFonts w:ascii="Arial" w:hAnsi="Arial" w:cs="Arial"/>
          <w:sz w:val="22"/>
          <w:szCs w:val="22"/>
        </w:rPr>
        <w:t>przekładników. Zalecane jest wyprowadzenie uziemień z listew zaciskowych we wnękach przekaźnikowych. Wszystkie końce uzwojeń wtórnych przekładników prądowych o zmiennej przekładni mają być wyprowadzone na listwy tak aby możliwa byłaby dogodna zmiana przekładni.</w:t>
      </w:r>
    </w:p>
    <w:p w14:paraId="0B254913" w14:textId="77777777" w:rsidR="005E039E" w:rsidRPr="007E65B8" w:rsidRDefault="005E039E" w:rsidP="00B06274">
      <w:pPr>
        <w:pStyle w:val="Akapitzlist"/>
        <w:keepNext/>
        <w:numPr>
          <w:ilvl w:val="2"/>
          <w:numId w:val="36"/>
        </w:numPr>
        <w:tabs>
          <w:tab w:val="left" w:pos="9355"/>
        </w:tabs>
        <w:overflowPunct w:val="0"/>
        <w:autoSpaceDE w:val="0"/>
        <w:autoSpaceDN w:val="0"/>
        <w:adjustRightInd w:val="0"/>
        <w:spacing w:before="240" w:after="60"/>
        <w:ind w:left="1701" w:right="-1"/>
        <w:jc w:val="both"/>
        <w:textAlignment w:val="baseline"/>
        <w:outlineLvl w:val="2"/>
        <w:rPr>
          <w:rFonts w:ascii="Arial" w:hAnsi="Arial" w:cs="Arial"/>
          <w:b/>
          <w:bCs/>
          <w:iCs/>
          <w:sz w:val="22"/>
          <w:szCs w:val="22"/>
        </w:rPr>
      </w:pPr>
      <w:bookmarkStart w:id="58" w:name="_Toc265058812"/>
      <w:r w:rsidRPr="007E65B8">
        <w:rPr>
          <w:rFonts w:ascii="Arial" w:hAnsi="Arial" w:cs="Arial"/>
          <w:b/>
          <w:bCs/>
          <w:iCs/>
          <w:sz w:val="22"/>
          <w:szCs w:val="22"/>
        </w:rPr>
        <w:t>Zabezpieczenia pól liniowych</w:t>
      </w:r>
      <w:r w:rsidR="00047522">
        <w:rPr>
          <w:rFonts w:ascii="Arial" w:hAnsi="Arial" w:cs="Arial"/>
          <w:b/>
          <w:bCs/>
          <w:iCs/>
          <w:sz w:val="22"/>
          <w:szCs w:val="22"/>
        </w:rPr>
        <w:t xml:space="preserve"> SN</w:t>
      </w:r>
      <w:r w:rsidRPr="007E65B8">
        <w:rPr>
          <w:rFonts w:ascii="Arial" w:hAnsi="Arial" w:cs="Arial"/>
          <w:b/>
          <w:bCs/>
          <w:iCs/>
          <w:sz w:val="22"/>
          <w:szCs w:val="22"/>
        </w:rPr>
        <w:t>.</w:t>
      </w:r>
      <w:bookmarkEnd w:id="58"/>
    </w:p>
    <w:p w14:paraId="3071144D" w14:textId="77777777" w:rsidR="005E039E" w:rsidRPr="006F036E" w:rsidRDefault="005E039E" w:rsidP="00B06274">
      <w:pPr>
        <w:tabs>
          <w:tab w:val="left" w:pos="9355"/>
        </w:tabs>
        <w:overflowPunct w:val="0"/>
        <w:autoSpaceDE w:val="0"/>
        <w:autoSpaceDN w:val="0"/>
        <w:adjustRightInd w:val="0"/>
        <w:ind w:left="426" w:right="-1"/>
        <w:textAlignment w:val="baseline"/>
        <w:rPr>
          <w:rFonts w:ascii="Arial" w:hAnsi="Arial" w:cs="Arial"/>
          <w:sz w:val="22"/>
          <w:szCs w:val="22"/>
        </w:rPr>
      </w:pPr>
      <w:r w:rsidRPr="006F036E">
        <w:rPr>
          <w:rFonts w:ascii="Arial" w:hAnsi="Arial" w:cs="Arial"/>
          <w:sz w:val="22"/>
          <w:szCs w:val="22"/>
        </w:rPr>
        <w:t>W polach liniowych przewidzieć zabezpieczenia wyposażone w:</w:t>
      </w:r>
    </w:p>
    <w:p w14:paraId="7D24A2DD" w14:textId="77777777" w:rsidR="005E039E" w:rsidRPr="006F036E" w:rsidRDefault="005E039E" w:rsidP="00B06274">
      <w:pPr>
        <w:numPr>
          <w:ilvl w:val="0"/>
          <w:numId w:val="7"/>
        </w:numPr>
        <w:tabs>
          <w:tab w:val="clear" w:pos="400"/>
          <w:tab w:val="left" w:pos="9355"/>
        </w:tabs>
        <w:overflowPunct w:val="0"/>
        <w:autoSpaceDE w:val="0"/>
        <w:autoSpaceDN w:val="0"/>
        <w:adjustRightInd w:val="0"/>
        <w:ind w:left="1134" w:right="-1" w:hanging="283"/>
        <w:jc w:val="both"/>
        <w:textAlignment w:val="baseline"/>
        <w:rPr>
          <w:rFonts w:ascii="Arial" w:hAnsi="Arial" w:cs="Arial"/>
          <w:sz w:val="22"/>
          <w:szCs w:val="22"/>
        </w:rPr>
      </w:pPr>
      <w:r w:rsidRPr="006F036E">
        <w:rPr>
          <w:rFonts w:ascii="Arial" w:hAnsi="Arial" w:cs="Arial"/>
          <w:sz w:val="22"/>
          <w:szCs w:val="22"/>
        </w:rPr>
        <w:t>co najmniej trzy stopnie zabezpieczenia nadprądowego fazowego zwłocznego,</w:t>
      </w:r>
    </w:p>
    <w:p w14:paraId="0188F0C6" w14:textId="77777777" w:rsidR="005E039E" w:rsidRPr="006F036E" w:rsidRDefault="005E039E" w:rsidP="00B06274">
      <w:pPr>
        <w:numPr>
          <w:ilvl w:val="0"/>
          <w:numId w:val="7"/>
        </w:numPr>
        <w:tabs>
          <w:tab w:val="clear" w:pos="400"/>
          <w:tab w:val="left" w:pos="9355"/>
        </w:tabs>
        <w:overflowPunct w:val="0"/>
        <w:autoSpaceDE w:val="0"/>
        <w:autoSpaceDN w:val="0"/>
        <w:adjustRightInd w:val="0"/>
        <w:ind w:left="1134" w:right="-1" w:hanging="283"/>
        <w:jc w:val="both"/>
        <w:textAlignment w:val="baseline"/>
        <w:rPr>
          <w:rFonts w:ascii="Arial" w:hAnsi="Arial" w:cs="Arial"/>
          <w:sz w:val="22"/>
          <w:szCs w:val="22"/>
        </w:rPr>
      </w:pPr>
      <w:r w:rsidRPr="006F036E">
        <w:rPr>
          <w:rFonts w:ascii="Arial" w:hAnsi="Arial" w:cs="Arial"/>
          <w:sz w:val="22"/>
          <w:szCs w:val="22"/>
        </w:rPr>
        <w:t>co najmniej dwa stopnie zabezpieczenia nadprądowego ziemnozwarciowego,</w:t>
      </w:r>
    </w:p>
    <w:p w14:paraId="7D899266" w14:textId="77777777" w:rsidR="005E039E" w:rsidRPr="006F036E" w:rsidRDefault="005E039E" w:rsidP="00B06274">
      <w:pPr>
        <w:numPr>
          <w:ilvl w:val="0"/>
          <w:numId w:val="7"/>
        </w:numPr>
        <w:tabs>
          <w:tab w:val="clear" w:pos="400"/>
          <w:tab w:val="left" w:pos="9355"/>
        </w:tabs>
        <w:overflowPunct w:val="0"/>
        <w:autoSpaceDE w:val="0"/>
        <w:autoSpaceDN w:val="0"/>
        <w:adjustRightInd w:val="0"/>
        <w:ind w:left="1134" w:right="-1" w:hanging="283"/>
        <w:jc w:val="both"/>
        <w:textAlignment w:val="baseline"/>
        <w:rPr>
          <w:rFonts w:ascii="Arial" w:hAnsi="Arial" w:cs="Arial"/>
          <w:sz w:val="22"/>
          <w:szCs w:val="22"/>
        </w:rPr>
      </w:pPr>
      <w:r w:rsidRPr="006F036E">
        <w:rPr>
          <w:rFonts w:ascii="Arial" w:hAnsi="Arial" w:cs="Arial"/>
          <w:sz w:val="22"/>
          <w:szCs w:val="22"/>
        </w:rPr>
        <w:t>zabezpieczenie ziemnozwarciowe kierunkowe. Zabezpieczenie winno mieć możliwość wyboru kąta maksymalnej czułości oraz minimalny próg napięciowy nie większy niż 3 V,</w:t>
      </w:r>
    </w:p>
    <w:p w14:paraId="21C25549" w14:textId="77777777" w:rsidR="005E039E" w:rsidRPr="006F036E" w:rsidRDefault="005E039E" w:rsidP="00B06274">
      <w:pPr>
        <w:numPr>
          <w:ilvl w:val="0"/>
          <w:numId w:val="7"/>
        </w:numPr>
        <w:tabs>
          <w:tab w:val="clear" w:pos="400"/>
          <w:tab w:val="left" w:pos="9355"/>
        </w:tabs>
        <w:overflowPunct w:val="0"/>
        <w:autoSpaceDE w:val="0"/>
        <w:autoSpaceDN w:val="0"/>
        <w:adjustRightInd w:val="0"/>
        <w:ind w:left="1134" w:right="-1" w:hanging="283"/>
        <w:jc w:val="both"/>
        <w:textAlignment w:val="baseline"/>
        <w:rPr>
          <w:rFonts w:ascii="Arial" w:hAnsi="Arial" w:cs="Arial"/>
          <w:sz w:val="22"/>
          <w:szCs w:val="22"/>
        </w:rPr>
      </w:pPr>
      <w:r w:rsidRPr="006F036E">
        <w:rPr>
          <w:rFonts w:ascii="Arial" w:hAnsi="Arial" w:cs="Arial"/>
          <w:sz w:val="22"/>
          <w:szCs w:val="22"/>
        </w:rPr>
        <w:t>funkcje skrócenia czasu zadziałania przy załączeniu na zwarcie,</w:t>
      </w:r>
    </w:p>
    <w:p w14:paraId="374E84B2" w14:textId="77777777" w:rsidR="005E039E" w:rsidRPr="006F036E" w:rsidRDefault="005E039E" w:rsidP="00B06274">
      <w:pPr>
        <w:numPr>
          <w:ilvl w:val="0"/>
          <w:numId w:val="7"/>
        </w:numPr>
        <w:tabs>
          <w:tab w:val="clear" w:pos="400"/>
          <w:tab w:val="left" w:pos="9355"/>
        </w:tabs>
        <w:overflowPunct w:val="0"/>
        <w:autoSpaceDE w:val="0"/>
        <w:autoSpaceDN w:val="0"/>
        <w:adjustRightInd w:val="0"/>
        <w:ind w:left="1134" w:right="-1" w:hanging="283"/>
        <w:jc w:val="both"/>
        <w:textAlignment w:val="baseline"/>
        <w:rPr>
          <w:rFonts w:ascii="Arial" w:hAnsi="Arial" w:cs="Arial"/>
          <w:sz w:val="22"/>
          <w:szCs w:val="22"/>
        </w:rPr>
      </w:pPr>
      <w:r w:rsidRPr="006F036E">
        <w:rPr>
          <w:rFonts w:ascii="Arial" w:hAnsi="Arial" w:cs="Arial"/>
          <w:sz w:val="22"/>
          <w:szCs w:val="22"/>
        </w:rPr>
        <w:t xml:space="preserve">automatykę SPZ z możliwością programowania lokalnego oraz zdalnego z telemechaniki, wyposażoną w liczniki cykli, </w:t>
      </w:r>
    </w:p>
    <w:p w14:paraId="5A457CD3" w14:textId="4AEF22A3" w:rsidR="005E039E" w:rsidRPr="006F036E" w:rsidRDefault="005E039E" w:rsidP="00B06274">
      <w:pPr>
        <w:numPr>
          <w:ilvl w:val="0"/>
          <w:numId w:val="7"/>
        </w:numPr>
        <w:tabs>
          <w:tab w:val="clear" w:pos="400"/>
          <w:tab w:val="left" w:pos="9355"/>
        </w:tabs>
        <w:overflowPunct w:val="0"/>
        <w:autoSpaceDE w:val="0"/>
        <w:autoSpaceDN w:val="0"/>
        <w:adjustRightInd w:val="0"/>
        <w:ind w:left="1134" w:right="-1" w:hanging="283"/>
        <w:jc w:val="both"/>
        <w:textAlignment w:val="baseline"/>
        <w:rPr>
          <w:rFonts w:ascii="Arial" w:hAnsi="Arial" w:cs="Arial"/>
          <w:sz w:val="22"/>
          <w:szCs w:val="22"/>
        </w:rPr>
      </w:pPr>
      <w:r w:rsidRPr="006F036E">
        <w:rPr>
          <w:rFonts w:ascii="Arial" w:hAnsi="Arial" w:cs="Arial"/>
          <w:sz w:val="22"/>
          <w:szCs w:val="22"/>
        </w:rPr>
        <w:t xml:space="preserve">funkcje </w:t>
      </w:r>
      <w:proofErr w:type="spellStart"/>
      <w:r w:rsidRPr="006F036E">
        <w:rPr>
          <w:rFonts w:ascii="Arial" w:hAnsi="Arial" w:cs="Arial"/>
          <w:sz w:val="22"/>
          <w:szCs w:val="22"/>
        </w:rPr>
        <w:t>podczęstotliwościowe</w:t>
      </w:r>
      <w:proofErr w:type="spellEnd"/>
      <w:r w:rsidRPr="006F036E">
        <w:rPr>
          <w:rFonts w:ascii="Arial" w:hAnsi="Arial" w:cs="Arial"/>
          <w:sz w:val="22"/>
          <w:szCs w:val="22"/>
        </w:rPr>
        <w:t xml:space="preserve"> i </w:t>
      </w:r>
      <w:proofErr w:type="spellStart"/>
      <w:r w:rsidRPr="006F036E">
        <w:rPr>
          <w:rFonts w:ascii="Arial" w:hAnsi="Arial" w:cs="Arial"/>
          <w:sz w:val="22"/>
          <w:szCs w:val="22"/>
        </w:rPr>
        <w:t>nadczęstotliwościowe</w:t>
      </w:r>
      <w:proofErr w:type="spellEnd"/>
      <w:r w:rsidRPr="006F036E">
        <w:rPr>
          <w:rFonts w:ascii="Arial" w:hAnsi="Arial" w:cs="Arial"/>
          <w:sz w:val="22"/>
          <w:szCs w:val="22"/>
        </w:rPr>
        <w:t xml:space="preserve"> dla automatyki SCO i SPZ po SCO w</w:t>
      </w:r>
      <w:r w:rsidR="002A7388">
        <w:rPr>
          <w:rFonts w:ascii="Arial" w:hAnsi="Arial" w:cs="Arial"/>
          <w:sz w:val="22"/>
          <w:szCs w:val="22"/>
        </w:rPr>
        <w:t> </w:t>
      </w:r>
      <w:r w:rsidRPr="006F036E">
        <w:rPr>
          <w:rFonts w:ascii="Arial" w:hAnsi="Arial" w:cs="Arial"/>
          <w:sz w:val="22"/>
          <w:szCs w:val="22"/>
        </w:rPr>
        <w:t xml:space="preserve">układzie rozproszonym. UWAGA: funkcja </w:t>
      </w:r>
      <w:proofErr w:type="spellStart"/>
      <w:r w:rsidRPr="006F036E">
        <w:rPr>
          <w:rFonts w:ascii="Arial" w:hAnsi="Arial" w:cs="Arial"/>
          <w:sz w:val="22"/>
          <w:szCs w:val="22"/>
        </w:rPr>
        <w:t>podczęstotliwościowa</w:t>
      </w:r>
      <w:proofErr w:type="spellEnd"/>
      <w:r w:rsidRPr="006F036E">
        <w:rPr>
          <w:rFonts w:ascii="Arial" w:hAnsi="Arial" w:cs="Arial"/>
          <w:sz w:val="22"/>
          <w:szCs w:val="22"/>
        </w:rPr>
        <w:t xml:space="preserve"> musi spełniać wymagania stawiane przekaźnikom realizującym pomiar częstotliwości określone w Instrukcji Ruchu i</w:t>
      </w:r>
      <w:r w:rsidR="002A7388">
        <w:rPr>
          <w:rFonts w:ascii="Arial" w:hAnsi="Arial" w:cs="Arial"/>
          <w:sz w:val="22"/>
          <w:szCs w:val="22"/>
        </w:rPr>
        <w:t> </w:t>
      </w:r>
      <w:r w:rsidRPr="006F036E">
        <w:rPr>
          <w:rFonts w:ascii="Arial" w:hAnsi="Arial" w:cs="Arial"/>
          <w:sz w:val="22"/>
          <w:szCs w:val="22"/>
        </w:rPr>
        <w:t>Eksploatacji Sieci Przesyłowej,</w:t>
      </w:r>
    </w:p>
    <w:p w14:paraId="36D29487" w14:textId="77777777" w:rsidR="005E039E" w:rsidRPr="006F036E" w:rsidRDefault="005E039E" w:rsidP="00B06274">
      <w:pPr>
        <w:numPr>
          <w:ilvl w:val="0"/>
          <w:numId w:val="7"/>
        </w:numPr>
        <w:tabs>
          <w:tab w:val="clear" w:pos="400"/>
          <w:tab w:val="left" w:pos="9355"/>
        </w:tabs>
        <w:overflowPunct w:val="0"/>
        <w:autoSpaceDE w:val="0"/>
        <w:autoSpaceDN w:val="0"/>
        <w:adjustRightInd w:val="0"/>
        <w:ind w:left="1134" w:right="-1" w:hanging="283"/>
        <w:jc w:val="both"/>
        <w:textAlignment w:val="baseline"/>
        <w:rPr>
          <w:rFonts w:ascii="Arial" w:hAnsi="Arial" w:cs="Arial"/>
          <w:sz w:val="22"/>
          <w:szCs w:val="22"/>
        </w:rPr>
      </w:pPr>
      <w:r w:rsidRPr="006F036E">
        <w:rPr>
          <w:rFonts w:ascii="Arial" w:hAnsi="Arial" w:cs="Arial"/>
          <w:sz w:val="22"/>
          <w:szCs w:val="22"/>
        </w:rPr>
        <w:t>funkcje LRW opartą na kryterium prądowym i wyłącznikowym,</w:t>
      </w:r>
    </w:p>
    <w:p w14:paraId="4798CBC5" w14:textId="0139E5F6" w:rsidR="005E039E" w:rsidRPr="00591578" w:rsidRDefault="005E039E" w:rsidP="00B06274">
      <w:pPr>
        <w:numPr>
          <w:ilvl w:val="0"/>
          <w:numId w:val="7"/>
        </w:numPr>
        <w:tabs>
          <w:tab w:val="clear" w:pos="400"/>
          <w:tab w:val="left" w:pos="9355"/>
        </w:tabs>
        <w:overflowPunct w:val="0"/>
        <w:autoSpaceDE w:val="0"/>
        <w:autoSpaceDN w:val="0"/>
        <w:adjustRightInd w:val="0"/>
        <w:ind w:left="1134" w:right="-1" w:hanging="283"/>
        <w:jc w:val="both"/>
        <w:textAlignment w:val="baseline"/>
        <w:rPr>
          <w:rFonts w:ascii="Arial" w:hAnsi="Arial" w:cs="Arial"/>
          <w:sz w:val="22"/>
          <w:szCs w:val="22"/>
        </w:rPr>
      </w:pPr>
      <w:r w:rsidRPr="00591578">
        <w:rPr>
          <w:rFonts w:ascii="Arial" w:hAnsi="Arial" w:cs="Arial"/>
          <w:sz w:val="22"/>
          <w:szCs w:val="22"/>
        </w:rPr>
        <w:t>możliwość współpracy z automatyką ZS 20 kV,</w:t>
      </w:r>
    </w:p>
    <w:p w14:paraId="3E8D2EAC" w14:textId="70E0B2C9" w:rsidR="00377989" w:rsidRPr="00591578" w:rsidRDefault="00377989" w:rsidP="00B06274">
      <w:pPr>
        <w:numPr>
          <w:ilvl w:val="0"/>
          <w:numId w:val="7"/>
        </w:numPr>
        <w:tabs>
          <w:tab w:val="clear" w:pos="400"/>
          <w:tab w:val="left" w:pos="9355"/>
        </w:tabs>
        <w:overflowPunct w:val="0"/>
        <w:autoSpaceDE w:val="0"/>
        <w:autoSpaceDN w:val="0"/>
        <w:adjustRightInd w:val="0"/>
        <w:ind w:left="1134" w:right="-1" w:hanging="283"/>
        <w:jc w:val="both"/>
        <w:textAlignment w:val="baseline"/>
        <w:rPr>
          <w:rFonts w:ascii="Arial" w:hAnsi="Arial" w:cs="Arial"/>
          <w:sz w:val="22"/>
          <w:szCs w:val="22"/>
        </w:rPr>
      </w:pPr>
      <w:r w:rsidRPr="00591578">
        <w:rPr>
          <w:rFonts w:ascii="Arial" w:hAnsi="Arial" w:cs="Arial"/>
          <w:sz w:val="22"/>
          <w:szCs w:val="22"/>
        </w:rPr>
        <w:t>funkcje wyboru trybu pracy synchroniczna/promieniowa,</w:t>
      </w:r>
    </w:p>
    <w:p w14:paraId="4BCE1E68" w14:textId="77777777" w:rsidR="005E039E" w:rsidRPr="00591578" w:rsidRDefault="005E039E" w:rsidP="00B06274">
      <w:pPr>
        <w:numPr>
          <w:ilvl w:val="0"/>
          <w:numId w:val="7"/>
        </w:numPr>
        <w:tabs>
          <w:tab w:val="clear" w:pos="400"/>
          <w:tab w:val="left" w:pos="9355"/>
        </w:tabs>
        <w:overflowPunct w:val="0"/>
        <w:autoSpaceDE w:val="0"/>
        <w:autoSpaceDN w:val="0"/>
        <w:adjustRightInd w:val="0"/>
        <w:ind w:left="1134" w:right="-1" w:hanging="283"/>
        <w:jc w:val="both"/>
        <w:textAlignment w:val="baseline"/>
        <w:rPr>
          <w:rFonts w:ascii="Arial" w:hAnsi="Arial" w:cs="Arial"/>
          <w:sz w:val="22"/>
          <w:szCs w:val="22"/>
        </w:rPr>
      </w:pPr>
      <w:r w:rsidRPr="00591578">
        <w:rPr>
          <w:rFonts w:ascii="Arial" w:hAnsi="Arial" w:cs="Arial"/>
          <w:sz w:val="22"/>
          <w:szCs w:val="22"/>
        </w:rPr>
        <w:t>funkcje sterownicze,</w:t>
      </w:r>
    </w:p>
    <w:p w14:paraId="3D714D74" w14:textId="77777777" w:rsidR="005E039E" w:rsidRPr="00591578" w:rsidRDefault="005E039E" w:rsidP="00B06274">
      <w:pPr>
        <w:numPr>
          <w:ilvl w:val="0"/>
          <w:numId w:val="7"/>
        </w:numPr>
        <w:tabs>
          <w:tab w:val="clear" w:pos="400"/>
          <w:tab w:val="left" w:pos="9355"/>
        </w:tabs>
        <w:overflowPunct w:val="0"/>
        <w:autoSpaceDE w:val="0"/>
        <w:autoSpaceDN w:val="0"/>
        <w:adjustRightInd w:val="0"/>
        <w:ind w:left="1134" w:right="-1" w:hanging="283"/>
        <w:jc w:val="both"/>
        <w:textAlignment w:val="baseline"/>
        <w:rPr>
          <w:rFonts w:ascii="Arial" w:hAnsi="Arial" w:cs="Arial"/>
          <w:sz w:val="22"/>
          <w:szCs w:val="22"/>
        </w:rPr>
      </w:pPr>
      <w:r w:rsidRPr="00591578">
        <w:rPr>
          <w:rFonts w:ascii="Arial" w:hAnsi="Arial" w:cs="Arial"/>
          <w:sz w:val="22"/>
          <w:szCs w:val="22"/>
        </w:rPr>
        <w:t>rejestrator zakłóceń,</w:t>
      </w:r>
    </w:p>
    <w:p w14:paraId="3EB53488" w14:textId="77777777" w:rsidR="005E039E" w:rsidRPr="00591578" w:rsidRDefault="005E039E" w:rsidP="00B06274">
      <w:pPr>
        <w:numPr>
          <w:ilvl w:val="0"/>
          <w:numId w:val="7"/>
        </w:numPr>
        <w:tabs>
          <w:tab w:val="clear" w:pos="400"/>
          <w:tab w:val="left" w:pos="9355"/>
        </w:tabs>
        <w:overflowPunct w:val="0"/>
        <w:autoSpaceDE w:val="0"/>
        <w:autoSpaceDN w:val="0"/>
        <w:adjustRightInd w:val="0"/>
        <w:ind w:left="1134" w:right="-1" w:hanging="283"/>
        <w:jc w:val="both"/>
        <w:textAlignment w:val="baseline"/>
        <w:rPr>
          <w:rFonts w:ascii="Arial" w:hAnsi="Arial" w:cs="Arial"/>
          <w:sz w:val="22"/>
          <w:szCs w:val="22"/>
        </w:rPr>
      </w:pPr>
      <w:r w:rsidRPr="00591578">
        <w:rPr>
          <w:rFonts w:ascii="Arial" w:hAnsi="Arial" w:cs="Arial"/>
          <w:sz w:val="22"/>
          <w:szCs w:val="22"/>
        </w:rPr>
        <w:t>co najmniej dwa banki nastaw,</w:t>
      </w:r>
    </w:p>
    <w:p w14:paraId="48AD13A2" w14:textId="77777777" w:rsidR="005E039E" w:rsidRPr="00591578" w:rsidRDefault="005E039E" w:rsidP="00B06274">
      <w:pPr>
        <w:numPr>
          <w:ilvl w:val="0"/>
          <w:numId w:val="7"/>
        </w:numPr>
        <w:tabs>
          <w:tab w:val="clear" w:pos="400"/>
          <w:tab w:val="left" w:pos="9355"/>
        </w:tabs>
        <w:overflowPunct w:val="0"/>
        <w:autoSpaceDE w:val="0"/>
        <w:autoSpaceDN w:val="0"/>
        <w:adjustRightInd w:val="0"/>
        <w:ind w:left="1134" w:right="-1" w:hanging="283"/>
        <w:jc w:val="both"/>
        <w:textAlignment w:val="baseline"/>
        <w:rPr>
          <w:rFonts w:ascii="Arial" w:hAnsi="Arial" w:cs="Arial"/>
          <w:sz w:val="22"/>
          <w:szCs w:val="22"/>
        </w:rPr>
      </w:pPr>
      <w:r w:rsidRPr="00591578">
        <w:rPr>
          <w:rFonts w:ascii="Arial" w:hAnsi="Arial" w:cs="Arial"/>
          <w:sz w:val="22"/>
          <w:szCs w:val="22"/>
        </w:rPr>
        <w:t>możliwość realizacji logicznych blokad łączników,</w:t>
      </w:r>
    </w:p>
    <w:p w14:paraId="32D6F99B" w14:textId="77777777" w:rsidR="005E039E" w:rsidRPr="00591578" w:rsidRDefault="005E039E" w:rsidP="00B06274">
      <w:pPr>
        <w:numPr>
          <w:ilvl w:val="0"/>
          <w:numId w:val="7"/>
        </w:numPr>
        <w:tabs>
          <w:tab w:val="clear" w:pos="400"/>
          <w:tab w:val="left" w:pos="9355"/>
        </w:tabs>
        <w:overflowPunct w:val="0"/>
        <w:autoSpaceDE w:val="0"/>
        <w:autoSpaceDN w:val="0"/>
        <w:adjustRightInd w:val="0"/>
        <w:ind w:left="1134" w:right="-1" w:hanging="283"/>
        <w:jc w:val="both"/>
        <w:textAlignment w:val="baseline"/>
        <w:rPr>
          <w:rFonts w:ascii="Arial" w:hAnsi="Arial" w:cs="Arial"/>
          <w:sz w:val="22"/>
          <w:szCs w:val="22"/>
        </w:rPr>
      </w:pPr>
      <w:r w:rsidRPr="00591578">
        <w:rPr>
          <w:rFonts w:ascii="Arial" w:hAnsi="Arial" w:cs="Arial"/>
          <w:sz w:val="22"/>
          <w:szCs w:val="22"/>
        </w:rPr>
        <w:t>możliwość realizacji telepomiarów,</w:t>
      </w:r>
    </w:p>
    <w:p w14:paraId="7C327B48" w14:textId="77777777" w:rsidR="005E039E" w:rsidRPr="00591578" w:rsidRDefault="005E039E" w:rsidP="00B06274">
      <w:pPr>
        <w:numPr>
          <w:ilvl w:val="0"/>
          <w:numId w:val="7"/>
        </w:numPr>
        <w:tabs>
          <w:tab w:val="clear" w:pos="400"/>
          <w:tab w:val="left" w:pos="9355"/>
        </w:tabs>
        <w:overflowPunct w:val="0"/>
        <w:autoSpaceDE w:val="0"/>
        <w:autoSpaceDN w:val="0"/>
        <w:adjustRightInd w:val="0"/>
        <w:spacing w:after="120"/>
        <w:ind w:left="1134" w:right="-1" w:hanging="283"/>
        <w:jc w:val="both"/>
        <w:textAlignment w:val="baseline"/>
        <w:rPr>
          <w:rFonts w:ascii="Arial" w:hAnsi="Arial" w:cs="Arial"/>
          <w:sz w:val="22"/>
          <w:szCs w:val="22"/>
        </w:rPr>
      </w:pPr>
      <w:r w:rsidRPr="00591578">
        <w:rPr>
          <w:rFonts w:ascii="Arial" w:hAnsi="Arial" w:cs="Arial"/>
          <w:sz w:val="22"/>
          <w:szCs w:val="22"/>
        </w:rPr>
        <w:t>interfejs komunikacyjny.</w:t>
      </w:r>
    </w:p>
    <w:p w14:paraId="5F8A3FA4" w14:textId="77777777" w:rsidR="00377989" w:rsidRPr="00591578" w:rsidRDefault="00377989" w:rsidP="00377989">
      <w:pPr>
        <w:pStyle w:val="Akapitzlist"/>
        <w:spacing w:line="276" w:lineRule="auto"/>
        <w:ind w:left="567"/>
        <w:rPr>
          <w:rFonts w:ascii="Arial" w:hAnsi="Arial" w:cs="Arial"/>
          <w:sz w:val="22"/>
          <w:szCs w:val="22"/>
        </w:rPr>
      </w:pPr>
      <w:r w:rsidRPr="00591578">
        <w:rPr>
          <w:rFonts w:ascii="Arial" w:hAnsi="Arial" w:cs="Arial"/>
          <w:sz w:val="22"/>
          <w:szCs w:val="22"/>
        </w:rPr>
        <w:t>Wybór trybu pracy linii  powinien skutkować:</w:t>
      </w:r>
    </w:p>
    <w:p w14:paraId="55B85656" w14:textId="594546FD" w:rsidR="00377989" w:rsidRPr="00591578" w:rsidRDefault="00377989" w:rsidP="00377989">
      <w:pPr>
        <w:pStyle w:val="Akapitzlist"/>
        <w:numPr>
          <w:ilvl w:val="0"/>
          <w:numId w:val="68"/>
        </w:numPr>
        <w:spacing w:line="276" w:lineRule="auto"/>
        <w:rPr>
          <w:rFonts w:ascii="Arial" w:hAnsi="Arial" w:cs="Arial"/>
          <w:sz w:val="22"/>
          <w:szCs w:val="22"/>
        </w:rPr>
      </w:pPr>
      <w:r w:rsidRPr="00591578">
        <w:rPr>
          <w:rFonts w:ascii="Arial" w:hAnsi="Arial" w:cs="Arial"/>
          <w:sz w:val="22"/>
          <w:szCs w:val="22"/>
        </w:rPr>
        <w:t>zmianą banku nastawień pola,</w:t>
      </w:r>
    </w:p>
    <w:p w14:paraId="1BD50054" w14:textId="7BF78069" w:rsidR="00377989" w:rsidRPr="00591578" w:rsidRDefault="00377989" w:rsidP="00377989">
      <w:pPr>
        <w:pStyle w:val="Akapitzlist"/>
        <w:numPr>
          <w:ilvl w:val="0"/>
          <w:numId w:val="68"/>
        </w:numPr>
        <w:spacing w:line="276" w:lineRule="auto"/>
        <w:rPr>
          <w:rFonts w:ascii="Arial" w:hAnsi="Arial" w:cs="Arial"/>
          <w:sz w:val="22"/>
          <w:szCs w:val="22"/>
        </w:rPr>
      </w:pPr>
      <w:r w:rsidRPr="00591578">
        <w:rPr>
          <w:rFonts w:ascii="Arial" w:hAnsi="Arial" w:cs="Arial"/>
          <w:sz w:val="22"/>
          <w:szCs w:val="22"/>
        </w:rPr>
        <w:t>zmianą układu współpracy z układem zabezpieczenia szyn,</w:t>
      </w:r>
    </w:p>
    <w:p w14:paraId="557A5D3F" w14:textId="454EEAA3" w:rsidR="00377989" w:rsidRPr="00591578" w:rsidRDefault="00377989" w:rsidP="00377989">
      <w:pPr>
        <w:pStyle w:val="Akapitzlist"/>
        <w:numPr>
          <w:ilvl w:val="0"/>
          <w:numId w:val="68"/>
        </w:numPr>
        <w:spacing w:line="276" w:lineRule="auto"/>
        <w:rPr>
          <w:rFonts w:ascii="Arial" w:hAnsi="Arial" w:cs="Arial"/>
          <w:sz w:val="22"/>
          <w:szCs w:val="22"/>
        </w:rPr>
      </w:pPr>
      <w:r w:rsidRPr="00591578">
        <w:rPr>
          <w:rFonts w:ascii="Arial" w:hAnsi="Arial" w:cs="Arial"/>
          <w:sz w:val="22"/>
          <w:szCs w:val="22"/>
        </w:rPr>
        <w:t>zmianą  układu współpracy z LRW,</w:t>
      </w:r>
    </w:p>
    <w:p w14:paraId="525825B5" w14:textId="42A21DDB" w:rsidR="00377989" w:rsidRPr="00591578" w:rsidRDefault="00377989" w:rsidP="00377989">
      <w:pPr>
        <w:pStyle w:val="Akapitzlist"/>
        <w:numPr>
          <w:ilvl w:val="0"/>
          <w:numId w:val="68"/>
        </w:numPr>
        <w:autoSpaceDE w:val="0"/>
        <w:autoSpaceDN w:val="0"/>
        <w:adjustRightInd w:val="0"/>
        <w:spacing w:line="276" w:lineRule="auto"/>
        <w:rPr>
          <w:rFonts w:ascii="Arial" w:hAnsi="Arial" w:cs="Arial"/>
          <w:sz w:val="22"/>
          <w:szCs w:val="22"/>
        </w:rPr>
      </w:pPr>
      <w:r w:rsidRPr="00591578">
        <w:rPr>
          <w:rFonts w:ascii="Arial" w:hAnsi="Arial" w:cs="Arial"/>
          <w:sz w:val="22"/>
          <w:szCs w:val="22"/>
        </w:rPr>
        <w:t>zmianą sposobu współpracy z SZR 20kV,</w:t>
      </w:r>
    </w:p>
    <w:p w14:paraId="1AAB7935" w14:textId="640C52A4" w:rsidR="00377989" w:rsidRPr="00591578" w:rsidRDefault="00377989" w:rsidP="00377989">
      <w:pPr>
        <w:pStyle w:val="Akapitzlist"/>
        <w:numPr>
          <w:ilvl w:val="0"/>
          <w:numId w:val="68"/>
        </w:numPr>
        <w:autoSpaceDE w:val="0"/>
        <w:autoSpaceDN w:val="0"/>
        <w:adjustRightInd w:val="0"/>
        <w:spacing w:line="276" w:lineRule="auto"/>
        <w:rPr>
          <w:rFonts w:ascii="Arial" w:hAnsi="Arial" w:cs="Arial"/>
          <w:sz w:val="22"/>
          <w:szCs w:val="22"/>
        </w:rPr>
      </w:pPr>
      <w:r w:rsidRPr="00591578">
        <w:rPr>
          <w:rFonts w:ascii="Arial" w:hAnsi="Arial" w:cs="Arial"/>
          <w:sz w:val="22"/>
          <w:szCs w:val="22"/>
        </w:rPr>
        <w:t>uruchomienie/odstawienia załączenia linii z kontrolą obecności napięcia na linii</w:t>
      </w:r>
    </w:p>
    <w:p w14:paraId="37B08067" w14:textId="447859CD" w:rsidR="005E039E" w:rsidRPr="006F036E" w:rsidRDefault="005E039E" w:rsidP="00B06274">
      <w:pPr>
        <w:tabs>
          <w:tab w:val="left" w:pos="9355"/>
        </w:tabs>
        <w:overflowPunct w:val="0"/>
        <w:autoSpaceDE w:val="0"/>
        <w:autoSpaceDN w:val="0"/>
        <w:adjustRightInd w:val="0"/>
        <w:spacing w:after="120"/>
        <w:ind w:left="426" w:right="-1"/>
        <w:textAlignment w:val="baseline"/>
        <w:rPr>
          <w:rFonts w:ascii="Arial" w:hAnsi="Arial" w:cs="Arial"/>
          <w:sz w:val="22"/>
          <w:szCs w:val="22"/>
        </w:rPr>
      </w:pPr>
      <w:r w:rsidRPr="006F036E">
        <w:rPr>
          <w:rFonts w:ascii="Arial" w:hAnsi="Arial" w:cs="Arial"/>
          <w:sz w:val="22"/>
          <w:szCs w:val="22"/>
        </w:rPr>
        <w:t>Ponadto pola dwukablowe winny być wyposażone w dwa przekładniki Ferrantiego i niezależne zabezpieczenia ziemnozwarciowe dla poszczególnych kabli.</w:t>
      </w:r>
    </w:p>
    <w:p w14:paraId="093AC404" w14:textId="77777777" w:rsidR="005E039E" w:rsidRPr="00BA4DEE" w:rsidRDefault="005E039E" w:rsidP="00B06274">
      <w:pPr>
        <w:pStyle w:val="Akapitzlist"/>
        <w:keepNext/>
        <w:numPr>
          <w:ilvl w:val="2"/>
          <w:numId w:val="36"/>
        </w:numPr>
        <w:tabs>
          <w:tab w:val="left" w:pos="9355"/>
        </w:tabs>
        <w:overflowPunct w:val="0"/>
        <w:autoSpaceDE w:val="0"/>
        <w:autoSpaceDN w:val="0"/>
        <w:adjustRightInd w:val="0"/>
        <w:spacing w:before="120" w:after="120"/>
        <w:ind w:left="1701" w:right="-1"/>
        <w:jc w:val="both"/>
        <w:textAlignment w:val="baseline"/>
        <w:outlineLvl w:val="2"/>
        <w:rPr>
          <w:rFonts w:ascii="Arial" w:hAnsi="Arial" w:cs="Arial"/>
          <w:b/>
          <w:bCs/>
          <w:iCs/>
          <w:sz w:val="22"/>
          <w:szCs w:val="22"/>
        </w:rPr>
      </w:pPr>
      <w:bookmarkStart w:id="59" w:name="_Toc265058813"/>
      <w:r w:rsidRPr="00BA4DEE">
        <w:rPr>
          <w:rFonts w:ascii="Arial" w:hAnsi="Arial" w:cs="Arial"/>
          <w:b/>
          <w:bCs/>
          <w:iCs/>
          <w:sz w:val="22"/>
          <w:szCs w:val="22"/>
        </w:rPr>
        <w:t>Zabezpieczenia pól zasilających (transformatorowych).</w:t>
      </w:r>
      <w:bookmarkEnd w:id="59"/>
    </w:p>
    <w:p w14:paraId="2E7E83B4" w14:textId="77777777" w:rsidR="005E039E" w:rsidRPr="006F036E" w:rsidRDefault="005E039E" w:rsidP="00B06274">
      <w:pPr>
        <w:tabs>
          <w:tab w:val="left" w:pos="9355"/>
        </w:tabs>
        <w:overflowPunct w:val="0"/>
        <w:autoSpaceDE w:val="0"/>
        <w:autoSpaceDN w:val="0"/>
        <w:adjustRightInd w:val="0"/>
        <w:ind w:left="426" w:right="-1"/>
        <w:textAlignment w:val="baseline"/>
        <w:rPr>
          <w:rFonts w:ascii="Arial" w:hAnsi="Arial" w:cs="Arial"/>
          <w:sz w:val="22"/>
          <w:szCs w:val="22"/>
        </w:rPr>
      </w:pPr>
      <w:r w:rsidRPr="006F036E">
        <w:rPr>
          <w:rFonts w:ascii="Arial" w:hAnsi="Arial" w:cs="Arial"/>
          <w:sz w:val="22"/>
          <w:szCs w:val="22"/>
        </w:rPr>
        <w:t>W polach zasilających przewidzieć zabezpieczenia wyposażone w:</w:t>
      </w:r>
    </w:p>
    <w:p w14:paraId="468F5759" w14:textId="77777777" w:rsidR="005E039E" w:rsidRPr="006F036E" w:rsidRDefault="005E039E" w:rsidP="00B06274">
      <w:pPr>
        <w:numPr>
          <w:ilvl w:val="0"/>
          <w:numId w:val="7"/>
        </w:numPr>
        <w:tabs>
          <w:tab w:val="clear" w:pos="400"/>
          <w:tab w:val="left" w:pos="9355"/>
        </w:tabs>
        <w:overflowPunct w:val="0"/>
        <w:autoSpaceDE w:val="0"/>
        <w:autoSpaceDN w:val="0"/>
        <w:adjustRightInd w:val="0"/>
        <w:ind w:left="1134" w:right="-1" w:hanging="283"/>
        <w:jc w:val="both"/>
        <w:textAlignment w:val="baseline"/>
        <w:rPr>
          <w:rFonts w:ascii="Arial" w:hAnsi="Arial" w:cs="Arial"/>
          <w:sz w:val="22"/>
          <w:szCs w:val="22"/>
        </w:rPr>
      </w:pPr>
      <w:r w:rsidRPr="006F036E">
        <w:rPr>
          <w:rFonts w:ascii="Arial" w:hAnsi="Arial" w:cs="Arial"/>
          <w:sz w:val="22"/>
          <w:szCs w:val="22"/>
        </w:rPr>
        <w:t>co najmniej dwa stopnie zabezpieczenia nadprądowego fazowego zwłocznego,</w:t>
      </w:r>
    </w:p>
    <w:p w14:paraId="0416CBB3" w14:textId="77777777" w:rsidR="005E039E" w:rsidRPr="006F036E" w:rsidRDefault="005E039E" w:rsidP="00B06274">
      <w:pPr>
        <w:numPr>
          <w:ilvl w:val="0"/>
          <w:numId w:val="7"/>
        </w:numPr>
        <w:tabs>
          <w:tab w:val="clear" w:pos="400"/>
          <w:tab w:val="left" w:pos="9355"/>
        </w:tabs>
        <w:overflowPunct w:val="0"/>
        <w:autoSpaceDE w:val="0"/>
        <w:autoSpaceDN w:val="0"/>
        <w:adjustRightInd w:val="0"/>
        <w:ind w:left="1134" w:right="-1" w:hanging="283"/>
        <w:jc w:val="both"/>
        <w:textAlignment w:val="baseline"/>
        <w:rPr>
          <w:rFonts w:ascii="Arial" w:hAnsi="Arial" w:cs="Arial"/>
          <w:sz w:val="22"/>
          <w:szCs w:val="22"/>
        </w:rPr>
      </w:pPr>
      <w:r w:rsidRPr="006F036E">
        <w:rPr>
          <w:rFonts w:ascii="Arial" w:hAnsi="Arial" w:cs="Arial"/>
          <w:sz w:val="22"/>
          <w:szCs w:val="22"/>
        </w:rPr>
        <w:t xml:space="preserve">zabezpieczenie nadprądowe ziemnozwarciowe, </w:t>
      </w:r>
    </w:p>
    <w:p w14:paraId="799147BF" w14:textId="77777777" w:rsidR="005E039E" w:rsidRPr="006F036E" w:rsidRDefault="005E039E" w:rsidP="00B06274">
      <w:pPr>
        <w:numPr>
          <w:ilvl w:val="0"/>
          <w:numId w:val="7"/>
        </w:numPr>
        <w:tabs>
          <w:tab w:val="clear" w:pos="400"/>
          <w:tab w:val="left" w:pos="9355"/>
        </w:tabs>
        <w:overflowPunct w:val="0"/>
        <w:autoSpaceDE w:val="0"/>
        <w:autoSpaceDN w:val="0"/>
        <w:adjustRightInd w:val="0"/>
        <w:ind w:left="1134" w:right="-1" w:hanging="283"/>
        <w:jc w:val="both"/>
        <w:textAlignment w:val="baseline"/>
        <w:rPr>
          <w:rFonts w:ascii="Arial" w:hAnsi="Arial" w:cs="Arial"/>
          <w:sz w:val="22"/>
          <w:szCs w:val="22"/>
        </w:rPr>
      </w:pPr>
      <w:r w:rsidRPr="006F036E">
        <w:rPr>
          <w:rFonts w:ascii="Arial" w:hAnsi="Arial" w:cs="Arial"/>
          <w:sz w:val="22"/>
          <w:szCs w:val="22"/>
        </w:rPr>
        <w:t>funkcje skrócenia czasu zadziałania przy załączeniu na zwarcie,</w:t>
      </w:r>
    </w:p>
    <w:p w14:paraId="557A73A8" w14:textId="6AFB1854" w:rsidR="005E039E" w:rsidRPr="006F036E" w:rsidRDefault="005E039E" w:rsidP="00B06274">
      <w:pPr>
        <w:numPr>
          <w:ilvl w:val="0"/>
          <w:numId w:val="7"/>
        </w:numPr>
        <w:tabs>
          <w:tab w:val="clear" w:pos="400"/>
          <w:tab w:val="left" w:pos="9355"/>
        </w:tabs>
        <w:overflowPunct w:val="0"/>
        <w:autoSpaceDE w:val="0"/>
        <w:autoSpaceDN w:val="0"/>
        <w:adjustRightInd w:val="0"/>
        <w:ind w:left="1134" w:right="-1" w:hanging="283"/>
        <w:jc w:val="both"/>
        <w:textAlignment w:val="baseline"/>
        <w:rPr>
          <w:rFonts w:ascii="Arial" w:hAnsi="Arial" w:cs="Arial"/>
          <w:sz w:val="22"/>
          <w:szCs w:val="22"/>
        </w:rPr>
      </w:pPr>
      <w:r w:rsidRPr="006F036E">
        <w:rPr>
          <w:rFonts w:ascii="Arial" w:hAnsi="Arial" w:cs="Arial"/>
          <w:sz w:val="22"/>
          <w:szCs w:val="22"/>
        </w:rPr>
        <w:t>możliwość współpracy z automatyką LRW 20 kV,</w:t>
      </w:r>
    </w:p>
    <w:p w14:paraId="55B3C4E1" w14:textId="1E281B7C" w:rsidR="005E039E" w:rsidRPr="006F036E" w:rsidRDefault="005E039E" w:rsidP="00B06274">
      <w:pPr>
        <w:numPr>
          <w:ilvl w:val="0"/>
          <w:numId w:val="7"/>
        </w:numPr>
        <w:tabs>
          <w:tab w:val="clear" w:pos="400"/>
          <w:tab w:val="left" w:pos="9355"/>
        </w:tabs>
        <w:overflowPunct w:val="0"/>
        <w:autoSpaceDE w:val="0"/>
        <w:autoSpaceDN w:val="0"/>
        <w:adjustRightInd w:val="0"/>
        <w:ind w:left="1134" w:right="-1" w:hanging="283"/>
        <w:jc w:val="both"/>
        <w:textAlignment w:val="baseline"/>
        <w:rPr>
          <w:rFonts w:ascii="Arial" w:hAnsi="Arial" w:cs="Arial"/>
          <w:sz w:val="22"/>
          <w:szCs w:val="22"/>
        </w:rPr>
      </w:pPr>
      <w:r w:rsidRPr="006F036E">
        <w:rPr>
          <w:rFonts w:ascii="Arial" w:hAnsi="Arial" w:cs="Arial"/>
          <w:sz w:val="22"/>
          <w:szCs w:val="22"/>
        </w:rPr>
        <w:t>możliwość współpracy z automatyką ZS 20 kV,</w:t>
      </w:r>
    </w:p>
    <w:p w14:paraId="6C94C533" w14:textId="5E9071D3" w:rsidR="005E039E" w:rsidRPr="006F036E" w:rsidRDefault="005E039E" w:rsidP="00B06274">
      <w:pPr>
        <w:numPr>
          <w:ilvl w:val="0"/>
          <w:numId w:val="7"/>
        </w:numPr>
        <w:tabs>
          <w:tab w:val="clear" w:pos="400"/>
          <w:tab w:val="left" w:pos="9355"/>
        </w:tabs>
        <w:overflowPunct w:val="0"/>
        <w:autoSpaceDE w:val="0"/>
        <w:autoSpaceDN w:val="0"/>
        <w:adjustRightInd w:val="0"/>
        <w:ind w:left="1134" w:right="-1" w:hanging="283"/>
        <w:jc w:val="both"/>
        <w:textAlignment w:val="baseline"/>
        <w:rPr>
          <w:rFonts w:ascii="Arial" w:hAnsi="Arial" w:cs="Arial"/>
          <w:sz w:val="22"/>
          <w:szCs w:val="22"/>
        </w:rPr>
      </w:pPr>
      <w:r w:rsidRPr="006F036E">
        <w:rPr>
          <w:rFonts w:ascii="Arial" w:hAnsi="Arial" w:cs="Arial"/>
          <w:sz w:val="22"/>
          <w:szCs w:val="22"/>
        </w:rPr>
        <w:t>możliwość współpracy z automatyką SZR 20 kV</w:t>
      </w:r>
      <w:r w:rsidR="00D63B72">
        <w:rPr>
          <w:rFonts w:ascii="Arial" w:hAnsi="Arial" w:cs="Arial"/>
          <w:sz w:val="22"/>
          <w:szCs w:val="22"/>
        </w:rPr>
        <w:t>,</w:t>
      </w:r>
    </w:p>
    <w:p w14:paraId="225E3116" w14:textId="77777777" w:rsidR="005E039E" w:rsidRPr="006F036E" w:rsidRDefault="005E039E" w:rsidP="00B06274">
      <w:pPr>
        <w:numPr>
          <w:ilvl w:val="0"/>
          <w:numId w:val="7"/>
        </w:numPr>
        <w:tabs>
          <w:tab w:val="clear" w:pos="400"/>
          <w:tab w:val="left" w:pos="9355"/>
        </w:tabs>
        <w:overflowPunct w:val="0"/>
        <w:autoSpaceDE w:val="0"/>
        <w:autoSpaceDN w:val="0"/>
        <w:adjustRightInd w:val="0"/>
        <w:ind w:left="1134" w:right="-1" w:hanging="283"/>
        <w:jc w:val="both"/>
        <w:textAlignment w:val="baseline"/>
        <w:rPr>
          <w:rFonts w:ascii="Arial" w:hAnsi="Arial" w:cs="Arial"/>
          <w:sz w:val="22"/>
          <w:szCs w:val="22"/>
        </w:rPr>
      </w:pPr>
      <w:r w:rsidRPr="006F036E">
        <w:rPr>
          <w:rFonts w:ascii="Arial" w:hAnsi="Arial" w:cs="Arial"/>
          <w:sz w:val="22"/>
          <w:szCs w:val="22"/>
        </w:rPr>
        <w:t>funkcje sterownicze,</w:t>
      </w:r>
    </w:p>
    <w:p w14:paraId="128DE0B4" w14:textId="77777777" w:rsidR="005E039E" w:rsidRPr="006F036E" w:rsidRDefault="005E039E" w:rsidP="00B06274">
      <w:pPr>
        <w:numPr>
          <w:ilvl w:val="0"/>
          <w:numId w:val="7"/>
        </w:numPr>
        <w:tabs>
          <w:tab w:val="clear" w:pos="400"/>
          <w:tab w:val="left" w:pos="9355"/>
        </w:tabs>
        <w:overflowPunct w:val="0"/>
        <w:autoSpaceDE w:val="0"/>
        <w:autoSpaceDN w:val="0"/>
        <w:adjustRightInd w:val="0"/>
        <w:ind w:left="1134" w:right="-1" w:hanging="283"/>
        <w:jc w:val="both"/>
        <w:textAlignment w:val="baseline"/>
        <w:rPr>
          <w:rFonts w:ascii="Arial" w:hAnsi="Arial" w:cs="Arial"/>
          <w:sz w:val="22"/>
          <w:szCs w:val="22"/>
        </w:rPr>
      </w:pPr>
      <w:r w:rsidRPr="006F036E">
        <w:rPr>
          <w:rFonts w:ascii="Arial" w:hAnsi="Arial" w:cs="Arial"/>
          <w:sz w:val="22"/>
          <w:szCs w:val="22"/>
        </w:rPr>
        <w:lastRenderedPageBreak/>
        <w:t>rejestrator zakłóceń,</w:t>
      </w:r>
    </w:p>
    <w:p w14:paraId="67F20658" w14:textId="77777777" w:rsidR="005E039E" w:rsidRPr="006F036E" w:rsidRDefault="005E039E" w:rsidP="00B06274">
      <w:pPr>
        <w:numPr>
          <w:ilvl w:val="0"/>
          <w:numId w:val="7"/>
        </w:numPr>
        <w:tabs>
          <w:tab w:val="clear" w:pos="400"/>
          <w:tab w:val="num" w:pos="567"/>
          <w:tab w:val="left" w:pos="9355"/>
        </w:tabs>
        <w:overflowPunct w:val="0"/>
        <w:autoSpaceDE w:val="0"/>
        <w:autoSpaceDN w:val="0"/>
        <w:adjustRightInd w:val="0"/>
        <w:ind w:left="1134" w:right="-1" w:hanging="283"/>
        <w:jc w:val="both"/>
        <w:textAlignment w:val="baseline"/>
        <w:rPr>
          <w:rFonts w:ascii="Arial" w:hAnsi="Arial" w:cs="Arial"/>
          <w:sz w:val="22"/>
          <w:szCs w:val="22"/>
        </w:rPr>
      </w:pPr>
      <w:r w:rsidRPr="006F036E">
        <w:rPr>
          <w:rFonts w:ascii="Arial" w:hAnsi="Arial" w:cs="Arial"/>
          <w:sz w:val="22"/>
          <w:szCs w:val="22"/>
        </w:rPr>
        <w:t>co najmniej dwa banki nastaw,</w:t>
      </w:r>
    </w:p>
    <w:p w14:paraId="4AEA5D92" w14:textId="77777777" w:rsidR="005E039E" w:rsidRPr="006F036E" w:rsidRDefault="005E039E" w:rsidP="00B06274">
      <w:pPr>
        <w:numPr>
          <w:ilvl w:val="0"/>
          <w:numId w:val="7"/>
        </w:numPr>
        <w:tabs>
          <w:tab w:val="clear" w:pos="400"/>
          <w:tab w:val="num" w:pos="567"/>
          <w:tab w:val="left" w:pos="9355"/>
        </w:tabs>
        <w:overflowPunct w:val="0"/>
        <w:autoSpaceDE w:val="0"/>
        <w:autoSpaceDN w:val="0"/>
        <w:adjustRightInd w:val="0"/>
        <w:ind w:left="1134" w:right="-1" w:hanging="283"/>
        <w:jc w:val="both"/>
        <w:textAlignment w:val="baseline"/>
        <w:rPr>
          <w:rFonts w:ascii="Arial" w:hAnsi="Arial" w:cs="Arial"/>
          <w:sz w:val="22"/>
          <w:szCs w:val="22"/>
        </w:rPr>
      </w:pPr>
      <w:r w:rsidRPr="006F036E">
        <w:rPr>
          <w:rFonts w:ascii="Arial" w:hAnsi="Arial" w:cs="Arial"/>
          <w:sz w:val="22"/>
          <w:szCs w:val="22"/>
        </w:rPr>
        <w:t>możliwość realizacji logicznych blokad łączników,</w:t>
      </w:r>
    </w:p>
    <w:p w14:paraId="1C1490B1" w14:textId="77777777" w:rsidR="005E039E" w:rsidRPr="006F036E" w:rsidRDefault="005E039E" w:rsidP="00B06274">
      <w:pPr>
        <w:numPr>
          <w:ilvl w:val="0"/>
          <w:numId w:val="7"/>
        </w:numPr>
        <w:tabs>
          <w:tab w:val="clear" w:pos="400"/>
          <w:tab w:val="num" w:pos="567"/>
          <w:tab w:val="left" w:pos="9355"/>
        </w:tabs>
        <w:overflowPunct w:val="0"/>
        <w:autoSpaceDE w:val="0"/>
        <w:autoSpaceDN w:val="0"/>
        <w:adjustRightInd w:val="0"/>
        <w:ind w:left="1134" w:right="-1" w:hanging="283"/>
        <w:jc w:val="both"/>
        <w:textAlignment w:val="baseline"/>
        <w:rPr>
          <w:rFonts w:ascii="Arial" w:hAnsi="Arial" w:cs="Arial"/>
          <w:sz w:val="22"/>
          <w:szCs w:val="22"/>
        </w:rPr>
      </w:pPr>
      <w:r w:rsidRPr="006F036E">
        <w:rPr>
          <w:rFonts w:ascii="Arial" w:hAnsi="Arial" w:cs="Arial"/>
          <w:sz w:val="22"/>
          <w:szCs w:val="22"/>
        </w:rPr>
        <w:t>możliwość realizacji telepomiarów,</w:t>
      </w:r>
    </w:p>
    <w:p w14:paraId="5BFFAA4B" w14:textId="77777777" w:rsidR="005E039E" w:rsidRPr="006F036E" w:rsidRDefault="005E039E" w:rsidP="00B06274">
      <w:pPr>
        <w:numPr>
          <w:ilvl w:val="0"/>
          <w:numId w:val="7"/>
        </w:numPr>
        <w:tabs>
          <w:tab w:val="clear" w:pos="400"/>
          <w:tab w:val="num" w:pos="567"/>
          <w:tab w:val="left" w:pos="9355"/>
        </w:tabs>
        <w:overflowPunct w:val="0"/>
        <w:autoSpaceDE w:val="0"/>
        <w:autoSpaceDN w:val="0"/>
        <w:adjustRightInd w:val="0"/>
        <w:ind w:left="1134" w:right="-1" w:hanging="283"/>
        <w:jc w:val="both"/>
        <w:textAlignment w:val="baseline"/>
        <w:rPr>
          <w:rFonts w:ascii="Arial" w:hAnsi="Arial" w:cs="Arial"/>
          <w:sz w:val="22"/>
          <w:szCs w:val="22"/>
        </w:rPr>
      </w:pPr>
      <w:r w:rsidRPr="006F036E">
        <w:rPr>
          <w:rFonts w:ascii="Arial" w:hAnsi="Arial" w:cs="Arial"/>
          <w:sz w:val="22"/>
          <w:szCs w:val="22"/>
        </w:rPr>
        <w:t>interfejs komunikacyjny.</w:t>
      </w:r>
    </w:p>
    <w:p w14:paraId="7A34F0D6" w14:textId="77777777" w:rsidR="005E039E" w:rsidRPr="006F036E" w:rsidRDefault="005E039E" w:rsidP="00B06274">
      <w:pPr>
        <w:tabs>
          <w:tab w:val="left" w:pos="9355"/>
        </w:tabs>
        <w:overflowPunct w:val="0"/>
        <w:autoSpaceDE w:val="0"/>
        <w:autoSpaceDN w:val="0"/>
        <w:adjustRightInd w:val="0"/>
        <w:spacing w:before="120"/>
        <w:ind w:left="426" w:right="-1"/>
        <w:textAlignment w:val="baseline"/>
        <w:rPr>
          <w:rFonts w:ascii="Arial" w:hAnsi="Arial" w:cs="Arial"/>
          <w:sz w:val="22"/>
          <w:szCs w:val="22"/>
        </w:rPr>
      </w:pPr>
      <w:r w:rsidRPr="006F036E">
        <w:rPr>
          <w:rFonts w:ascii="Arial" w:hAnsi="Arial" w:cs="Arial"/>
          <w:sz w:val="22"/>
          <w:szCs w:val="22"/>
        </w:rPr>
        <w:t>Ponadto należy:</w:t>
      </w:r>
    </w:p>
    <w:p w14:paraId="5C0829AB" w14:textId="516ADB3E" w:rsidR="005E039E" w:rsidRPr="006F036E" w:rsidRDefault="005E039E" w:rsidP="00B06274">
      <w:pPr>
        <w:numPr>
          <w:ilvl w:val="0"/>
          <w:numId w:val="7"/>
        </w:numPr>
        <w:tabs>
          <w:tab w:val="clear" w:pos="400"/>
          <w:tab w:val="left" w:pos="9355"/>
        </w:tabs>
        <w:overflowPunct w:val="0"/>
        <w:autoSpaceDE w:val="0"/>
        <w:autoSpaceDN w:val="0"/>
        <w:adjustRightInd w:val="0"/>
        <w:ind w:left="1134" w:right="-1" w:hanging="283"/>
        <w:jc w:val="both"/>
        <w:textAlignment w:val="baseline"/>
        <w:rPr>
          <w:rFonts w:ascii="Arial" w:hAnsi="Arial" w:cs="Arial"/>
          <w:sz w:val="22"/>
          <w:szCs w:val="22"/>
        </w:rPr>
      </w:pPr>
      <w:r w:rsidRPr="006F036E">
        <w:rPr>
          <w:rFonts w:ascii="Arial" w:hAnsi="Arial" w:cs="Arial"/>
          <w:sz w:val="22"/>
          <w:szCs w:val="22"/>
        </w:rPr>
        <w:t>przewidzieć blokowanie automatyki SZR 20 kV po zadziałaniu wybranego stopnia (stopni) zabezpieczenia nadprądowego fazowego,</w:t>
      </w:r>
    </w:p>
    <w:p w14:paraId="40335C90" w14:textId="77777777" w:rsidR="005E039E" w:rsidRPr="006F036E" w:rsidRDefault="005E039E" w:rsidP="00B06274">
      <w:pPr>
        <w:numPr>
          <w:ilvl w:val="0"/>
          <w:numId w:val="7"/>
        </w:numPr>
        <w:tabs>
          <w:tab w:val="clear" w:pos="400"/>
          <w:tab w:val="left" w:pos="9355"/>
        </w:tabs>
        <w:overflowPunct w:val="0"/>
        <w:autoSpaceDE w:val="0"/>
        <w:autoSpaceDN w:val="0"/>
        <w:adjustRightInd w:val="0"/>
        <w:ind w:left="1134" w:right="-1" w:hanging="283"/>
        <w:jc w:val="both"/>
        <w:textAlignment w:val="baseline"/>
        <w:rPr>
          <w:rFonts w:ascii="Arial" w:hAnsi="Arial" w:cs="Arial"/>
          <w:sz w:val="22"/>
          <w:szCs w:val="22"/>
        </w:rPr>
      </w:pPr>
      <w:r w:rsidRPr="006F036E">
        <w:rPr>
          <w:rFonts w:ascii="Arial" w:hAnsi="Arial" w:cs="Arial"/>
          <w:sz w:val="22"/>
          <w:szCs w:val="22"/>
        </w:rPr>
        <w:t>przewidzieć możliwość samoczynnego otwierania wyłącznika przynależnego do danej sekcji szyn zbiorczych transformatora uziemiającego w przypadku zadziałania wszystkich zabezpieczeń działających na wyłączenie strony SN transformatora zasilającego,</w:t>
      </w:r>
    </w:p>
    <w:p w14:paraId="0D72D92E" w14:textId="4EF0EDD3" w:rsidR="005E039E" w:rsidRPr="006F036E" w:rsidRDefault="005E039E" w:rsidP="00B06274">
      <w:pPr>
        <w:numPr>
          <w:ilvl w:val="0"/>
          <w:numId w:val="7"/>
        </w:numPr>
        <w:tabs>
          <w:tab w:val="clear" w:pos="400"/>
          <w:tab w:val="left" w:pos="9355"/>
        </w:tabs>
        <w:overflowPunct w:val="0"/>
        <w:autoSpaceDE w:val="0"/>
        <w:autoSpaceDN w:val="0"/>
        <w:adjustRightInd w:val="0"/>
        <w:ind w:left="1134" w:right="-1" w:hanging="283"/>
        <w:jc w:val="both"/>
        <w:textAlignment w:val="baseline"/>
        <w:rPr>
          <w:rFonts w:ascii="Arial" w:hAnsi="Arial" w:cs="Arial"/>
          <w:sz w:val="22"/>
          <w:szCs w:val="22"/>
        </w:rPr>
      </w:pPr>
      <w:r w:rsidRPr="006F036E">
        <w:rPr>
          <w:rFonts w:ascii="Arial" w:hAnsi="Arial" w:cs="Arial"/>
          <w:sz w:val="22"/>
          <w:szCs w:val="22"/>
        </w:rPr>
        <w:t>przewidzieć możliwość samoczynnego otwierania wyłącznika strony SN transformatora zasilającego pracującego na tej samej sekcji z danym transformatorem uziemiającym w</w:t>
      </w:r>
      <w:r w:rsidR="002A7388">
        <w:rPr>
          <w:rFonts w:ascii="Arial" w:hAnsi="Arial" w:cs="Arial"/>
          <w:sz w:val="22"/>
          <w:szCs w:val="22"/>
        </w:rPr>
        <w:t> p</w:t>
      </w:r>
      <w:r w:rsidRPr="006F036E">
        <w:rPr>
          <w:rFonts w:ascii="Arial" w:hAnsi="Arial" w:cs="Arial"/>
          <w:sz w:val="22"/>
          <w:szCs w:val="22"/>
        </w:rPr>
        <w:t>rzypadku zadziałania drugiego stopnia zabezpieczenia nadprądowego w obwodzie rezystora lub też innych funkcji zabezpieczeniowych.</w:t>
      </w:r>
    </w:p>
    <w:p w14:paraId="0A027D86" w14:textId="77777777" w:rsidR="005E039E" w:rsidRPr="00BA4DEE" w:rsidRDefault="005E039E" w:rsidP="00B06274">
      <w:pPr>
        <w:pStyle w:val="Akapitzlist"/>
        <w:keepNext/>
        <w:numPr>
          <w:ilvl w:val="2"/>
          <w:numId w:val="36"/>
        </w:numPr>
        <w:tabs>
          <w:tab w:val="left" w:pos="9355"/>
        </w:tabs>
        <w:overflowPunct w:val="0"/>
        <w:autoSpaceDE w:val="0"/>
        <w:autoSpaceDN w:val="0"/>
        <w:adjustRightInd w:val="0"/>
        <w:spacing w:before="240" w:after="60"/>
        <w:ind w:left="1701" w:right="-1"/>
        <w:jc w:val="both"/>
        <w:textAlignment w:val="baseline"/>
        <w:outlineLvl w:val="2"/>
        <w:rPr>
          <w:rFonts w:ascii="Arial" w:hAnsi="Arial" w:cs="Arial"/>
          <w:b/>
          <w:bCs/>
          <w:iCs/>
          <w:sz w:val="22"/>
          <w:szCs w:val="22"/>
        </w:rPr>
      </w:pPr>
      <w:bookmarkStart w:id="60" w:name="_Toc265058814"/>
      <w:r w:rsidRPr="00BA4DEE">
        <w:rPr>
          <w:rFonts w:ascii="Arial" w:hAnsi="Arial" w:cs="Arial"/>
          <w:b/>
          <w:bCs/>
          <w:iCs/>
          <w:sz w:val="22"/>
          <w:szCs w:val="22"/>
        </w:rPr>
        <w:t>Zabezpieczenia pól transformatorów uziemiających.</w:t>
      </w:r>
      <w:bookmarkEnd w:id="60"/>
    </w:p>
    <w:p w14:paraId="1C963FEB" w14:textId="77777777" w:rsidR="005E039E" w:rsidRPr="006F036E" w:rsidRDefault="005E039E" w:rsidP="00B06274">
      <w:pPr>
        <w:tabs>
          <w:tab w:val="left" w:pos="9355"/>
        </w:tabs>
        <w:overflowPunct w:val="0"/>
        <w:autoSpaceDE w:val="0"/>
        <w:autoSpaceDN w:val="0"/>
        <w:adjustRightInd w:val="0"/>
        <w:ind w:left="426" w:right="-1"/>
        <w:textAlignment w:val="baseline"/>
        <w:rPr>
          <w:rFonts w:ascii="Arial" w:hAnsi="Arial" w:cs="Arial"/>
          <w:sz w:val="22"/>
          <w:szCs w:val="22"/>
        </w:rPr>
      </w:pPr>
      <w:r w:rsidRPr="006F036E">
        <w:rPr>
          <w:rFonts w:ascii="Arial" w:hAnsi="Arial" w:cs="Arial"/>
          <w:sz w:val="22"/>
          <w:szCs w:val="22"/>
        </w:rPr>
        <w:t>W polach transformatorów uziemiających przewidzieć zabezpieczenia wyposażone w:</w:t>
      </w:r>
    </w:p>
    <w:p w14:paraId="4B1EE3BA" w14:textId="77777777" w:rsidR="005E039E" w:rsidRPr="006F036E" w:rsidRDefault="005E039E" w:rsidP="00B06274">
      <w:pPr>
        <w:numPr>
          <w:ilvl w:val="0"/>
          <w:numId w:val="7"/>
        </w:numPr>
        <w:tabs>
          <w:tab w:val="clear" w:pos="400"/>
          <w:tab w:val="left" w:pos="9355"/>
        </w:tabs>
        <w:overflowPunct w:val="0"/>
        <w:autoSpaceDE w:val="0"/>
        <w:autoSpaceDN w:val="0"/>
        <w:adjustRightInd w:val="0"/>
        <w:ind w:left="1134" w:right="-1" w:hanging="283"/>
        <w:jc w:val="both"/>
        <w:textAlignment w:val="baseline"/>
        <w:rPr>
          <w:rFonts w:ascii="Arial" w:hAnsi="Arial" w:cs="Arial"/>
          <w:sz w:val="22"/>
          <w:szCs w:val="22"/>
        </w:rPr>
      </w:pPr>
      <w:r w:rsidRPr="006F036E">
        <w:rPr>
          <w:rFonts w:ascii="Arial" w:hAnsi="Arial" w:cs="Arial"/>
          <w:sz w:val="22"/>
          <w:szCs w:val="22"/>
        </w:rPr>
        <w:t>co najmniej dwa stopnie zabezpieczenia nadprądowego fazowego zwłocznego,</w:t>
      </w:r>
    </w:p>
    <w:p w14:paraId="7B1329BD" w14:textId="77777777" w:rsidR="005E039E" w:rsidRPr="006F036E" w:rsidRDefault="005E039E" w:rsidP="00B06274">
      <w:pPr>
        <w:numPr>
          <w:ilvl w:val="0"/>
          <w:numId w:val="7"/>
        </w:numPr>
        <w:tabs>
          <w:tab w:val="clear" w:pos="400"/>
          <w:tab w:val="left" w:pos="9355"/>
        </w:tabs>
        <w:overflowPunct w:val="0"/>
        <w:autoSpaceDE w:val="0"/>
        <w:autoSpaceDN w:val="0"/>
        <w:adjustRightInd w:val="0"/>
        <w:ind w:left="1134" w:right="-1" w:hanging="283"/>
        <w:jc w:val="both"/>
        <w:textAlignment w:val="baseline"/>
        <w:rPr>
          <w:rFonts w:ascii="Arial" w:hAnsi="Arial" w:cs="Arial"/>
          <w:sz w:val="22"/>
          <w:szCs w:val="22"/>
        </w:rPr>
      </w:pPr>
      <w:r w:rsidRPr="006F036E">
        <w:rPr>
          <w:rFonts w:ascii="Arial" w:hAnsi="Arial" w:cs="Arial"/>
          <w:sz w:val="22"/>
          <w:szCs w:val="22"/>
        </w:rPr>
        <w:t>co najmniej dwa stopnie zabezpieczenie ziemnozwarciowego zasilanego z przekładnika prądowego w obwodzie rezystora. Pierwszy stopień ma działać na sygnał, drugi ma powodować otwarcie wyłącznika,</w:t>
      </w:r>
    </w:p>
    <w:p w14:paraId="29352954" w14:textId="77777777" w:rsidR="005E039E" w:rsidRPr="006F036E" w:rsidRDefault="005E039E" w:rsidP="00B06274">
      <w:pPr>
        <w:numPr>
          <w:ilvl w:val="0"/>
          <w:numId w:val="7"/>
        </w:numPr>
        <w:tabs>
          <w:tab w:val="clear" w:pos="400"/>
          <w:tab w:val="left" w:pos="9355"/>
        </w:tabs>
        <w:overflowPunct w:val="0"/>
        <w:autoSpaceDE w:val="0"/>
        <w:autoSpaceDN w:val="0"/>
        <w:adjustRightInd w:val="0"/>
        <w:ind w:left="1134" w:right="-1" w:hanging="283"/>
        <w:jc w:val="both"/>
        <w:textAlignment w:val="baseline"/>
        <w:rPr>
          <w:rFonts w:ascii="Arial" w:hAnsi="Arial" w:cs="Arial"/>
          <w:sz w:val="22"/>
          <w:szCs w:val="22"/>
        </w:rPr>
      </w:pPr>
      <w:r w:rsidRPr="006F036E">
        <w:rPr>
          <w:rFonts w:ascii="Arial" w:hAnsi="Arial" w:cs="Arial"/>
          <w:sz w:val="22"/>
          <w:szCs w:val="22"/>
        </w:rPr>
        <w:t>układ współpracy z zabezpieczeniami gazowo – przepływowymi transformatora uziemiającego. Zadziałanie zabezpieczeń gazowo–przepływowych ma być sygnalizowane na zabezpieczeniu,</w:t>
      </w:r>
    </w:p>
    <w:p w14:paraId="777F441E" w14:textId="77777777" w:rsidR="005E039E" w:rsidRPr="006F036E" w:rsidRDefault="005E039E" w:rsidP="00B06274">
      <w:pPr>
        <w:numPr>
          <w:ilvl w:val="0"/>
          <w:numId w:val="7"/>
        </w:numPr>
        <w:tabs>
          <w:tab w:val="clear" w:pos="400"/>
          <w:tab w:val="left" w:pos="9355"/>
        </w:tabs>
        <w:overflowPunct w:val="0"/>
        <w:autoSpaceDE w:val="0"/>
        <w:autoSpaceDN w:val="0"/>
        <w:adjustRightInd w:val="0"/>
        <w:ind w:left="1134" w:right="-1" w:hanging="283"/>
        <w:jc w:val="both"/>
        <w:textAlignment w:val="baseline"/>
        <w:rPr>
          <w:rFonts w:ascii="Arial" w:hAnsi="Arial" w:cs="Arial"/>
          <w:sz w:val="22"/>
          <w:szCs w:val="22"/>
        </w:rPr>
      </w:pPr>
      <w:r w:rsidRPr="006F036E">
        <w:rPr>
          <w:rFonts w:ascii="Arial" w:hAnsi="Arial" w:cs="Arial"/>
          <w:sz w:val="22"/>
          <w:szCs w:val="22"/>
        </w:rPr>
        <w:t>funkcje skrócenia czasu zadziałania przy załączeniu na zwarcie,</w:t>
      </w:r>
    </w:p>
    <w:p w14:paraId="68653379" w14:textId="77777777" w:rsidR="005E039E" w:rsidRPr="006F036E" w:rsidRDefault="005E039E" w:rsidP="00B06274">
      <w:pPr>
        <w:numPr>
          <w:ilvl w:val="0"/>
          <w:numId w:val="7"/>
        </w:numPr>
        <w:tabs>
          <w:tab w:val="clear" w:pos="400"/>
          <w:tab w:val="left" w:pos="9355"/>
        </w:tabs>
        <w:overflowPunct w:val="0"/>
        <w:autoSpaceDE w:val="0"/>
        <w:autoSpaceDN w:val="0"/>
        <w:adjustRightInd w:val="0"/>
        <w:ind w:left="1134" w:right="-1" w:hanging="283"/>
        <w:jc w:val="both"/>
        <w:textAlignment w:val="baseline"/>
        <w:rPr>
          <w:rFonts w:ascii="Arial" w:hAnsi="Arial" w:cs="Arial"/>
          <w:sz w:val="22"/>
          <w:szCs w:val="22"/>
        </w:rPr>
      </w:pPr>
      <w:r w:rsidRPr="006F036E">
        <w:rPr>
          <w:rFonts w:ascii="Arial" w:hAnsi="Arial" w:cs="Arial"/>
          <w:sz w:val="22"/>
          <w:szCs w:val="22"/>
        </w:rPr>
        <w:t>funkcje LRW opartą na kryterium prądowym i wyłącznikowym,</w:t>
      </w:r>
    </w:p>
    <w:p w14:paraId="0D749D79" w14:textId="3C48E3AB" w:rsidR="005E039E" w:rsidRPr="006F036E" w:rsidRDefault="005E039E" w:rsidP="00B06274">
      <w:pPr>
        <w:numPr>
          <w:ilvl w:val="0"/>
          <w:numId w:val="7"/>
        </w:numPr>
        <w:tabs>
          <w:tab w:val="clear" w:pos="400"/>
          <w:tab w:val="left" w:pos="9355"/>
        </w:tabs>
        <w:overflowPunct w:val="0"/>
        <w:autoSpaceDE w:val="0"/>
        <w:autoSpaceDN w:val="0"/>
        <w:adjustRightInd w:val="0"/>
        <w:ind w:left="1134" w:right="-1" w:hanging="283"/>
        <w:jc w:val="both"/>
        <w:textAlignment w:val="baseline"/>
        <w:rPr>
          <w:rFonts w:ascii="Arial" w:hAnsi="Arial" w:cs="Arial"/>
          <w:sz w:val="22"/>
          <w:szCs w:val="22"/>
        </w:rPr>
      </w:pPr>
      <w:r w:rsidRPr="006F036E">
        <w:rPr>
          <w:rFonts w:ascii="Arial" w:hAnsi="Arial" w:cs="Arial"/>
          <w:sz w:val="22"/>
          <w:szCs w:val="22"/>
        </w:rPr>
        <w:t>możliwość współpracy z automatyką ZS 20 kV,</w:t>
      </w:r>
    </w:p>
    <w:p w14:paraId="4DC9EFBE" w14:textId="77777777" w:rsidR="005E039E" w:rsidRPr="006F036E" w:rsidRDefault="005E039E" w:rsidP="00B06274">
      <w:pPr>
        <w:numPr>
          <w:ilvl w:val="0"/>
          <w:numId w:val="7"/>
        </w:numPr>
        <w:tabs>
          <w:tab w:val="clear" w:pos="400"/>
          <w:tab w:val="left" w:pos="9355"/>
        </w:tabs>
        <w:overflowPunct w:val="0"/>
        <w:autoSpaceDE w:val="0"/>
        <w:autoSpaceDN w:val="0"/>
        <w:adjustRightInd w:val="0"/>
        <w:ind w:left="1134" w:right="-1" w:hanging="283"/>
        <w:jc w:val="both"/>
        <w:textAlignment w:val="baseline"/>
        <w:rPr>
          <w:rFonts w:ascii="Arial" w:hAnsi="Arial" w:cs="Arial"/>
          <w:sz w:val="22"/>
          <w:szCs w:val="22"/>
        </w:rPr>
      </w:pPr>
      <w:r w:rsidRPr="006F036E">
        <w:rPr>
          <w:rFonts w:ascii="Arial" w:hAnsi="Arial" w:cs="Arial"/>
          <w:sz w:val="22"/>
          <w:szCs w:val="22"/>
        </w:rPr>
        <w:t>funkcje sterownicze,</w:t>
      </w:r>
    </w:p>
    <w:p w14:paraId="56FF1C1F" w14:textId="77777777" w:rsidR="005E039E" w:rsidRPr="006F036E" w:rsidRDefault="005E039E" w:rsidP="00B06274">
      <w:pPr>
        <w:numPr>
          <w:ilvl w:val="0"/>
          <w:numId w:val="7"/>
        </w:numPr>
        <w:tabs>
          <w:tab w:val="clear" w:pos="400"/>
          <w:tab w:val="left" w:pos="9355"/>
        </w:tabs>
        <w:overflowPunct w:val="0"/>
        <w:autoSpaceDE w:val="0"/>
        <w:autoSpaceDN w:val="0"/>
        <w:adjustRightInd w:val="0"/>
        <w:ind w:left="1134" w:right="-1" w:hanging="283"/>
        <w:jc w:val="both"/>
        <w:textAlignment w:val="baseline"/>
        <w:rPr>
          <w:rFonts w:ascii="Arial" w:hAnsi="Arial" w:cs="Arial"/>
          <w:sz w:val="22"/>
          <w:szCs w:val="22"/>
        </w:rPr>
      </w:pPr>
      <w:r w:rsidRPr="006F036E">
        <w:rPr>
          <w:rFonts w:ascii="Arial" w:hAnsi="Arial" w:cs="Arial"/>
          <w:sz w:val="22"/>
          <w:szCs w:val="22"/>
        </w:rPr>
        <w:t>rejestrator zakłóceń,</w:t>
      </w:r>
    </w:p>
    <w:p w14:paraId="13E6B1C6" w14:textId="77777777" w:rsidR="005E039E" w:rsidRPr="006F036E" w:rsidRDefault="005E039E" w:rsidP="00B06274">
      <w:pPr>
        <w:numPr>
          <w:ilvl w:val="0"/>
          <w:numId w:val="7"/>
        </w:numPr>
        <w:tabs>
          <w:tab w:val="clear" w:pos="400"/>
          <w:tab w:val="left" w:pos="9355"/>
        </w:tabs>
        <w:overflowPunct w:val="0"/>
        <w:autoSpaceDE w:val="0"/>
        <w:autoSpaceDN w:val="0"/>
        <w:adjustRightInd w:val="0"/>
        <w:ind w:left="1134" w:right="-1" w:hanging="283"/>
        <w:jc w:val="both"/>
        <w:textAlignment w:val="baseline"/>
        <w:rPr>
          <w:rFonts w:ascii="Arial" w:hAnsi="Arial" w:cs="Arial"/>
          <w:sz w:val="22"/>
          <w:szCs w:val="22"/>
        </w:rPr>
      </w:pPr>
      <w:r w:rsidRPr="006F036E">
        <w:rPr>
          <w:rFonts w:ascii="Arial" w:hAnsi="Arial" w:cs="Arial"/>
          <w:sz w:val="22"/>
          <w:szCs w:val="22"/>
        </w:rPr>
        <w:t>co najmniej dwa banki nastaw,</w:t>
      </w:r>
    </w:p>
    <w:p w14:paraId="143EAA9C" w14:textId="77777777" w:rsidR="005E039E" w:rsidRPr="006F036E" w:rsidRDefault="005E039E" w:rsidP="00B06274">
      <w:pPr>
        <w:numPr>
          <w:ilvl w:val="0"/>
          <w:numId w:val="7"/>
        </w:numPr>
        <w:tabs>
          <w:tab w:val="clear" w:pos="400"/>
          <w:tab w:val="left" w:pos="9355"/>
        </w:tabs>
        <w:overflowPunct w:val="0"/>
        <w:autoSpaceDE w:val="0"/>
        <w:autoSpaceDN w:val="0"/>
        <w:adjustRightInd w:val="0"/>
        <w:ind w:left="1134" w:right="-1" w:hanging="283"/>
        <w:jc w:val="both"/>
        <w:textAlignment w:val="baseline"/>
        <w:rPr>
          <w:rFonts w:ascii="Arial" w:hAnsi="Arial" w:cs="Arial"/>
          <w:sz w:val="22"/>
          <w:szCs w:val="22"/>
        </w:rPr>
      </w:pPr>
      <w:r w:rsidRPr="006F036E">
        <w:rPr>
          <w:rFonts w:ascii="Arial" w:hAnsi="Arial" w:cs="Arial"/>
          <w:sz w:val="22"/>
          <w:szCs w:val="22"/>
        </w:rPr>
        <w:t>możliwość realizacji logicznych blokad łączników,</w:t>
      </w:r>
    </w:p>
    <w:p w14:paraId="4323E68F" w14:textId="77777777" w:rsidR="005E039E" w:rsidRPr="006F036E" w:rsidRDefault="005E039E" w:rsidP="00B06274">
      <w:pPr>
        <w:numPr>
          <w:ilvl w:val="0"/>
          <w:numId w:val="7"/>
        </w:numPr>
        <w:tabs>
          <w:tab w:val="clear" w:pos="400"/>
          <w:tab w:val="left" w:pos="9355"/>
        </w:tabs>
        <w:overflowPunct w:val="0"/>
        <w:autoSpaceDE w:val="0"/>
        <w:autoSpaceDN w:val="0"/>
        <w:adjustRightInd w:val="0"/>
        <w:ind w:left="1134" w:right="-1" w:hanging="283"/>
        <w:jc w:val="both"/>
        <w:textAlignment w:val="baseline"/>
        <w:rPr>
          <w:rFonts w:ascii="Arial" w:hAnsi="Arial" w:cs="Arial"/>
          <w:sz w:val="22"/>
          <w:szCs w:val="22"/>
        </w:rPr>
      </w:pPr>
      <w:r w:rsidRPr="006F036E">
        <w:rPr>
          <w:rFonts w:ascii="Arial" w:hAnsi="Arial" w:cs="Arial"/>
          <w:sz w:val="22"/>
          <w:szCs w:val="22"/>
        </w:rPr>
        <w:t>możliwość realizacji telepomiarów,</w:t>
      </w:r>
    </w:p>
    <w:p w14:paraId="5350C527" w14:textId="77777777" w:rsidR="005E039E" w:rsidRPr="006F036E" w:rsidRDefault="005E039E" w:rsidP="00B06274">
      <w:pPr>
        <w:numPr>
          <w:ilvl w:val="0"/>
          <w:numId w:val="7"/>
        </w:numPr>
        <w:tabs>
          <w:tab w:val="clear" w:pos="400"/>
          <w:tab w:val="left" w:pos="9355"/>
        </w:tabs>
        <w:overflowPunct w:val="0"/>
        <w:autoSpaceDE w:val="0"/>
        <w:autoSpaceDN w:val="0"/>
        <w:adjustRightInd w:val="0"/>
        <w:spacing w:after="120"/>
        <w:ind w:left="1134" w:right="-1" w:hanging="283"/>
        <w:jc w:val="both"/>
        <w:textAlignment w:val="baseline"/>
        <w:rPr>
          <w:rFonts w:ascii="Arial" w:hAnsi="Arial" w:cs="Arial"/>
          <w:sz w:val="22"/>
          <w:szCs w:val="22"/>
        </w:rPr>
      </w:pPr>
      <w:r w:rsidRPr="006F036E">
        <w:rPr>
          <w:rFonts w:ascii="Arial" w:hAnsi="Arial" w:cs="Arial"/>
          <w:sz w:val="22"/>
          <w:szCs w:val="22"/>
        </w:rPr>
        <w:t>interfejs komunikacyjny.</w:t>
      </w:r>
    </w:p>
    <w:p w14:paraId="5CA854C3" w14:textId="77777777" w:rsidR="005E039E" w:rsidRPr="006F036E" w:rsidRDefault="005E039E" w:rsidP="00B06274">
      <w:pPr>
        <w:tabs>
          <w:tab w:val="left" w:pos="9355"/>
        </w:tabs>
        <w:overflowPunct w:val="0"/>
        <w:autoSpaceDE w:val="0"/>
        <w:autoSpaceDN w:val="0"/>
        <w:adjustRightInd w:val="0"/>
        <w:ind w:left="426" w:right="-1"/>
        <w:textAlignment w:val="baseline"/>
        <w:rPr>
          <w:rFonts w:ascii="Arial" w:hAnsi="Arial" w:cs="Arial"/>
          <w:sz w:val="22"/>
          <w:szCs w:val="22"/>
        </w:rPr>
      </w:pPr>
      <w:r w:rsidRPr="006F036E">
        <w:rPr>
          <w:rFonts w:ascii="Arial" w:hAnsi="Arial" w:cs="Arial"/>
          <w:sz w:val="22"/>
          <w:szCs w:val="22"/>
        </w:rPr>
        <w:t>Ponadto należy:</w:t>
      </w:r>
    </w:p>
    <w:p w14:paraId="40C8B6C0" w14:textId="2F2D5718" w:rsidR="005E039E" w:rsidRPr="006F036E" w:rsidRDefault="005E039E" w:rsidP="00B06274">
      <w:pPr>
        <w:numPr>
          <w:ilvl w:val="0"/>
          <w:numId w:val="21"/>
        </w:numPr>
        <w:tabs>
          <w:tab w:val="clear" w:pos="1418"/>
          <w:tab w:val="left" w:pos="9355"/>
        </w:tabs>
        <w:overflowPunct w:val="0"/>
        <w:autoSpaceDE w:val="0"/>
        <w:autoSpaceDN w:val="0"/>
        <w:adjustRightInd w:val="0"/>
        <w:ind w:left="1134" w:right="-1" w:hanging="283"/>
        <w:jc w:val="both"/>
        <w:textAlignment w:val="baseline"/>
        <w:rPr>
          <w:rFonts w:ascii="Arial" w:hAnsi="Arial" w:cs="Arial"/>
          <w:sz w:val="22"/>
          <w:szCs w:val="22"/>
        </w:rPr>
      </w:pPr>
      <w:r w:rsidRPr="006F036E">
        <w:rPr>
          <w:rFonts w:ascii="Arial" w:hAnsi="Arial" w:cs="Arial"/>
          <w:sz w:val="22"/>
          <w:szCs w:val="22"/>
        </w:rPr>
        <w:t>przewidzieć blokowanie automatyki SZR 20 kV</w:t>
      </w:r>
      <w:r w:rsidR="00D63B72">
        <w:rPr>
          <w:rFonts w:ascii="Arial" w:hAnsi="Arial" w:cs="Arial"/>
          <w:sz w:val="22"/>
          <w:szCs w:val="22"/>
        </w:rPr>
        <w:t xml:space="preserve"> </w:t>
      </w:r>
      <w:r w:rsidRPr="006F036E">
        <w:rPr>
          <w:rFonts w:ascii="Arial" w:hAnsi="Arial" w:cs="Arial"/>
          <w:sz w:val="22"/>
          <w:szCs w:val="22"/>
        </w:rPr>
        <w:t>po zadziałaniu drugiego stopnia zabezpieczenia ziemnozwarciowego,</w:t>
      </w:r>
    </w:p>
    <w:p w14:paraId="6F17AB87" w14:textId="7F3BA5F4" w:rsidR="005E039E" w:rsidRPr="006F036E" w:rsidRDefault="005E039E" w:rsidP="00B06274">
      <w:pPr>
        <w:numPr>
          <w:ilvl w:val="0"/>
          <w:numId w:val="21"/>
        </w:numPr>
        <w:tabs>
          <w:tab w:val="clear" w:pos="1418"/>
          <w:tab w:val="left" w:pos="9355"/>
        </w:tabs>
        <w:overflowPunct w:val="0"/>
        <w:autoSpaceDE w:val="0"/>
        <w:autoSpaceDN w:val="0"/>
        <w:adjustRightInd w:val="0"/>
        <w:ind w:left="1134" w:right="-1" w:hanging="283"/>
        <w:jc w:val="both"/>
        <w:textAlignment w:val="baseline"/>
        <w:rPr>
          <w:rFonts w:ascii="Arial" w:hAnsi="Arial" w:cs="Arial"/>
          <w:sz w:val="22"/>
          <w:szCs w:val="22"/>
        </w:rPr>
      </w:pPr>
      <w:r w:rsidRPr="006F036E">
        <w:rPr>
          <w:rFonts w:ascii="Arial" w:hAnsi="Arial" w:cs="Arial"/>
          <w:sz w:val="22"/>
          <w:szCs w:val="22"/>
        </w:rPr>
        <w:t>przewidzieć możliwość samoczynnego otwierania wyłącznika przynależnego danej sekcji szyn zbiorczych transformatora uziemiającego w przypadku zadziałania wszystkich zabezpieczeń działających na wyłączenie strony 20 kV transformatora zasilającego,</w:t>
      </w:r>
    </w:p>
    <w:p w14:paraId="7A1C5AB1" w14:textId="6CE20EE9" w:rsidR="005E039E" w:rsidRPr="006F036E" w:rsidRDefault="005E039E" w:rsidP="00B06274">
      <w:pPr>
        <w:numPr>
          <w:ilvl w:val="0"/>
          <w:numId w:val="21"/>
        </w:numPr>
        <w:tabs>
          <w:tab w:val="clear" w:pos="1418"/>
          <w:tab w:val="left" w:pos="9355"/>
        </w:tabs>
        <w:overflowPunct w:val="0"/>
        <w:autoSpaceDE w:val="0"/>
        <w:autoSpaceDN w:val="0"/>
        <w:adjustRightInd w:val="0"/>
        <w:ind w:left="1134" w:right="-1" w:hanging="283"/>
        <w:jc w:val="both"/>
        <w:textAlignment w:val="baseline"/>
        <w:rPr>
          <w:rFonts w:ascii="Arial" w:hAnsi="Arial" w:cs="Arial"/>
          <w:sz w:val="22"/>
          <w:szCs w:val="22"/>
        </w:rPr>
      </w:pPr>
      <w:r w:rsidRPr="006F036E">
        <w:rPr>
          <w:rFonts w:ascii="Arial" w:hAnsi="Arial" w:cs="Arial"/>
          <w:sz w:val="22"/>
          <w:szCs w:val="22"/>
        </w:rPr>
        <w:t>przewidzieć możliwość samoczynnego otwierania wyłącznika strony 20 kV transformatora zasilającego pracującego na tej samej sekcji z danym transformatorem uziemiającym w</w:t>
      </w:r>
      <w:r w:rsidR="002A7388">
        <w:rPr>
          <w:rFonts w:ascii="Arial" w:hAnsi="Arial" w:cs="Arial"/>
          <w:sz w:val="22"/>
          <w:szCs w:val="22"/>
        </w:rPr>
        <w:t> </w:t>
      </w:r>
      <w:r w:rsidRPr="006F036E">
        <w:rPr>
          <w:rFonts w:ascii="Arial" w:hAnsi="Arial" w:cs="Arial"/>
          <w:sz w:val="22"/>
          <w:szCs w:val="22"/>
        </w:rPr>
        <w:t xml:space="preserve"> przypadku zadziałania drugiego stopnia zabezpieczenia nadprądowego w obwodzie rezystora lub też innych funkcji zabezpieczeniowych.</w:t>
      </w:r>
    </w:p>
    <w:p w14:paraId="2CD033DC" w14:textId="77777777" w:rsidR="005E039E" w:rsidRPr="007E65B8" w:rsidRDefault="005E039E" w:rsidP="00B06274">
      <w:pPr>
        <w:pStyle w:val="Akapitzlist"/>
        <w:keepNext/>
        <w:numPr>
          <w:ilvl w:val="2"/>
          <w:numId w:val="36"/>
        </w:numPr>
        <w:tabs>
          <w:tab w:val="left" w:pos="9355"/>
        </w:tabs>
        <w:overflowPunct w:val="0"/>
        <w:autoSpaceDE w:val="0"/>
        <w:autoSpaceDN w:val="0"/>
        <w:adjustRightInd w:val="0"/>
        <w:spacing w:before="120" w:after="120"/>
        <w:ind w:left="1701" w:right="-1"/>
        <w:jc w:val="both"/>
        <w:textAlignment w:val="baseline"/>
        <w:outlineLvl w:val="2"/>
        <w:rPr>
          <w:rFonts w:ascii="Arial" w:hAnsi="Arial" w:cs="Arial"/>
          <w:b/>
          <w:bCs/>
          <w:iCs/>
          <w:sz w:val="22"/>
          <w:szCs w:val="22"/>
        </w:rPr>
      </w:pPr>
      <w:bookmarkStart w:id="61" w:name="_Toc265058815"/>
      <w:r w:rsidRPr="007E65B8">
        <w:rPr>
          <w:rFonts w:ascii="Arial" w:hAnsi="Arial" w:cs="Arial"/>
          <w:b/>
          <w:bCs/>
          <w:iCs/>
          <w:sz w:val="22"/>
          <w:szCs w:val="22"/>
        </w:rPr>
        <w:t>Zabezpieczenia pola łącznika szyn.</w:t>
      </w:r>
      <w:bookmarkEnd w:id="61"/>
    </w:p>
    <w:p w14:paraId="4A6246A1" w14:textId="77777777" w:rsidR="005E039E" w:rsidRPr="006F036E" w:rsidRDefault="005E039E" w:rsidP="00B06274">
      <w:pPr>
        <w:tabs>
          <w:tab w:val="left" w:pos="9355"/>
        </w:tabs>
        <w:overflowPunct w:val="0"/>
        <w:autoSpaceDE w:val="0"/>
        <w:autoSpaceDN w:val="0"/>
        <w:adjustRightInd w:val="0"/>
        <w:ind w:left="426" w:right="-1"/>
        <w:textAlignment w:val="baseline"/>
        <w:rPr>
          <w:rFonts w:ascii="Arial" w:hAnsi="Arial" w:cs="Arial"/>
          <w:sz w:val="22"/>
          <w:szCs w:val="22"/>
        </w:rPr>
      </w:pPr>
      <w:r w:rsidRPr="006F036E">
        <w:rPr>
          <w:rFonts w:ascii="Arial" w:hAnsi="Arial" w:cs="Arial"/>
          <w:sz w:val="22"/>
          <w:szCs w:val="22"/>
        </w:rPr>
        <w:t>W polu wyłącznikowym łącznika szyn przewidzieć zabezpieczenia wyposażone w:</w:t>
      </w:r>
    </w:p>
    <w:p w14:paraId="373C61CF" w14:textId="77777777" w:rsidR="005E039E" w:rsidRPr="006F036E" w:rsidRDefault="005E039E" w:rsidP="00B06274">
      <w:pPr>
        <w:numPr>
          <w:ilvl w:val="0"/>
          <w:numId w:val="7"/>
        </w:numPr>
        <w:tabs>
          <w:tab w:val="clear" w:pos="400"/>
          <w:tab w:val="left" w:pos="9355"/>
        </w:tabs>
        <w:overflowPunct w:val="0"/>
        <w:autoSpaceDE w:val="0"/>
        <w:autoSpaceDN w:val="0"/>
        <w:adjustRightInd w:val="0"/>
        <w:ind w:left="1134" w:right="-1" w:hanging="283"/>
        <w:jc w:val="both"/>
        <w:textAlignment w:val="baseline"/>
        <w:rPr>
          <w:rFonts w:ascii="Arial" w:hAnsi="Arial" w:cs="Arial"/>
          <w:sz w:val="22"/>
          <w:szCs w:val="22"/>
        </w:rPr>
      </w:pPr>
      <w:r w:rsidRPr="006F036E">
        <w:rPr>
          <w:rFonts w:ascii="Arial" w:hAnsi="Arial" w:cs="Arial"/>
          <w:sz w:val="22"/>
          <w:szCs w:val="22"/>
        </w:rPr>
        <w:t>co najmniej dwa stopnie zabezpieczenia nadprądowego fazowego zwłocznego,</w:t>
      </w:r>
    </w:p>
    <w:p w14:paraId="22811B71" w14:textId="77777777" w:rsidR="005E039E" w:rsidRPr="006F036E" w:rsidRDefault="005E039E" w:rsidP="00B06274">
      <w:pPr>
        <w:numPr>
          <w:ilvl w:val="0"/>
          <w:numId w:val="7"/>
        </w:numPr>
        <w:tabs>
          <w:tab w:val="clear" w:pos="400"/>
          <w:tab w:val="num" w:pos="567"/>
          <w:tab w:val="left" w:pos="9355"/>
        </w:tabs>
        <w:overflowPunct w:val="0"/>
        <w:autoSpaceDE w:val="0"/>
        <w:autoSpaceDN w:val="0"/>
        <w:adjustRightInd w:val="0"/>
        <w:ind w:left="1134" w:right="-1" w:hanging="283"/>
        <w:jc w:val="both"/>
        <w:textAlignment w:val="baseline"/>
        <w:rPr>
          <w:rFonts w:ascii="Arial" w:hAnsi="Arial" w:cs="Arial"/>
          <w:sz w:val="22"/>
          <w:szCs w:val="22"/>
        </w:rPr>
      </w:pPr>
      <w:r w:rsidRPr="006F036E">
        <w:rPr>
          <w:rFonts w:ascii="Arial" w:hAnsi="Arial" w:cs="Arial"/>
          <w:sz w:val="22"/>
          <w:szCs w:val="22"/>
        </w:rPr>
        <w:t>funkcje skrócenia czasu zadziałania przy załączeniu na zwarcie,</w:t>
      </w:r>
    </w:p>
    <w:p w14:paraId="4E067E57" w14:textId="45B734BD" w:rsidR="005E039E" w:rsidRPr="006F036E" w:rsidRDefault="005E039E" w:rsidP="00B06274">
      <w:pPr>
        <w:numPr>
          <w:ilvl w:val="0"/>
          <w:numId w:val="7"/>
        </w:numPr>
        <w:tabs>
          <w:tab w:val="clear" w:pos="400"/>
          <w:tab w:val="left" w:pos="9355"/>
        </w:tabs>
        <w:overflowPunct w:val="0"/>
        <w:autoSpaceDE w:val="0"/>
        <w:autoSpaceDN w:val="0"/>
        <w:adjustRightInd w:val="0"/>
        <w:ind w:left="1134" w:right="-1" w:hanging="283"/>
        <w:jc w:val="both"/>
        <w:textAlignment w:val="baseline"/>
        <w:rPr>
          <w:rFonts w:ascii="Arial" w:hAnsi="Arial" w:cs="Arial"/>
          <w:sz w:val="22"/>
          <w:szCs w:val="22"/>
        </w:rPr>
      </w:pPr>
      <w:r w:rsidRPr="006F036E">
        <w:rPr>
          <w:rFonts w:ascii="Arial" w:hAnsi="Arial" w:cs="Arial"/>
          <w:sz w:val="22"/>
          <w:szCs w:val="22"/>
        </w:rPr>
        <w:t>możliwość współpracy z automatyką LRW 20 kV,</w:t>
      </w:r>
    </w:p>
    <w:p w14:paraId="6A29A399" w14:textId="09FF3123" w:rsidR="005E039E" w:rsidRPr="006F036E" w:rsidRDefault="005E039E" w:rsidP="00B06274">
      <w:pPr>
        <w:numPr>
          <w:ilvl w:val="0"/>
          <w:numId w:val="7"/>
        </w:numPr>
        <w:tabs>
          <w:tab w:val="clear" w:pos="400"/>
          <w:tab w:val="num" w:pos="567"/>
          <w:tab w:val="left" w:pos="9355"/>
        </w:tabs>
        <w:overflowPunct w:val="0"/>
        <w:autoSpaceDE w:val="0"/>
        <w:autoSpaceDN w:val="0"/>
        <w:adjustRightInd w:val="0"/>
        <w:ind w:left="1134" w:right="-1" w:hanging="283"/>
        <w:jc w:val="both"/>
        <w:textAlignment w:val="baseline"/>
        <w:rPr>
          <w:rFonts w:ascii="Arial" w:hAnsi="Arial" w:cs="Arial"/>
          <w:sz w:val="22"/>
          <w:szCs w:val="22"/>
        </w:rPr>
      </w:pPr>
      <w:r w:rsidRPr="006F036E">
        <w:rPr>
          <w:rFonts w:ascii="Arial" w:hAnsi="Arial" w:cs="Arial"/>
          <w:sz w:val="22"/>
          <w:szCs w:val="22"/>
        </w:rPr>
        <w:t>możliwość współpracy z automatyką ZS 20 kV,</w:t>
      </w:r>
    </w:p>
    <w:p w14:paraId="5A76162C" w14:textId="74A09FBB" w:rsidR="005E039E" w:rsidRPr="006F036E" w:rsidRDefault="005E039E" w:rsidP="00B06274">
      <w:pPr>
        <w:numPr>
          <w:ilvl w:val="0"/>
          <w:numId w:val="7"/>
        </w:numPr>
        <w:tabs>
          <w:tab w:val="clear" w:pos="400"/>
          <w:tab w:val="num" w:pos="567"/>
          <w:tab w:val="left" w:pos="9355"/>
        </w:tabs>
        <w:overflowPunct w:val="0"/>
        <w:autoSpaceDE w:val="0"/>
        <w:autoSpaceDN w:val="0"/>
        <w:adjustRightInd w:val="0"/>
        <w:ind w:left="1134" w:right="-1" w:hanging="283"/>
        <w:jc w:val="both"/>
        <w:textAlignment w:val="baseline"/>
        <w:rPr>
          <w:rFonts w:ascii="Arial" w:hAnsi="Arial" w:cs="Arial"/>
          <w:sz w:val="22"/>
          <w:szCs w:val="22"/>
        </w:rPr>
      </w:pPr>
      <w:r w:rsidRPr="006F036E">
        <w:rPr>
          <w:rFonts w:ascii="Arial" w:hAnsi="Arial" w:cs="Arial"/>
          <w:sz w:val="22"/>
          <w:szCs w:val="22"/>
        </w:rPr>
        <w:t>możliwość współpracy z automatyką SZR 20 kV,</w:t>
      </w:r>
    </w:p>
    <w:p w14:paraId="7F3D7DE8" w14:textId="77777777" w:rsidR="005E039E" w:rsidRPr="006F036E" w:rsidRDefault="005E039E" w:rsidP="00B06274">
      <w:pPr>
        <w:numPr>
          <w:ilvl w:val="0"/>
          <w:numId w:val="7"/>
        </w:numPr>
        <w:tabs>
          <w:tab w:val="clear" w:pos="400"/>
          <w:tab w:val="num" w:pos="567"/>
          <w:tab w:val="left" w:pos="9355"/>
        </w:tabs>
        <w:overflowPunct w:val="0"/>
        <w:autoSpaceDE w:val="0"/>
        <w:autoSpaceDN w:val="0"/>
        <w:adjustRightInd w:val="0"/>
        <w:ind w:left="1134" w:right="-1" w:hanging="283"/>
        <w:jc w:val="both"/>
        <w:textAlignment w:val="baseline"/>
        <w:rPr>
          <w:rFonts w:ascii="Arial" w:hAnsi="Arial" w:cs="Arial"/>
          <w:sz w:val="22"/>
          <w:szCs w:val="22"/>
        </w:rPr>
      </w:pPr>
      <w:r w:rsidRPr="006F036E">
        <w:rPr>
          <w:rFonts w:ascii="Arial" w:hAnsi="Arial" w:cs="Arial"/>
          <w:sz w:val="22"/>
          <w:szCs w:val="22"/>
        </w:rPr>
        <w:lastRenderedPageBreak/>
        <w:t>funkcje sterownicze,</w:t>
      </w:r>
    </w:p>
    <w:p w14:paraId="75142B02" w14:textId="77777777" w:rsidR="005E039E" w:rsidRPr="006F036E" w:rsidRDefault="005E039E" w:rsidP="00B06274">
      <w:pPr>
        <w:numPr>
          <w:ilvl w:val="0"/>
          <w:numId w:val="7"/>
        </w:numPr>
        <w:tabs>
          <w:tab w:val="clear" w:pos="400"/>
          <w:tab w:val="num" w:pos="567"/>
          <w:tab w:val="left" w:pos="9355"/>
        </w:tabs>
        <w:overflowPunct w:val="0"/>
        <w:autoSpaceDE w:val="0"/>
        <w:autoSpaceDN w:val="0"/>
        <w:adjustRightInd w:val="0"/>
        <w:ind w:left="1134" w:right="-1" w:hanging="283"/>
        <w:jc w:val="both"/>
        <w:textAlignment w:val="baseline"/>
        <w:rPr>
          <w:rFonts w:ascii="Arial" w:hAnsi="Arial" w:cs="Arial"/>
          <w:sz w:val="22"/>
          <w:szCs w:val="22"/>
        </w:rPr>
      </w:pPr>
      <w:r w:rsidRPr="006F036E">
        <w:rPr>
          <w:rFonts w:ascii="Arial" w:hAnsi="Arial" w:cs="Arial"/>
          <w:sz w:val="22"/>
          <w:szCs w:val="22"/>
        </w:rPr>
        <w:t>rejestrator zakłóceń,</w:t>
      </w:r>
    </w:p>
    <w:p w14:paraId="21C2E423" w14:textId="77777777" w:rsidR="005E039E" w:rsidRPr="006F036E" w:rsidRDefault="005E039E" w:rsidP="00B06274">
      <w:pPr>
        <w:numPr>
          <w:ilvl w:val="0"/>
          <w:numId w:val="7"/>
        </w:numPr>
        <w:tabs>
          <w:tab w:val="clear" w:pos="400"/>
          <w:tab w:val="num" w:pos="567"/>
          <w:tab w:val="left" w:pos="9355"/>
        </w:tabs>
        <w:overflowPunct w:val="0"/>
        <w:autoSpaceDE w:val="0"/>
        <w:autoSpaceDN w:val="0"/>
        <w:adjustRightInd w:val="0"/>
        <w:ind w:left="1134" w:right="-1" w:hanging="283"/>
        <w:jc w:val="both"/>
        <w:textAlignment w:val="baseline"/>
        <w:rPr>
          <w:rFonts w:ascii="Arial" w:hAnsi="Arial" w:cs="Arial"/>
          <w:sz w:val="22"/>
          <w:szCs w:val="22"/>
        </w:rPr>
      </w:pPr>
      <w:r w:rsidRPr="006F036E">
        <w:rPr>
          <w:rFonts w:ascii="Arial" w:hAnsi="Arial" w:cs="Arial"/>
          <w:sz w:val="22"/>
          <w:szCs w:val="22"/>
        </w:rPr>
        <w:t>co najmniej dwa banki nastaw,</w:t>
      </w:r>
    </w:p>
    <w:p w14:paraId="4CB6E8A8" w14:textId="77777777" w:rsidR="005E039E" w:rsidRPr="006F036E" w:rsidRDefault="005E039E" w:rsidP="00B06274">
      <w:pPr>
        <w:numPr>
          <w:ilvl w:val="0"/>
          <w:numId w:val="7"/>
        </w:numPr>
        <w:tabs>
          <w:tab w:val="clear" w:pos="400"/>
          <w:tab w:val="num" w:pos="567"/>
          <w:tab w:val="left" w:pos="9355"/>
        </w:tabs>
        <w:overflowPunct w:val="0"/>
        <w:autoSpaceDE w:val="0"/>
        <w:autoSpaceDN w:val="0"/>
        <w:adjustRightInd w:val="0"/>
        <w:ind w:left="1134" w:right="-1" w:hanging="283"/>
        <w:jc w:val="both"/>
        <w:textAlignment w:val="baseline"/>
        <w:rPr>
          <w:rFonts w:ascii="Arial" w:hAnsi="Arial" w:cs="Arial"/>
          <w:sz w:val="22"/>
          <w:szCs w:val="22"/>
        </w:rPr>
      </w:pPr>
      <w:r w:rsidRPr="006F036E">
        <w:rPr>
          <w:rFonts w:ascii="Arial" w:hAnsi="Arial" w:cs="Arial"/>
          <w:sz w:val="22"/>
          <w:szCs w:val="22"/>
        </w:rPr>
        <w:t>możliwość realizacji logicznych blokad łączników,</w:t>
      </w:r>
    </w:p>
    <w:p w14:paraId="20085BFC" w14:textId="77777777" w:rsidR="005E039E" w:rsidRPr="006F036E" w:rsidRDefault="005E039E" w:rsidP="00B06274">
      <w:pPr>
        <w:numPr>
          <w:ilvl w:val="0"/>
          <w:numId w:val="7"/>
        </w:numPr>
        <w:tabs>
          <w:tab w:val="clear" w:pos="400"/>
          <w:tab w:val="num" w:pos="567"/>
          <w:tab w:val="left" w:pos="9355"/>
        </w:tabs>
        <w:overflowPunct w:val="0"/>
        <w:autoSpaceDE w:val="0"/>
        <w:autoSpaceDN w:val="0"/>
        <w:adjustRightInd w:val="0"/>
        <w:ind w:left="1134" w:right="-1" w:hanging="283"/>
        <w:jc w:val="both"/>
        <w:textAlignment w:val="baseline"/>
        <w:rPr>
          <w:rFonts w:ascii="Arial" w:hAnsi="Arial" w:cs="Arial"/>
          <w:sz w:val="22"/>
          <w:szCs w:val="22"/>
        </w:rPr>
      </w:pPr>
      <w:r w:rsidRPr="006F036E">
        <w:rPr>
          <w:rFonts w:ascii="Arial" w:hAnsi="Arial" w:cs="Arial"/>
          <w:sz w:val="22"/>
          <w:szCs w:val="22"/>
        </w:rPr>
        <w:t>możliwość realizacji telepomiarów,</w:t>
      </w:r>
    </w:p>
    <w:p w14:paraId="7BBD9C0C" w14:textId="77777777" w:rsidR="005E039E" w:rsidRPr="006F036E" w:rsidRDefault="005E039E" w:rsidP="00B06274">
      <w:pPr>
        <w:numPr>
          <w:ilvl w:val="0"/>
          <w:numId w:val="7"/>
        </w:numPr>
        <w:tabs>
          <w:tab w:val="clear" w:pos="400"/>
          <w:tab w:val="num" w:pos="567"/>
          <w:tab w:val="left" w:pos="9355"/>
        </w:tabs>
        <w:overflowPunct w:val="0"/>
        <w:autoSpaceDE w:val="0"/>
        <w:autoSpaceDN w:val="0"/>
        <w:adjustRightInd w:val="0"/>
        <w:ind w:left="1134" w:right="-1" w:hanging="283"/>
        <w:jc w:val="both"/>
        <w:textAlignment w:val="baseline"/>
        <w:rPr>
          <w:rFonts w:ascii="Arial" w:hAnsi="Arial" w:cs="Arial"/>
          <w:sz w:val="22"/>
          <w:szCs w:val="22"/>
        </w:rPr>
      </w:pPr>
      <w:r w:rsidRPr="006F036E">
        <w:rPr>
          <w:rFonts w:ascii="Arial" w:hAnsi="Arial" w:cs="Arial"/>
          <w:sz w:val="22"/>
          <w:szCs w:val="22"/>
        </w:rPr>
        <w:t>interfejs komunikacyjny.</w:t>
      </w:r>
    </w:p>
    <w:p w14:paraId="34187FD5" w14:textId="77777777" w:rsidR="005E039E" w:rsidRPr="00BA4DEE" w:rsidRDefault="005E039E" w:rsidP="00B06274">
      <w:pPr>
        <w:pStyle w:val="Akapitzlist"/>
        <w:keepNext/>
        <w:numPr>
          <w:ilvl w:val="2"/>
          <w:numId w:val="36"/>
        </w:numPr>
        <w:tabs>
          <w:tab w:val="left" w:pos="9355"/>
        </w:tabs>
        <w:overflowPunct w:val="0"/>
        <w:autoSpaceDE w:val="0"/>
        <w:autoSpaceDN w:val="0"/>
        <w:adjustRightInd w:val="0"/>
        <w:spacing w:before="120" w:after="120"/>
        <w:ind w:left="1701" w:right="-1"/>
        <w:jc w:val="both"/>
        <w:textAlignment w:val="baseline"/>
        <w:outlineLvl w:val="2"/>
        <w:rPr>
          <w:rFonts w:ascii="Arial" w:hAnsi="Arial" w:cs="Arial"/>
          <w:b/>
          <w:bCs/>
          <w:iCs/>
          <w:sz w:val="22"/>
          <w:szCs w:val="22"/>
        </w:rPr>
      </w:pPr>
      <w:bookmarkStart w:id="62" w:name="_Toc265058816"/>
      <w:r w:rsidRPr="00BA4DEE">
        <w:rPr>
          <w:rFonts w:ascii="Arial" w:hAnsi="Arial" w:cs="Arial"/>
          <w:b/>
          <w:bCs/>
          <w:iCs/>
          <w:sz w:val="22"/>
          <w:szCs w:val="22"/>
        </w:rPr>
        <w:t>Zabezpieczenia pól pomiarowych.</w:t>
      </w:r>
      <w:bookmarkEnd w:id="62"/>
    </w:p>
    <w:p w14:paraId="2AECD171" w14:textId="7EBBB9A7" w:rsidR="005E039E" w:rsidRPr="006F036E" w:rsidRDefault="005E039E" w:rsidP="00B06274">
      <w:pPr>
        <w:tabs>
          <w:tab w:val="left" w:pos="9355"/>
        </w:tabs>
        <w:overflowPunct w:val="0"/>
        <w:autoSpaceDE w:val="0"/>
        <w:autoSpaceDN w:val="0"/>
        <w:adjustRightInd w:val="0"/>
        <w:ind w:left="284" w:right="-1"/>
        <w:jc w:val="both"/>
        <w:textAlignment w:val="baseline"/>
        <w:rPr>
          <w:rFonts w:ascii="Arial" w:hAnsi="Arial" w:cs="Arial"/>
          <w:sz w:val="22"/>
          <w:szCs w:val="22"/>
        </w:rPr>
      </w:pPr>
      <w:r w:rsidRPr="006F036E">
        <w:rPr>
          <w:rFonts w:ascii="Arial" w:hAnsi="Arial" w:cs="Arial"/>
          <w:sz w:val="22"/>
          <w:szCs w:val="22"/>
        </w:rPr>
        <w:t xml:space="preserve">Pola pomiaru napięcia wyposażyć w zabezpieczenia realizujące funkcje </w:t>
      </w:r>
      <w:r w:rsidR="0091114D" w:rsidRPr="006F036E">
        <w:rPr>
          <w:rFonts w:ascii="Arial" w:hAnsi="Arial" w:cs="Arial"/>
          <w:sz w:val="22"/>
          <w:szCs w:val="22"/>
        </w:rPr>
        <w:t>zabezpieczenia podnapięciowego</w:t>
      </w:r>
      <w:r w:rsidRPr="006F036E">
        <w:rPr>
          <w:rFonts w:ascii="Arial" w:hAnsi="Arial" w:cs="Arial"/>
          <w:sz w:val="22"/>
          <w:szCs w:val="22"/>
        </w:rPr>
        <w:t xml:space="preserve"> i nadnapięciowego ziemnozwarciowego, wyposażone w rejestrator zakłóceń. Wymagane jest wyposażenie pola pomiaru w urządzenie do rejestracji jakości energii. Rejestracją jakości objęte mają być zakłócenia takie jak: przerwy w zasilaniu, zapady i wzrosty napięcia, szybkie zmiany napięcia. Urządzenie do badania jakości energii ma oceniać następujące parametry: poziom napięcia, częstotliwość, zawartość harmonicznych, symetrię napięcia. Wyniki analizy muszą być archiwizowane w</w:t>
      </w:r>
      <w:r w:rsidR="002A7388">
        <w:rPr>
          <w:rFonts w:ascii="Arial" w:hAnsi="Arial" w:cs="Arial"/>
          <w:sz w:val="22"/>
          <w:szCs w:val="22"/>
        </w:rPr>
        <w:t> </w:t>
      </w:r>
      <w:r w:rsidRPr="006F036E">
        <w:rPr>
          <w:rFonts w:ascii="Arial" w:hAnsi="Arial" w:cs="Arial"/>
          <w:sz w:val="22"/>
          <w:szCs w:val="22"/>
        </w:rPr>
        <w:t>pamięci urządzenia.</w:t>
      </w:r>
    </w:p>
    <w:p w14:paraId="5A2BA554" w14:textId="77777777" w:rsidR="005E039E" w:rsidRPr="00BA4DEE" w:rsidRDefault="005E039E" w:rsidP="00B06274">
      <w:pPr>
        <w:pStyle w:val="Akapitzlist"/>
        <w:keepNext/>
        <w:numPr>
          <w:ilvl w:val="2"/>
          <w:numId w:val="36"/>
        </w:numPr>
        <w:tabs>
          <w:tab w:val="left" w:pos="9355"/>
        </w:tabs>
        <w:overflowPunct w:val="0"/>
        <w:autoSpaceDE w:val="0"/>
        <w:autoSpaceDN w:val="0"/>
        <w:adjustRightInd w:val="0"/>
        <w:spacing w:before="120" w:after="120"/>
        <w:ind w:left="1701" w:right="-1"/>
        <w:jc w:val="both"/>
        <w:textAlignment w:val="baseline"/>
        <w:outlineLvl w:val="2"/>
        <w:rPr>
          <w:rFonts w:ascii="Arial" w:hAnsi="Arial" w:cs="Arial"/>
          <w:b/>
          <w:bCs/>
          <w:iCs/>
          <w:sz w:val="22"/>
          <w:szCs w:val="22"/>
        </w:rPr>
      </w:pPr>
      <w:bookmarkStart w:id="63" w:name="_Toc265058817"/>
      <w:r w:rsidRPr="00BA4DEE">
        <w:rPr>
          <w:rFonts w:ascii="Arial" w:hAnsi="Arial" w:cs="Arial"/>
          <w:b/>
          <w:bCs/>
          <w:iCs/>
          <w:sz w:val="22"/>
          <w:szCs w:val="22"/>
        </w:rPr>
        <w:t>Automatyka SZR.</w:t>
      </w:r>
      <w:bookmarkEnd w:id="63"/>
    </w:p>
    <w:p w14:paraId="57727A14" w14:textId="46EF3A3E" w:rsidR="005E039E" w:rsidRPr="006F036E" w:rsidRDefault="005E039E" w:rsidP="00B06274">
      <w:pPr>
        <w:tabs>
          <w:tab w:val="left" w:pos="9355"/>
        </w:tabs>
        <w:overflowPunct w:val="0"/>
        <w:autoSpaceDE w:val="0"/>
        <w:autoSpaceDN w:val="0"/>
        <w:adjustRightInd w:val="0"/>
        <w:ind w:left="284" w:right="-1"/>
        <w:jc w:val="both"/>
        <w:textAlignment w:val="baseline"/>
        <w:rPr>
          <w:rFonts w:ascii="Arial" w:hAnsi="Arial" w:cs="Arial"/>
          <w:sz w:val="22"/>
          <w:szCs w:val="22"/>
        </w:rPr>
      </w:pPr>
      <w:r w:rsidRPr="006F036E">
        <w:rPr>
          <w:rFonts w:ascii="Arial" w:hAnsi="Arial" w:cs="Arial"/>
          <w:sz w:val="22"/>
          <w:szCs w:val="22"/>
        </w:rPr>
        <w:t>Automatykę SZR zrealizować za pomocą dedykowanego urządzenia. Układ ma umożliwiać realizację jednokrotnego SZR z rezerwą ukrytą, samoczynnie dostosowującego się do układu pracy rozdzielni. Przewidzieć blokowanie automatyki SZR w przypadku zadziałania wybranych zabezpieczeń w polu 20 kV transformatora zasilającego, transformatora uziemiającego, zadziałania LRW 20 kV i ZS 20 kV. Przewidzieć możliwość ręcznego odstawiania automatyki SZR. Kontrolę obecności napięcia 20 kV zrealizować w oparciu o przekładniki napięciowe zabudowane w polach pomiaru napięcia 20 kV. Do kontroli napięcia od strony zasilania wykorzystać dedykowane przekładniki napięciowe zabudowane w</w:t>
      </w:r>
      <w:r w:rsidR="002A7388">
        <w:rPr>
          <w:rFonts w:ascii="Arial" w:hAnsi="Arial" w:cs="Arial"/>
          <w:sz w:val="22"/>
          <w:szCs w:val="22"/>
        </w:rPr>
        <w:t> </w:t>
      </w:r>
      <w:r w:rsidRPr="006F036E">
        <w:rPr>
          <w:rFonts w:ascii="Arial" w:hAnsi="Arial" w:cs="Arial"/>
          <w:sz w:val="22"/>
          <w:szCs w:val="22"/>
        </w:rPr>
        <w:t>polach zasilających 20 kV. Wszystkie napięcia pomiarowe należy wprowadzać bezpośrednio do przekaźnika realizującego automatykę SZR 20 kV.</w:t>
      </w:r>
    </w:p>
    <w:p w14:paraId="5DC2470D" w14:textId="77777777" w:rsidR="005E039E" w:rsidRPr="00BA4DEE" w:rsidRDefault="005E039E" w:rsidP="00B06274">
      <w:pPr>
        <w:pStyle w:val="Akapitzlist"/>
        <w:keepNext/>
        <w:numPr>
          <w:ilvl w:val="2"/>
          <w:numId w:val="36"/>
        </w:numPr>
        <w:tabs>
          <w:tab w:val="left" w:pos="9355"/>
        </w:tabs>
        <w:overflowPunct w:val="0"/>
        <w:autoSpaceDE w:val="0"/>
        <w:autoSpaceDN w:val="0"/>
        <w:adjustRightInd w:val="0"/>
        <w:spacing w:before="120" w:after="120"/>
        <w:ind w:left="1701" w:right="-1"/>
        <w:jc w:val="both"/>
        <w:textAlignment w:val="baseline"/>
        <w:outlineLvl w:val="2"/>
        <w:rPr>
          <w:rFonts w:ascii="Arial" w:hAnsi="Arial" w:cs="Arial"/>
          <w:b/>
          <w:bCs/>
          <w:iCs/>
          <w:sz w:val="22"/>
          <w:szCs w:val="22"/>
        </w:rPr>
      </w:pPr>
      <w:bookmarkStart w:id="64" w:name="_Toc265058818"/>
      <w:r w:rsidRPr="00BA4DEE">
        <w:rPr>
          <w:rFonts w:ascii="Arial" w:hAnsi="Arial" w:cs="Arial"/>
          <w:b/>
          <w:bCs/>
          <w:iCs/>
          <w:sz w:val="22"/>
          <w:szCs w:val="22"/>
        </w:rPr>
        <w:t>Automatyka SCO i SPZ po SCO.</w:t>
      </w:r>
      <w:bookmarkEnd w:id="64"/>
    </w:p>
    <w:p w14:paraId="012CAC3F" w14:textId="50276AD6" w:rsidR="005E039E" w:rsidRPr="006F036E" w:rsidRDefault="005E039E" w:rsidP="00B06274">
      <w:pPr>
        <w:tabs>
          <w:tab w:val="left" w:pos="9355"/>
        </w:tabs>
        <w:overflowPunct w:val="0"/>
        <w:autoSpaceDE w:val="0"/>
        <w:autoSpaceDN w:val="0"/>
        <w:adjustRightInd w:val="0"/>
        <w:ind w:left="284" w:right="-1"/>
        <w:jc w:val="both"/>
        <w:textAlignment w:val="baseline"/>
        <w:rPr>
          <w:rFonts w:ascii="Arial" w:hAnsi="Arial" w:cs="Arial"/>
          <w:sz w:val="22"/>
          <w:szCs w:val="22"/>
        </w:rPr>
      </w:pPr>
      <w:r w:rsidRPr="006F036E">
        <w:rPr>
          <w:rFonts w:ascii="Arial" w:hAnsi="Arial" w:cs="Arial"/>
          <w:sz w:val="22"/>
          <w:szCs w:val="22"/>
        </w:rPr>
        <w:t>W stacji należy przewidzieć automatyki SCO i SPZ po SCO obejmującą wszystkie pola liniowe 20 kV w</w:t>
      </w:r>
      <w:r w:rsidR="00DD1709">
        <w:rPr>
          <w:rFonts w:ascii="Arial" w:hAnsi="Arial" w:cs="Arial"/>
          <w:sz w:val="22"/>
          <w:szCs w:val="22"/>
        </w:rPr>
        <w:t> </w:t>
      </w:r>
      <w:r w:rsidRPr="006F036E">
        <w:rPr>
          <w:rFonts w:ascii="Arial" w:hAnsi="Arial" w:cs="Arial"/>
          <w:sz w:val="22"/>
          <w:szCs w:val="22"/>
        </w:rPr>
        <w:t>układzie rozproszonym. Zabezpieczenia pól liniowych realizujące pomiar częstotliwości w celu realizacji automatyk SCO i SPZ po SCO muszą spełniać wymagania określone w instrukcji Ruchu Eksploatacji Sieci Przesyłowej. Przewidzieć możliwość załączenia/wyłączenia w/w automatyk na poziomie pola.</w:t>
      </w:r>
    </w:p>
    <w:p w14:paraId="29D89D4B" w14:textId="77777777" w:rsidR="005E039E" w:rsidRPr="00BA4DEE" w:rsidRDefault="005E039E" w:rsidP="00B06274">
      <w:pPr>
        <w:pStyle w:val="Akapitzlist"/>
        <w:keepNext/>
        <w:numPr>
          <w:ilvl w:val="2"/>
          <w:numId w:val="36"/>
        </w:numPr>
        <w:tabs>
          <w:tab w:val="left" w:pos="9355"/>
        </w:tabs>
        <w:overflowPunct w:val="0"/>
        <w:autoSpaceDE w:val="0"/>
        <w:autoSpaceDN w:val="0"/>
        <w:adjustRightInd w:val="0"/>
        <w:spacing w:before="120" w:after="120"/>
        <w:ind w:left="1701" w:right="-1"/>
        <w:jc w:val="both"/>
        <w:textAlignment w:val="baseline"/>
        <w:outlineLvl w:val="2"/>
        <w:rPr>
          <w:rFonts w:ascii="Arial" w:hAnsi="Arial" w:cs="Arial"/>
          <w:b/>
          <w:bCs/>
          <w:iCs/>
          <w:sz w:val="22"/>
          <w:szCs w:val="22"/>
        </w:rPr>
      </w:pPr>
      <w:bookmarkStart w:id="65" w:name="_Toc265058819"/>
      <w:r w:rsidRPr="00BA4DEE">
        <w:rPr>
          <w:rFonts w:ascii="Arial" w:hAnsi="Arial" w:cs="Arial"/>
          <w:b/>
          <w:bCs/>
          <w:iCs/>
          <w:sz w:val="22"/>
          <w:szCs w:val="22"/>
        </w:rPr>
        <w:t>Lokalna rezerwa wyłącznikowa i układ zabezpieczenia szyn.</w:t>
      </w:r>
      <w:bookmarkEnd w:id="65"/>
    </w:p>
    <w:p w14:paraId="761706C2" w14:textId="342361ED" w:rsidR="005E039E" w:rsidRDefault="005E039E" w:rsidP="00B06274">
      <w:pPr>
        <w:tabs>
          <w:tab w:val="left" w:pos="9355"/>
        </w:tabs>
        <w:overflowPunct w:val="0"/>
        <w:autoSpaceDE w:val="0"/>
        <w:autoSpaceDN w:val="0"/>
        <w:adjustRightInd w:val="0"/>
        <w:ind w:left="284" w:right="-1"/>
        <w:jc w:val="both"/>
        <w:textAlignment w:val="baseline"/>
        <w:rPr>
          <w:rFonts w:ascii="Arial" w:hAnsi="Arial" w:cs="Arial"/>
          <w:sz w:val="22"/>
          <w:szCs w:val="22"/>
        </w:rPr>
      </w:pPr>
      <w:r w:rsidRPr="006F036E">
        <w:rPr>
          <w:rFonts w:ascii="Arial" w:hAnsi="Arial" w:cs="Arial"/>
          <w:sz w:val="22"/>
          <w:szCs w:val="22"/>
        </w:rPr>
        <w:t>W rozdzielni 20 kV przewidzieć układ lokalnej rezerwy wyłącznikowej LRW 20 kV i zabezpieczenia szyn ZS 20 kV.</w:t>
      </w:r>
      <w:r w:rsidRPr="006F036E">
        <w:rPr>
          <w:rFonts w:ascii="Arial" w:hAnsi="Arial" w:cs="Arial"/>
          <w:b/>
          <w:sz w:val="22"/>
          <w:szCs w:val="22"/>
        </w:rPr>
        <w:t xml:space="preserve"> </w:t>
      </w:r>
      <w:r w:rsidRPr="006F036E">
        <w:rPr>
          <w:rFonts w:ascii="Arial" w:hAnsi="Arial" w:cs="Arial"/>
          <w:sz w:val="22"/>
          <w:szCs w:val="22"/>
        </w:rPr>
        <w:t>Układ lokalnej rezerwy wyłącznikowej pobudzany ma być przez wybrane zabezpieczenia działające na otwarcie któregoś z wyłączników 20 kV. Przewidzieć</w:t>
      </w:r>
      <w:r w:rsidRPr="006F036E">
        <w:rPr>
          <w:rFonts w:ascii="Arial" w:hAnsi="Arial" w:cs="Arial"/>
          <w:b/>
          <w:sz w:val="22"/>
          <w:szCs w:val="22"/>
        </w:rPr>
        <w:t xml:space="preserve"> </w:t>
      </w:r>
      <w:r w:rsidRPr="006F036E">
        <w:rPr>
          <w:rFonts w:ascii="Arial" w:hAnsi="Arial" w:cs="Arial"/>
          <w:sz w:val="22"/>
          <w:szCs w:val="22"/>
        </w:rPr>
        <w:t>możliwość odstawienia pobudzenia układu LRW w każdym polu oraz centralne odstawienie całego układu LRW 20 kV oraz ZS 20 kV. Układ powinien umożliwiać realizację LRW w oparciu o kryterium prądowe oraz wyłącznikowe.</w:t>
      </w:r>
    </w:p>
    <w:p w14:paraId="39562A7D" w14:textId="78E274F5" w:rsidR="008E4F92" w:rsidRPr="008E4F92" w:rsidRDefault="008E4F92" w:rsidP="00B06274">
      <w:pPr>
        <w:pStyle w:val="Akapitzlist"/>
        <w:keepNext/>
        <w:numPr>
          <w:ilvl w:val="2"/>
          <w:numId w:val="36"/>
        </w:numPr>
        <w:overflowPunct w:val="0"/>
        <w:autoSpaceDE w:val="0"/>
        <w:autoSpaceDN w:val="0"/>
        <w:adjustRightInd w:val="0"/>
        <w:spacing w:before="120" w:after="120"/>
        <w:ind w:left="1701" w:right="-1"/>
        <w:textAlignment w:val="baseline"/>
        <w:outlineLvl w:val="1"/>
        <w:rPr>
          <w:rFonts w:ascii="Arial" w:hAnsi="Arial" w:cs="Arial"/>
          <w:b/>
          <w:sz w:val="22"/>
          <w:szCs w:val="22"/>
        </w:rPr>
      </w:pPr>
      <w:r w:rsidRPr="008E4F92">
        <w:rPr>
          <w:rFonts w:ascii="Arial" w:hAnsi="Arial" w:cs="Arial"/>
          <w:b/>
          <w:sz w:val="22"/>
          <w:szCs w:val="22"/>
        </w:rPr>
        <w:t>Pomiary lokalne i telepomiary.</w:t>
      </w:r>
    </w:p>
    <w:p w14:paraId="39A8DA52" w14:textId="133A7E85" w:rsidR="008E4F92" w:rsidRPr="006F036E" w:rsidRDefault="008E4F92" w:rsidP="00B06274">
      <w:pPr>
        <w:tabs>
          <w:tab w:val="left" w:pos="9072"/>
        </w:tabs>
        <w:overflowPunct w:val="0"/>
        <w:autoSpaceDE w:val="0"/>
        <w:autoSpaceDN w:val="0"/>
        <w:adjustRightInd w:val="0"/>
        <w:ind w:left="284" w:right="-1"/>
        <w:jc w:val="both"/>
        <w:textAlignment w:val="baseline"/>
        <w:rPr>
          <w:rFonts w:ascii="Arial" w:hAnsi="Arial" w:cs="Arial"/>
          <w:sz w:val="22"/>
          <w:szCs w:val="22"/>
        </w:rPr>
      </w:pPr>
      <w:r w:rsidRPr="006F036E">
        <w:rPr>
          <w:rFonts w:ascii="Arial" w:hAnsi="Arial" w:cs="Arial"/>
          <w:sz w:val="22"/>
          <w:szCs w:val="22"/>
        </w:rPr>
        <w:t>Przewidzieć zastosowanie mierników tablicowych dla potrzeb pomiarów lokalnych: cyfrowych w polach transformatorów 110/20 kV, analogowych w polach pomiaru napięcia 20kV (należy przewidzieć możliwość pomiarów wszystkich kombinacji napięć w polu). W polach liniowych oraz polach potrzeb własnych, baterii kondensatorów i łącznika szyn pomiary lokalne zrealizować z wykorzystaniem terminali polowych.</w:t>
      </w:r>
    </w:p>
    <w:p w14:paraId="1DCC5E9F" w14:textId="77777777" w:rsidR="008E4F92" w:rsidRPr="006F036E" w:rsidRDefault="008E4F92" w:rsidP="00B06274">
      <w:pPr>
        <w:tabs>
          <w:tab w:val="left" w:pos="9072"/>
        </w:tabs>
        <w:overflowPunct w:val="0"/>
        <w:autoSpaceDE w:val="0"/>
        <w:autoSpaceDN w:val="0"/>
        <w:adjustRightInd w:val="0"/>
        <w:ind w:left="284" w:right="-1"/>
        <w:jc w:val="both"/>
        <w:textAlignment w:val="baseline"/>
        <w:rPr>
          <w:rFonts w:ascii="Arial" w:hAnsi="Arial" w:cs="Arial"/>
          <w:sz w:val="22"/>
          <w:szCs w:val="22"/>
        </w:rPr>
      </w:pPr>
      <w:r w:rsidRPr="006F036E">
        <w:rPr>
          <w:rFonts w:ascii="Arial" w:hAnsi="Arial" w:cs="Arial"/>
          <w:sz w:val="22"/>
          <w:szCs w:val="22"/>
        </w:rPr>
        <w:t>W polach transformatorów SN zasilających zastosować rejestratory jakości energii. Szczegóły zostaną ustalone na etapie projektowania.</w:t>
      </w:r>
    </w:p>
    <w:p w14:paraId="79B63193" w14:textId="77777777" w:rsidR="00FC200D" w:rsidRPr="006F036E" w:rsidRDefault="00FC200D" w:rsidP="00B06274">
      <w:pPr>
        <w:tabs>
          <w:tab w:val="left" w:pos="9355"/>
        </w:tabs>
        <w:overflowPunct w:val="0"/>
        <w:autoSpaceDE w:val="0"/>
        <w:autoSpaceDN w:val="0"/>
        <w:adjustRightInd w:val="0"/>
        <w:ind w:left="284" w:right="-1"/>
        <w:jc w:val="both"/>
        <w:textAlignment w:val="baseline"/>
        <w:rPr>
          <w:rFonts w:ascii="Arial" w:hAnsi="Arial" w:cs="Arial"/>
          <w:sz w:val="22"/>
          <w:szCs w:val="22"/>
        </w:rPr>
      </w:pPr>
    </w:p>
    <w:p w14:paraId="41502C66" w14:textId="38D82EAF" w:rsidR="00392D96" w:rsidRPr="00CA7658" w:rsidRDefault="00392D96" w:rsidP="00B06274">
      <w:pPr>
        <w:pStyle w:val="Akapitzlist"/>
        <w:keepNext/>
        <w:numPr>
          <w:ilvl w:val="0"/>
          <w:numId w:val="36"/>
        </w:numPr>
        <w:overflowPunct w:val="0"/>
        <w:autoSpaceDE w:val="0"/>
        <w:autoSpaceDN w:val="0"/>
        <w:adjustRightInd w:val="0"/>
        <w:spacing w:before="120" w:after="120"/>
        <w:ind w:left="709" w:right="-1" w:hanging="425"/>
        <w:textAlignment w:val="baseline"/>
        <w:outlineLvl w:val="0"/>
        <w:rPr>
          <w:rFonts w:ascii="Arial" w:hAnsi="Arial" w:cs="Arial"/>
          <w:b/>
          <w:bCs/>
          <w:sz w:val="24"/>
          <w:szCs w:val="24"/>
        </w:rPr>
      </w:pPr>
      <w:bookmarkStart w:id="66" w:name="_Toc509836790"/>
      <w:bookmarkStart w:id="67" w:name="_Toc265058804"/>
      <w:r>
        <w:rPr>
          <w:rFonts w:ascii="Arial" w:hAnsi="Arial" w:cs="Arial"/>
          <w:b/>
          <w:bCs/>
          <w:sz w:val="24"/>
          <w:szCs w:val="24"/>
        </w:rPr>
        <w:t>Podejścia linii</w:t>
      </w:r>
      <w:r w:rsidRPr="00CA7658">
        <w:rPr>
          <w:rFonts w:ascii="Arial" w:hAnsi="Arial" w:cs="Arial"/>
          <w:b/>
          <w:bCs/>
          <w:sz w:val="24"/>
          <w:szCs w:val="24"/>
        </w:rPr>
        <w:t xml:space="preserve"> 110 kV</w:t>
      </w:r>
      <w:bookmarkEnd w:id="66"/>
    </w:p>
    <w:p w14:paraId="686E9411" w14:textId="77777777" w:rsidR="00392D96" w:rsidRPr="00A54F4E" w:rsidRDefault="00392D96" w:rsidP="00B06274">
      <w:pPr>
        <w:numPr>
          <w:ilvl w:val="1"/>
          <w:numId w:val="36"/>
        </w:numPr>
        <w:overflowPunct w:val="0"/>
        <w:autoSpaceDE w:val="0"/>
        <w:autoSpaceDN w:val="0"/>
        <w:adjustRightInd w:val="0"/>
        <w:ind w:left="1134" w:hanging="708"/>
        <w:contextualSpacing/>
        <w:jc w:val="both"/>
        <w:textAlignment w:val="baseline"/>
        <w:rPr>
          <w:rFonts w:ascii="Arial" w:hAnsi="Arial" w:cs="Arial"/>
          <w:b/>
          <w:bCs/>
          <w:sz w:val="22"/>
          <w:szCs w:val="22"/>
        </w:rPr>
      </w:pPr>
      <w:hyperlink w:anchor="_Linia_kablowa_110" w:history="1">
        <w:r w:rsidRPr="00A54F4E">
          <w:rPr>
            <w:rFonts w:ascii="Arial" w:hAnsi="Arial" w:cs="Arial"/>
            <w:b/>
            <w:bCs/>
            <w:sz w:val="22"/>
            <w:szCs w:val="22"/>
          </w:rPr>
          <w:t>Zakres opracowania</w:t>
        </w:r>
      </w:hyperlink>
    </w:p>
    <w:p w14:paraId="75334702" w14:textId="51484626" w:rsidR="00392D96" w:rsidRPr="00A54F4E" w:rsidRDefault="00392D96" w:rsidP="00B06274">
      <w:pPr>
        <w:overflowPunct w:val="0"/>
        <w:autoSpaceDE w:val="0"/>
        <w:autoSpaceDN w:val="0"/>
        <w:adjustRightInd w:val="0"/>
        <w:ind w:left="284"/>
        <w:jc w:val="both"/>
        <w:textAlignment w:val="baseline"/>
        <w:rPr>
          <w:rFonts w:ascii="Arial" w:hAnsi="Arial" w:cs="Arial"/>
          <w:sz w:val="22"/>
          <w:szCs w:val="22"/>
        </w:rPr>
      </w:pPr>
      <w:r w:rsidRPr="00A54F4E">
        <w:rPr>
          <w:rFonts w:ascii="Arial" w:hAnsi="Arial" w:cs="Arial"/>
          <w:sz w:val="22"/>
          <w:szCs w:val="22"/>
        </w:rPr>
        <w:t xml:space="preserve">Planuje się zasilenie stacji GPZ </w:t>
      </w:r>
      <w:r w:rsidR="0091114D" w:rsidRPr="00A54F4E">
        <w:rPr>
          <w:rFonts w:ascii="Arial" w:hAnsi="Arial" w:cs="Arial"/>
          <w:sz w:val="22"/>
          <w:szCs w:val="22"/>
        </w:rPr>
        <w:t>Oleśnica Północ</w:t>
      </w:r>
      <w:r w:rsidRPr="00A54F4E">
        <w:rPr>
          <w:rFonts w:ascii="Arial" w:hAnsi="Arial" w:cs="Arial"/>
          <w:sz w:val="22"/>
          <w:szCs w:val="22"/>
        </w:rPr>
        <w:t xml:space="preserve"> poprzez wprowadzenie do stacji istniejąc</w:t>
      </w:r>
      <w:r w:rsidR="002D0EE1" w:rsidRPr="00A54F4E">
        <w:rPr>
          <w:rFonts w:ascii="Arial" w:hAnsi="Arial" w:cs="Arial"/>
          <w:sz w:val="22"/>
          <w:szCs w:val="22"/>
        </w:rPr>
        <w:t>ej</w:t>
      </w:r>
      <w:r w:rsidRPr="00A54F4E">
        <w:rPr>
          <w:rFonts w:ascii="Arial" w:hAnsi="Arial" w:cs="Arial"/>
          <w:sz w:val="22"/>
          <w:szCs w:val="22"/>
        </w:rPr>
        <w:t xml:space="preserve"> linii napowietrzn</w:t>
      </w:r>
      <w:r w:rsidR="002D0EE1" w:rsidRPr="00A54F4E">
        <w:rPr>
          <w:rFonts w:ascii="Arial" w:hAnsi="Arial" w:cs="Arial"/>
          <w:sz w:val="22"/>
          <w:szCs w:val="22"/>
        </w:rPr>
        <w:t>ej</w:t>
      </w:r>
      <w:r w:rsidRPr="00A54F4E">
        <w:rPr>
          <w:rFonts w:ascii="Arial" w:hAnsi="Arial" w:cs="Arial"/>
          <w:sz w:val="22"/>
          <w:szCs w:val="22"/>
        </w:rPr>
        <w:t xml:space="preserve"> 110 kV S-</w:t>
      </w:r>
      <w:r w:rsidR="00170F8C" w:rsidRPr="00A54F4E">
        <w:rPr>
          <w:rFonts w:ascii="Arial" w:hAnsi="Arial" w:cs="Arial"/>
          <w:sz w:val="22"/>
          <w:szCs w:val="22"/>
        </w:rPr>
        <w:t>186.</w:t>
      </w:r>
    </w:p>
    <w:p w14:paraId="66AC4C04" w14:textId="16F01328" w:rsidR="00392D96" w:rsidRPr="00A54F4E" w:rsidRDefault="00392D96" w:rsidP="00B06274">
      <w:pPr>
        <w:overflowPunct w:val="0"/>
        <w:autoSpaceDE w:val="0"/>
        <w:autoSpaceDN w:val="0"/>
        <w:adjustRightInd w:val="0"/>
        <w:ind w:left="284"/>
        <w:jc w:val="both"/>
        <w:textAlignment w:val="baseline"/>
        <w:rPr>
          <w:rFonts w:ascii="Arial" w:hAnsi="Arial" w:cs="Arial"/>
          <w:sz w:val="22"/>
          <w:szCs w:val="22"/>
        </w:rPr>
      </w:pPr>
      <w:r w:rsidRPr="00A54F4E">
        <w:rPr>
          <w:rFonts w:ascii="Arial" w:hAnsi="Arial" w:cs="Arial"/>
          <w:sz w:val="22"/>
          <w:szCs w:val="22"/>
        </w:rPr>
        <w:lastRenderedPageBreak/>
        <w:t>Należy zaprojektować i wykonać podejścia napowietrzn</w:t>
      </w:r>
      <w:r w:rsidR="00170F8C" w:rsidRPr="00A54F4E">
        <w:rPr>
          <w:rFonts w:ascii="Arial" w:hAnsi="Arial" w:cs="Arial"/>
          <w:sz w:val="22"/>
          <w:szCs w:val="22"/>
        </w:rPr>
        <w:t>e</w:t>
      </w:r>
      <w:r w:rsidRPr="00A54F4E">
        <w:rPr>
          <w:rFonts w:ascii="Arial" w:hAnsi="Arial" w:cs="Arial"/>
          <w:sz w:val="22"/>
          <w:szCs w:val="22"/>
        </w:rPr>
        <w:t xml:space="preserve"> </w:t>
      </w:r>
      <w:r w:rsidR="00170F8C" w:rsidRPr="00A54F4E">
        <w:rPr>
          <w:rFonts w:ascii="Arial" w:hAnsi="Arial" w:cs="Arial"/>
          <w:sz w:val="22"/>
          <w:szCs w:val="22"/>
        </w:rPr>
        <w:t>lub</w:t>
      </w:r>
      <w:r w:rsidRPr="00A54F4E">
        <w:rPr>
          <w:rFonts w:ascii="Arial" w:hAnsi="Arial" w:cs="Arial"/>
          <w:sz w:val="22"/>
          <w:szCs w:val="22"/>
        </w:rPr>
        <w:t xml:space="preserve"> kablowe linii 110 kV poprzez </w:t>
      </w:r>
      <w:r w:rsidR="000A00C4" w:rsidRPr="00A54F4E">
        <w:rPr>
          <w:rFonts w:ascii="Arial" w:hAnsi="Arial" w:cs="Arial"/>
          <w:sz w:val="22"/>
          <w:szCs w:val="22"/>
        </w:rPr>
        <w:t>w</w:t>
      </w:r>
      <w:r w:rsidRPr="00A54F4E">
        <w:rPr>
          <w:rFonts w:ascii="Arial" w:hAnsi="Arial" w:cs="Arial"/>
          <w:sz w:val="22"/>
          <w:szCs w:val="22"/>
        </w:rPr>
        <w:t xml:space="preserve">cięcie </w:t>
      </w:r>
      <w:r w:rsidR="000A00C4" w:rsidRPr="00A54F4E">
        <w:rPr>
          <w:rFonts w:ascii="Arial" w:hAnsi="Arial" w:cs="Arial"/>
          <w:sz w:val="22"/>
          <w:szCs w:val="22"/>
        </w:rPr>
        <w:t>w</w:t>
      </w:r>
      <w:r w:rsidR="00DD1709" w:rsidRPr="00A54F4E">
        <w:rPr>
          <w:rFonts w:ascii="Arial" w:hAnsi="Arial" w:cs="Arial"/>
          <w:sz w:val="22"/>
          <w:szCs w:val="22"/>
        </w:rPr>
        <w:t> </w:t>
      </w:r>
      <w:r w:rsidRPr="00A54F4E">
        <w:rPr>
          <w:rFonts w:ascii="Arial" w:hAnsi="Arial" w:cs="Arial"/>
          <w:sz w:val="22"/>
          <w:szCs w:val="22"/>
        </w:rPr>
        <w:t>istniejąc</w:t>
      </w:r>
      <w:r w:rsidR="000A00C4" w:rsidRPr="00A54F4E">
        <w:rPr>
          <w:rFonts w:ascii="Arial" w:hAnsi="Arial" w:cs="Arial"/>
          <w:sz w:val="22"/>
          <w:szCs w:val="22"/>
        </w:rPr>
        <w:t>ą</w:t>
      </w:r>
      <w:r w:rsidRPr="00A54F4E">
        <w:rPr>
          <w:rFonts w:ascii="Arial" w:hAnsi="Arial" w:cs="Arial"/>
          <w:sz w:val="22"/>
          <w:szCs w:val="22"/>
        </w:rPr>
        <w:t xml:space="preserve"> lini</w:t>
      </w:r>
      <w:r w:rsidR="000A00C4" w:rsidRPr="00A54F4E">
        <w:rPr>
          <w:rFonts w:ascii="Arial" w:hAnsi="Arial" w:cs="Arial"/>
          <w:sz w:val="22"/>
          <w:szCs w:val="22"/>
        </w:rPr>
        <w:t>ę</w:t>
      </w:r>
      <w:r w:rsidRPr="00A54F4E">
        <w:rPr>
          <w:rFonts w:ascii="Arial" w:hAnsi="Arial" w:cs="Arial"/>
          <w:sz w:val="22"/>
          <w:szCs w:val="22"/>
        </w:rPr>
        <w:t xml:space="preserve"> S-1</w:t>
      </w:r>
      <w:r w:rsidR="00170F8C" w:rsidRPr="00A54F4E">
        <w:rPr>
          <w:rFonts w:ascii="Arial" w:hAnsi="Arial" w:cs="Arial"/>
          <w:sz w:val="22"/>
          <w:szCs w:val="22"/>
        </w:rPr>
        <w:t>86</w:t>
      </w:r>
      <w:r w:rsidRPr="00A54F4E">
        <w:rPr>
          <w:rFonts w:ascii="Arial" w:hAnsi="Arial" w:cs="Arial"/>
          <w:sz w:val="22"/>
          <w:szCs w:val="22"/>
        </w:rPr>
        <w:t xml:space="preserve"> relacji </w:t>
      </w:r>
      <w:r w:rsidR="00170F8C" w:rsidRPr="00A54F4E">
        <w:rPr>
          <w:rFonts w:ascii="Arial" w:hAnsi="Arial" w:cs="Arial"/>
          <w:sz w:val="22"/>
          <w:szCs w:val="22"/>
        </w:rPr>
        <w:t>GPZ Oleśnica</w:t>
      </w:r>
      <w:r w:rsidRPr="00A54F4E">
        <w:rPr>
          <w:rFonts w:ascii="Arial" w:hAnsi="Arial" w:cs="Arial"/>
          <w:sz w:val="22"/>
          <w:szCs w:val="22"/>
        </w:rPr>
        <w:t xml:space="preserve"> – </w:t>
      </w:r>
      <w:r w:rsidR="00170F8C" w:rsidRPr="00A54F4E">
        <w:rPr>
          <w:rFonts w:ascii="Arial" w:hAnsi="Arial" w:cs="Arial"/>
          <w:sz w:val="22"/>
          <w:szCs w:val="22"/>
        </w:rPr>
        <w:t>GPZ Twardogóra.</w:t>
      </w:r>
    </w:p>
    <w:p w14:paraId="4B08B5EE" w14:textId="77777777" w:rsidR="00392D96" w:rsidRPr="007D7975" w:rsidRDefault="00392D96" w:rsidP="00B06274">
      <w:pPr>
        <w:overflowPunct w:val="0"/>
        <w:autoSpaceDE w:val="0"/>
        <w:autoSpaceDN w:val="0"/>
        <w:adjustRightInd w:val="0"/>
        <w:spacing w:before="120"/>
        <w:ind w:left="284"/>
        <w:jc w:val="both"/>
        <w:textAlignment w:val="baseline"/>
        <w:rPr>
          <w:rFonts w:ascii="Arial" w:hAnsi="Arial" w:cs="Arial"/>
          <w:sz w:val="22"/>
          <w:szCs w:val="22"/>
          <w:highlight w:val="cyan"/>
        </w:rPr>
      </w:pPr>
    </w:p>
    <w:p w14:paraId="283847B3" w14:textId="20986C60" w:rsidR="00392D96" w:rsidRPr="00A54F4E" w:rsidRDefault="00392D96" w:rsidP="00B06274">
      <w:pPr>
        <w:numPr>
          <w:ilvl w:val="1"/>
          <w:numId w:val="36"/>
        </w:numPr>
        <w:overflowPunct w:val="0"/>
        <w:autoSpaceDE w:val="0"/>
        <w:autoSpaceDN w:val="0"/>
        <w:adjustRightInd w:val="0"/>
        <w:spacing w:before="120" w:after="120" w:line="360" w:lineRule="auto"/>
        <w:ind w:left="1134" w:hanging="708"/>
        <w:contextualSpacing/>
        <w:jc w:val="both"/>
        <w:textAlignment w:val="baseline"/>
        <w:rPr>
          <w:rFonts w:ascii="Arial" w:hAnsi="Arial" w:cs="Arial"/>
          <w:b/>
          <w:bCs/>
          <w:sz w:val="22"/>
          <w:szCs w:val="22"/>
        </w:rPr>
      </w:pPr>
      <w:r w:rsidRPr="00A54F4E">
        <w:rPr>
          <w:rFonts w:ascii="Arial" w:hAnsi="Arial" w:cs="Arial"/>
          <w:b/>
          <w:bCs/>
          <w:sz w:val="22"/>
          <w:szCs w:val="22"/>
        </w:rPr>
        <w:t>Ogólna charakterystyka linii 110 kV.</w:t>
      </w:r>
    </w:p>
    <w:p w14:paraId="6716C2B8" w14:textId="3B4EFD9B" w:rsidR="003C1D52" w:rsidRPr="00A54F4E" w:rsidRDefault="000A00C4" w:rsidP="00B06274">
      <w:pPr>
        <w:overflowPunct w:val="0"/>
        <w:autoSpaceDE w:val="0"/>
        <w:autoSpaceDN w:val="0"/>
        <w:adjustRightInd w:val="0"/>
        <w:spacing w:before="120"/>
        <w:ind w:left="284"/>
        <w:jc w:val="both"/>
        <w:textAlignment w:val="baseline"/>
        <w:rPr>
          <w:rFonts w:ascii="Arial" w:hAnsi="Arial" w:cs="Arial"/>
          <w:sz w:val="22"/>
          <w:szCs w:val="22"/>
        </w:rPr>
      </w:pPr>
      <w:r w:rsidRPr="00A54F4E">
        <w:rPr>
          <w:rFonts w:ascii="Arial" w:hAnsi="Arial" w:cs="Arial"/>
          <w:sz w:val="22"/>
          <w:szCs w:val="22"/>
        </w:rPr>
        <w:t>W celu</w:t>
      </w:r>
      <w:r w:rsidR="00392D96" w:rsidRPr="00A54F4E">
        <w:rPr>
          <w:rFonts w:ascii="Arial" w:hAnsi="Arial" w:cs="Arial"/>
          <w:sz w:val="22"/>
          <w:szCs w:val="22"/>
        </w:rPr>
        <w:t xml:space="preserve"> </w:t>
      </w:r>
      <w:r w:rsidR="00983B58" w:rsidRPr="00A54F4E">
        <w:rPr>
          <w:rFonts w:ascii="Arial" w:hAnsi="Arial" w:cs="Arial"/>
          <w:sz w:val="22"/>
          <w:szCs w:val="22"/>
        </w:rPr>
        <w:t>włączenia stacji 110/20kV GPZ Oleśnica Północ do sieci 110kV</w:t>
      </w:r>
      <w:r w:rsidR="002D0EE1" w:rsidRPr="00A54F4E">
        <w:rPr>
          <w:rFonts w:ascii="Arial" w:hAnsi="Arial" w:cs="Arial"/>
          <w:sz w:val="22"/>
          <w:szCs w:val="22"/>
        </w:rPr>
        <w:t xml:space="preserve">, </w:t>
      </w:r>
      <w:r w:rsidR="00392D96" w:rsidRPr="00A54F4E">
        <w:rPr>
          <w:rFonts w:ascii="Arial" w:hAnsi="Arial" w:cs="Arial"/>
          <w:sz w:val="22"/>
          <w:szCs w:val="22"/>
        </w:rPr>
        <w:t>należy zaprojektować i wykonać linie</w:t>
      </w:r>
      <w:r w:rsidR="002D0EE1" w:rsidRPr="00A54F4E">
        <w:rPr>
          <w:rFonts w:ascii="Arial" w:hAnsi="Arial" w:cs="Arial"/>
          <w:sz w:val="22"/>
          <w:szCs w:val="22"/>
        </w:rPr>
        <w:t xml:space="preserve"> </w:t>
      </w:r>
      <w:r w:rsidR="00392D96" w:rsidRPr="00A54F4E">
        <w:rPr>
          <w:rFonts w:ascii="Arial" w:hAnsi="Arial" w:cs="Arial"/>
          <w:sz w:val="22"/>
          <w:szCs w:val="22"/>
        </w:rPr>
        <w:t>110kV</w:t>
      </w:r>
      <w:r w:rsidR="002D0EE1" w:rsidRPr="00A54F4E">
        <w:rPr>
          <w:rFonts w:ascii="Arial" w:hAnsi="Arial" w:cs="Arial"/>
          <w:sz w:val="22"/>
          <w:szCs w:val="22"/>
        </w:rPr>
        <w:t xml:space="preserve"> na odcinku od obecnego przebiegu linii S-186 do </w:t>
      </w:r>
      <w:r w:rsidR="00591578" w:rsidRPr="00A54F4E">
        <w:rPr>
          <w:rFonts w:ascii="Arial" w:hAnsi="Arial" w:cs="Arial"/>
          <w:sz w:val="22"/>
          <w:szCs w:val="22"/>
        </w:rPr>
        <w:t>projektowanej</w:t>
      </w:r>
      <w:r w:rsidR="002D0EE1" w:rsidRPr="00A54F4E">
        <w:rPr>
          <w:rFonts w:ascii="Arial" w:hAnsi="Arial" w:cs="Arial"/>
          <w:sz w:val="22"/>
          <w:szCs w:val="22"/>
        </w:rPr>
        <w:t xml:space="preserve"> stacji</w:t>
      </w:r>
      <w:r w:rsidR="003C1D52" w:rsidRPr="00A54F4E">
        <w:rPr>
          <w:rFonts w:ascii="Arial" w:hAnsi="Arial" w:cs="Arial"/>
          <w:sz w:val="22"/>
          <w:szCs w:val="22"/>
        </w:rPr>
        <w:t>. Przewidywane jest wykonanie przyłączy napowietrznych, alternatywnie dopuszcza się wykonanie podejść kablowych pomiędzy istniejącą linią S-186 a planowana rozdzielnicą 110kV stacji 110/20kV GPZ Oleśnica Północ.</w:t>
      </w:r>
    </w:p>
    <w:p w14:paraId="7661C95E" w14:textId="4022FF2C" w:rsidR="00392D96" w:rsidRPr="00A54F4E" w:rsidRDefault="00392D96" w:rsidP="00B06274">
      <w:pPr>
        <w:overflowPunct w:val="0"/>
        <w:autoSpaceDE w:val="0"/>
        <w:autoSpaceDN w:val="0"/>
        <w:adjustRightInd w:val="0"/>
        <w:ind w:left="284"/>
        <w:jc w:val="both"/>
        <w:textAlignment w:val="baseline"/>
        <w:rPr>
          <w:rFonts w:ascii="Arial" w:hAnsi="Arial" w:cs="Arial"/>
          <w:sz w:val="22"/>
          <w:szCs w:val="22"/>
        </w:rPr>
      </w:pPr>
      <w:r w:rsidRPr="00A54F4E">
        <w:rPr>
          <w:rFonts w:ascii="Arial" w:hAnsi="Arial" w:cs="Arial"/>
          <w:sz w:val="22"/>
          <w:szCs w:val="22"/>
        </w:rPr>
        <w:t xml:space="preserve">Odcinki linii </w:t>
      </w:r>
      <w:r w:rsidR="007D7975" w:rsidRPr="00A54F4E">
        <w:rPr>
          <w:rFonts w:ascii="Arial" w:hAnsi="Arial" w:cs="Arial"/>
          <w:sz w:val="22"/>
          <w:szCs w:val="22"/>
        </w:rPr>
        <w:t xml:space="preserve">napowietrznych lub alternatywnie </w:t>
      </w:r>
      <w:r w:rsidRPr="00A54F4E">
        <w:rPr>
          <w:rFonts w:ascii="Arial" w:hAnsi="Arial" w:cs="Arial"/>
          <w:sz w:val="22"/>
          <w:szCs w:val="22"/>
        </w:rPr>
        <w:t>kablowych 110kV należy zaprojektować i wykonać zgodnie obowiązującymi</w:t>
      </w:r>
      <w:r w:rsidR="001C74EC" w:rsidRPr="00A54F4E">
        <w:rPr>
          <w:rFonts w:ascii="Arial" w:hAnsi="Arial" w:cs="Arial"/>
          <w:sz w:val="22"/>
          <w:szCs w:val="22"/>
        </w:rPr>
        <w:t>: Standardem technicznym TAURON Dystrybucja S.A.</w:t>
      </w:r>
      <w:r w:rsidR="007D7975" w:rsidRPr="00A54F4E">
        <w:rPr>
          <w:rFonts w:ascii="Arial" w:hAnsi="Arial" w:cs="Arial"/>
          <w:sz w:val="22"/>
          <w:szCs w:val="22"/>
        </w:rPr>
        <w:t xml:space="preserve"> oraz </w:t>
      </w:r>
      <w:r w:rsidRPr="00A54F4E">
        <w:rPr>
          <w:rFonts w:ascii="Arial" w:hAnsi="Arial" w:cs="Arial"/>
          <w:sz w:val="22"/>
          <w:szCs w:val="22"/>
        </w:rPr>
        <w:t>przepisami</w:t>
      </w:r>
      <w:r w:rsidR="007D7975" w:rsidRPr="00A54F4E">
        <w:rPr>
          <w:rFonts w:ascii="Arial" w:hAnsi="Arial" w:cs="Arial"/>
          <w:sz w:val="22"/>
          <w:szCs w:val="22"/>
        </w:rPr>
        <w:t>.</w:t>
      </w:r>
    </w:p>
    <w:p w14:paraId="2077064C" w14:textId="77777777" w:rsidR="00392D96" w:rsidRPr="00A54F4E" w:rsidRDefault="00392D96" w:rsidP="00B06274">
      <w:pPr>
        <w:overflowPunct w:val="0"/>
        <w:autoSpaceDE w:val="0"/>
        <w:autoSpaceDN w:val="0"/>
        <w:adjustRightInd w:val="0"/>
        <w:jc w:val="both"/>
        <w:textAlignment w:val="baseline"/>
        <w:rPr>
          <w:rFonts w:ascii="Arial" w:hAnsi="Arial" w:cs="Arial"/>
          <w:sz w:val="22"/>
          <w:szCs w:val="22"/>
          <w:u w:val="single"/>
        </w:rPr>
      </w:pPr>
    </w:p>
    <w:p w14:paraId="56524A36" w14:textId="660CDC01" w:rsidR="00392D96" w:rsidRPr="00A54F4E" w:rsidRDefault="00392D96" w:rsidP="00B06274">
      <w:pPr>
        <w:overflowPunct w:val="0"/>
        <w:autoSpaceDE w:val="0"/>
        <w:autoSpaceDN w:val="0"/>
        <w:adjustRightInd w:val="0"/>
        <w:ind w:left="426"/>
        <w:jc w:val="both"/>
        <w:textAlignment w:val="baseline"/>
        <w:rPr>
          <w:rFonts w:ascii="Arial" w:hAnsi="Arial" w:cs="Arial"/>
          <w:sz w:val="22"/>
          <w:szCs w:val="22"/>
          <w:u w:val="single"/>
        </w:rPr>
      </w:pPr>
      <w:r w:rsidRPr="00A54F4E">
        <w:rPr>
          <w:rFonts w:ascii="Arial" w:hAnsi="Arial" w:cs="Arial"/>
          <w:sz w:val="22"/>
          <w:szCs w:val="22"/>
          <w:u w:val="single"/>
        </w:rPr>
        <w:t>Po wybudowaniu linie 110kV powinny spełniać m.in. wymagania:</w:t>
      </w:r>
    </w:p>
    <w:p w14:paraId="2DF5DD33" w14:textId="584B6EB4" w:rsidR="00392D96" w:rsidRPr="00CA7658" w:rsidRDefault="00392D96" w:rsidP="00B06274">
      <w:pPr>
        <w:overflowPunct w:val="0"/>
        <w:autoSpaceDE w:val="0"/>
        <w:autoSpaceDN w:val="0"/>
        <w:adjustRightInd w:val="0"/>
        <w:ind w:left="426"/>
        <w:jc w:val="both"/>
        <w:textAlignment w:val="baseline"/>
        <w:rPr>
          <w:rFonts w:ascii="Arial" w:hAnsi="Arial" w:cs="Arial"/>
          <w:sz w:val="22"/>
          <w:szCs w:val="22"/>
        </w:rPr>
      </w:pPr>
      <w:r w:rsidRPr="00A54F4E">
        <w:rPr>
          <w:rFonts w:ascii="Arial" w:hAnsi="Arial" w:cs="Arial"/>
          <w:sz w:val="22"/>
          <w:szCs w:val="22"/>
        </w:rPr>
        <w:t xml:space="preserve">Zamawiający </w:t>
      </w:r>
      <w:r w:rsidR="001C74EC" w:rsidRPr="00A54F4E">
        <w:rPr>
          <w:rFonts w:ascii="Arial" w:hAnsi="Arial" w:cs="Arial"/>
          <w:sz w:val="22"/>
          <w:szCs w:val="22"/>
        </w:rPr>
        <w:t>wymaga,</w:t>
      </w:r>
      <w:r w:rsidRPr="00A54F4E">
        <w:rPr>
          <w:rFonts w:ascii="Arial" w:hAnsi="Arial" w:cs="Arial"/>
          <w:sz w:val="22"/>
          <w:szCs w:val="22"/>
        </w:rPr>
        <w:t xml:space="preserve"> aby wybudowane linie spełniały wszystkie wymagania określone w</w:t>
      </w:r>
      <w:r w:rsidR="00DD1709" w:rsidRPr="00A54F4E">
        <w:rPr>
          <w:rFonts w:ascii="Arial" w:hAnsi="Arial" w:cs="Arial"/>
          <w:sz w:val="22"/>
          <w:szCs w:val="22"/>
        </w:rPr>
        <w:t> </w:t>
      </w:r>
      <w:r w:rsidRPr="00A54F4E">
        <w:rPr>
          <w:rFonts w:ascii="Arial" w:hAnsi="Arial" w:cs="Arial"/>
          <w:sz w:val="22"/>
          <w:szCs w:val="22"/>
        </w:rPr>
        <w:t>obowiązującej w TAURON Dystrybucja S.A. Oddział we Wrocławiu „Instrukcji Ruchu i Eksploatacji Sieci Dystrybucyjnej”</w:t>
      </w:r>
      <w:r w:rsidR="006359DE" w:rsidRPr="00A54F4E">
        <w:rPr>
          <w:rFonts w:ascii="Arial" w:hAnsi="Arial" w:cs="Arial"/>
          <w:sz w:val="22"/>
          <w:szCs w:val="22"/>
        </w:rPr>
        <w:t xml:space="preserve"> oraz Standardach technicznych dotyczących linii napowietrznych lub kablowych (zależnie od sposobu realizacji przyłączy)</w:t>
      </w:r>
      <w:r w:rsidRPr="00A54F4E">
        <w:rPr>
          <w:rFonts w:ascii="Arial" w:hAnsi="Arial" w:cs="Arial"/>
          <w:sz w:val="22"/>
          <w:szCs w:val="22"/>
        </w:rPr>
        <w:t>. Do odbioru prac Wykonawca zobowiązany jest przedłożyć Zamawiającemu protokoły z prób i pomiarów potwierdzających spełnienie ww. wymagań przez wybudowaną linię kablową 110 kV</w:t>
      </w:r>
      <w:r w:rsidR="006359DE" w:rsidRPr="00A54F4E">
        <w:rPr>
          <w:rFonts w:ascii="Arial" w:hAnsi="Arial" w:cs="Arial"/>
          <w:sz w:val="22"/>
          <w:szCs w:val="22"/>
        </w:rPr>
        <w:t xml:space="preserve"> (jeżeli </w:t>
      </w:r>
      <w:r w:rsidR="00DD12C2" w:rsidRPr="00A54F4E">
        <w:rPr>
          <w:rFonts w:ascii="Arial" w:hAnsi="Arial" w:cs="Arial"/>
          <w:sz w:val="22"/>
          <w:szCs w:val="22"/>
        </w:rPr>
        <w:t>przyłącza realizowane będą jako kablowe)</w:t>
      </w:r>
      <w:r w:rsidRPr="00A54F4E">
        <w:rPr>
          <w:rFonts w:ascii="Arial" w:hAnsi="Arial" w:cs="Arial"/>
          <w:sz w:val="22"/>
          <w:szCs w:val="22"/>
        </w:rPr>
        <w:t>. Koszt pomiarów</w:t>
      </w:r>
      <w:r w:rsidRPr="00CA7658">
        <w:rPr>
          <w:rFonts w:ascii="Arial" w:hAnsi="Arial" w:cs="Arial"/>
          <w:sz w:val="22"/>
          <w:szCs w:val="22"/>
        </w:rPr>
        <w:t xml:space="preserve"> i</w:t>
      </w:r>
      <w:r w:rsidR="00DD1709">
        <w:rPr>
          <w:rFonts w:ascii="Arial" w:hAnsi="Arial" w:cs="Arial"/>
          <w:sz w:val="22"/>
          <w:szCs w:val="22"/>
        </w:rPr>
        <w:t> </w:t>
      </w:r>
      <w:r w:rsidRPr="00CA7658">
        <w:rPr>
          <w:rFonts w:ascii="Arial" w:hAnsi="Arial" w:cs="Arial"/>
          <w:sz w:val="22"/>
          <w:szCs w:val="22"/>
        </w:rPr>
        <w:t>prób ponosi Wykonawca.</w:t>
      </w:r>
    </w:p>
    <w:p w14:paraId="4C33B05D" w14:textId="77777777" w:rsidR="00392D96" w:rsidRPr="00CA7658" w:rsidRDefault="00392D96" w:rsidP="00B06274">
      <w:pPr>
        <w:overflowPunct w:val="0"/>
        <w:autoSpaceDE w:val="0"/>
        <w:autoSpaceDN w:val="0"/>
        <w:adjustRightInd w:val="0"/>
        <w:ind w:left="426"/>
        <w:jc w:val="both"/>
        <w:textAlignment w:val="baseline"/>
        <w:rPr>
          <w:rFonts w:ascii="Arial" w:hAnsi="Arial" w:cs="Arial"/>
          <w:sz w:val="22"/>
          <w:szCs w:val="22"/>
        </w:rPr>
      </w:pPr>
    </w:p>
    <w:p w14:paraId="7601BA85" w14:textId="64E22DC3" w:rsidR="00392D96" w:rsidRPr="00CA7658" w:rsidRDefault="00896538" w:rsidP="00B06274">
      <w:pPr>
        <w:overflowPunct w:val="0"/>
        <w:autoSpaceDE w:val="0"/>
        <w:autoSpaceDN w:val="0"/>
        <w:adjustRightInd w:val="0"/>
        <w:ind w:left="426"/>
        <w:jc w:val="both"/>
        <w:textAlignment w:val="baseline"/>
        <w:rPr>
          <w:rFonts w:ascii="Arial" w:hAnsi="Arial" w:cs="Arial"/>
          <w:sz w:val="22"/>
          <w:szCs w:val="22"/>
          <w:u w:val="single"/>
        </w:rPr>
      </w:pPr>
      <w:r>
        <w:rPr>
          <w:rFonts w:ascii="Arial" w:hAnsi="Arial" w:cs="Arial"/>
          <w:sz w:val="22"/>
          <w:szCs w:val="22"/>
          <w:u w:val="single"/>
        </w:rPr>
        <w:t xml:space="preserve">Dla linii kablowych 110 kV wymagane będzie wykonanie przez </w:t>
      </w:r>
      <w:r w:rsidR="00392D96" w:rsidRPr="00CA7658">
        <w:rPr>
          <w:rFonts w:ascii="Arial" w:hAnsi="Arial" w:cs="Arial"/>
          <w:sz w:val="22"/>
          <w:szCs w:val="22"/>
          <w:u w:val="single"/>
        </w:rPr>
        <w:t>Wykonawc</w:t>
      </w:r>
      <w:r>
        <w:rPr>
          <w:rFonts w:ascii="Arial" w:hAnsi="Arial" w:cs="Arial"/>
          <w:sz w:val="22"/>
          <w:szCs w:val="22"/>
          <w:u w:val="single"/>
        </w:rPr>
        <w:t>ę</w:t>
      </w:r>
      <w:r w:rsidR="00392D96" w:rsidRPr="00CA7658">
        <w:rPr>
          <w:rFonts w:ascii="Arial" w:hAnsi="Arial" w:cs="Arial"/>
          <w:sz w:val="22"/>
          <w:szCs w:val="22"/>
          <w:u w:val="single"/>
        </w:rPr>
        <w:t xml:space="preserve"> następując</w:t>
      </w:r>
      <w:r>
        <w:rPr>
          <w:rFonts w:ascii="Arial" w:hAnsi="Arial" w:cs="Arial"/>
          <w:sz w:val="22"/>
          <w:szCs w:val="22"/>
          <w:u w:val="single"/>
        </w:rPr>
        <w:t>ych</w:t>
      </w:r>
      <w:r w:rsidR="00392D96" w:rsidRPr="00CA7658">
        <w:rPr>
          <w:rFonts w:ascii="Arial" w:hAnsi="Arial" w:cs="Arial"/>
          <w:sz w:val="22"/>
          <w:szCs w:val="22"/>
          <w:u w:val="single"/>
        </w:rPr>
        <w:t xml:space="preserve"> próby i pomiar</w:t>
      </w:r>
      <w:r>
        <w:rPr>
          <w:rFonts w:ascii="Arial" w:hAnsi="Arial" w:cs="Arial"/>
          <w:sz w:val="22"/>
          <w:szCs w:val="22"/>
          <w:u w:val="single"/>
        </w:rPr>
        <w:t>ów</w:t>
      </w:r>
      <w:r w:rsidR="00392D96" w:rsidRPr="00CA7658">
        <w:rPr>
          <w:rFonts w:ascii="Arial" w:hAnsi="Arial" w:cs="Arial"/>
          <w:sz w:val="22"/>
          <w:szCs w:val="22"/>
          <w:u w:val="single"/>
        </w:rPr>
        <w:t>:</w:t>
      </w:r>
    </w:p>
    <w:p w14:paraId="3B5D7F3F" w14:textId="77777777" w:rsidR="00392D96" w:rsidRPr="004F4F24" w:rsidRDefault="00392D96" w:rsidP="00B06274">
      <w:pPr>
        <w:pStyle w:val="Tekstpodstawowy"/>
        <w:tabs>
          <w:tab w:val="left" w:pos="426"/>
        </w:tabs>
        <w:spacing w:before="120"/>
        <w:ind w:left="426"/>
        <w:contextualSpacing/>
        <w:jc w:val="both"/>
        <w:rPr>
          <w:rFonts w:ascii="Arial" w:hAnsi="Arial" w:cs="Arial"/>
          <w:iCs/>
          <w:sz w:val="22"/>
          <w:szCs w:val="22"/>
          <w:lang w:eastAsia="x-none"/>
        </w:rPr>
      </w:pPr>
      <w:r w:rsidRPr="004F4F24">
        <w:rPr>
          <w:rFonts w:ascii="Arial" w:hAnsi="Arial" w:cs="Arial"/>
          <w:iCs/>
          <w:sz w:val="22"/>
          <w:szCs w:val="22"/>
          <w:lang w:eastAsia="x-none"/>
        </w:rPr>
        <w:t xml:space="preserve">1)  wykonanie badań zgodnie z normą PN-E-04700 w tym min: </w:t>
      </w:r>
    </w:p>
    <w:p w14:paraId="0CE76257" w14:textId="77777777" w:rsidR="00392D96" w:rsidRPr="004F4F24" w:rsidRDefault="00392D96" w:rsidP="00B06274">
      <w:pPr>
        <w:pStyle w:val="Tekstpodstawowy"/>
        <w:numPr>
          <w:ilvl w:val="0"/>
          <w:numId w:val="60"/>
        </w:numPr>
        <w:tabs>
          <w:tab w:val="clear" w:pos="1440"/>
          <w:tab w:val="num" w:pos="1134"/>
        </w:tabs>
        <w:spacing w:before="120"/>
        <w:ind w:left="1134"/>
        <w:contextualSpacing/>
        <w:jc w:val="both"/>
        <w:rPr>
          <w:rFonts w:ascii="Arial" w:hAnsi="Arial" w:cs="Arial"/>
          <w:iCs/>
          <w:sz w:val="22"/>
          <w:szCs w:val="22"/>
          <w:lang w:eastAsia="x-none"/>
        </w:rPr>
      </w:pPr>
      <w:r w:rsidRPr="004F4F24">
        <w:rPr>
          <w:rFonts w:ascii="Arial" w:hAnsi="Arial" w:cs="Arial"/>
          <w:iCs/>
          <w:sz w:val="22"/>
          <w:szCs w:val="22"/>
          <w:lang w:eastAsia="x-none"/>
        </w:rPr>
        <w:t xml:space="preserve">oględziny zewnętrzne, </w:t>
      </w:r>
    </w:p>
    <w:p w14:paraId="23B45DE7" w14:textId="77777777" w:rsidR="00392D96" w:rsidRPr="004F4F24" w:rsidRDefault="00392D96" w:rsidP="00B06274">
      <w:pPr>
        <w:pStyle w:val="Tekstpodstawowy"/>
        <w:numPr>
          <w:ilvl w:val="0"/>
          <w:numId w:val="60"/>
        </w:numPr>
        <w:tabs>
          <w:tab w:val="clear" w:pos="1440"/>
          <w:tab w:val="num" w:pos="1134"/>
        </w:tabs>
        <w:spacing w:before="120"/>
        <w:ind w:left="1134"/>
        <w:contextualSpacing/>
        <w:jc w:val="both"/>
        <w:rPr>
          <w:rFonts w:ascii="Arial" w:hAnsi="Arial" w:cs="Arial"/>
          <w:iCs/>
          <w:sz w:val="22"/>
          <w:szCs w:val="22"/>
          <w:lang w:eastAsia="x-none"/>
        </w:rPr>
      </w:pPr>
      <w:r w:rsidRPr="004F4F24">
        <w:rPr>
          <w:rFonts w:ascii="Arial" w:hAnsi="Arial" w:cs="Arial"/>
          <w:iCs/>
          <w:sz w:val="22"/>
          <w:szCs w:val="22"/>
          <w:lang w:eastAsia="x-none"/>
        </w:rPr>
        <w:t>sprawdzenie ciągłości żył roboczych i powrotnych,</w:t>
      </w:r>
    </w:p>
    <w:p w14:paraId="59832688" w14:textId="77777777" w:rsidR="00392D96" w:rsidRPr="004F4F24" w:rsidRDefault="00392D96" w:rsidP="00B06274">
      <w:pPr>
        <w:pStyle w:val="Tekstpodstawowy"/>
        <w:tabs>
          <w:tab w:val="num" w:pos="1134"/>
        </w:tabs>
        <w:spacing w:before="120"/>
        <w:ind w:left="1134"/>
        <w:contextualSpacing/>
        <w:jc w:val="both"/>
        <w:rPr>
          <w:rFonts w:ascii="Arial" w:hAnsi="Arial" w:cs="Arial"/>
          <w:iCs/>
          <w:sz w:val="22"/>
          <w:szCs w:val="22"/>
          <w:lang w:eastAsia="x-none"/>
        </w:rPr>
      </w:pPr>
      <w:r w:rsidRPr="004F4F24">
        <w:rPr>
          <w:rFonts w:ascii="Arial" w:hAnsi="Arial" w:cs="Arial"/>
          <w:iCs/>
          <w:sz w:val="22"/>
          <w:szCs w:val="22"/>
          <w:lang w:eastAsia="x-none"/>
        </w:rPr>
        <w:t>(należy wykonać napięciem stałym (DC) o wartości nie wyższej niż 24 V),</w:t>
      </w:r>
    </w:p>
    <w:p w14:paraId="176A116A" w14:textId="77777777" w:rsidR="00392D96" w:rsidRPr="004F4F24" w:rsidRDefault="00392D96" w:rsidP="00B06274">
      <w:pPr>
        <w:pStyle w:val="Tekstpodstawowy"/>
        <w:numPr>
          <w:ilvl w:val="0"/>
          <w:numId w:val="60"/>
        </w:numPr>
        <w:tabs>
          <w:tab w:val="clear" w:pos="1440"/>
          <w:tab w:val="num" w:pos="1134"/>
        </w:tabs>
        <w:spacing w:before="120"/>
        <w:ind w:left="1134"/>
        <w:contextualSpacing/>
        <w:jc w:val="both"/>
        <w:rPr>
          <w:rFonts w:ascii="Arial" w:hAnsi="Arial" w:cs="Arial"/>
          <w:iCs/>
          <w:sz w:val="22"/>
          <w:szCs w:val="22"/>
          <w:lang w:eastAsia="x-none"/>
        </w:rPr>
      </w:pPr>
      <w:r w:rsidRPr="004F4F24">
        <w:rPr>
          <w:rFonts w:ascii="Arial" w:hAnsi="Arial" w:cs="Arial"/>
          <w:iCs/>
          <w:sz w:val="22"/>
          <w:szCs w:val="22"/>
          <w:lang w:eastAsia="x-none"/>
        </w:rPr>
        <w:t>sprawdzenie zgodności faz,</w:t>
      </w:r>
    </w:p>
    <w:p w14:paraId="5B2AD976" w14:textId="77777777" w:rsidR="00392D96" w:rsidRPr="004F4F24" w:rsidRDefault="00392D96" w:rsidP="00B06274">
      <w:pPr>
        <w:pStyle w:val="Tekstpodstawowy"/>
        <w:numPr>
          <w:ilvl w:val="0"/>
          <w:numId w:val="60"/>
        </w:numPr>
        <w:tabs>
          <w:tab w:val="clear" w:pos="1440"/>
          <w:tab w:val="num" w:pos="1134"/>
        </w:tabs>
        <w:spacing w:before="120"/>
        <w:ind w:left="1134"/>
        <w:contextualSpacing/>
        <w:jc w:val="both"/>
        <w:rPr>
          <w:rFonts w:ascii="Arial" w:hAnsi="Arial" w:cs="Arial"/>
          <w:iCs/>
          <w:sz w:val="22"/>
          <w:szCs w:val="22"/>
          <w:lang w:eastAsia="x-none"/>
        </w:rPr>
      </w:pPr>
      <w:r w:rsidRPr="004F4F24">
        <w:rPr>
          <w:rFonts w:ascii="Arial" w:hAnsi="Arial" w:cs="Arial"/>
          <w:iCs/>
          <w:sz w:val="22"/>
          <w:szCs w:val="22"/>
          <w:lang w:eastAsia="x-none"/>
        </w:rPr>
        <w:t>pomiar rezystancji żył roboczych i żył powrotnych,</w:t>
      </w:r>
    </w:p>
    <w:p w14:paraId="15E5686D" w14:textId="77777777" w:rsidR="00392D96" w:rsidRPr="004F4F24" w:rsidRDefault="00392D96" w:rsidP="00B06274">
      <w:pPr>
        <w:pStyle w:val="Tekstpodstawowy"/>
        <w:tabs>
          <w:tab w:val="num" w:pos="1134"/>
        </w:tabs>
        <w:spacing w:before="120"/>
        <w:ind w:left="1146"/>
        <w:contextualSpacing/>
        <w:jc w:val="both"/>
        <w:rPr>
          <w:rFonts w:ascii="Arial" w:hAnsi="Arial" w:cs="Arial"/>
          <w:iCs/>
          <w:sz w:val="22"/>
          <w:szCs w:val="22"/>
          <w:lang w:eastAsia="x-none"/>
        </w:rPr>
      </w:pPr>
      <w:r w:rsidRPr="004F4F24">
        <w:rPr>
          <w:rFonts w:ascii="Arial" w:hAnsi="Arial" w:cs="Arial"/>
          <w:iCs/>
          <w:sz w:val="22"/>
          <w:szCs w:val="22"/>
          <w:lang w:eastAsia="x-none"/>
        </w:rPr>
        <w:t>(należy wykonać metodą techniczną lub mostkową. Zmierzone wartości rezystancji nie mogą się różnić więcej niż ±5 % w stosunku do wartości fabrycznych [po uwzględnieniu różnicy temperatury]. Wartość rezystancji poszczególnych faz nie mogą różnić się więcej niż ±1 %.),</w:t>
      </w:r>
    </w:p>
    <w:p w14:paraId="1CE3C7EF" w14:textId="77777777" w:rsidR="00392D96" w:rsidRPr="004F4F24" w:rsidRDefault="00392D96" w:rsidP="00B06274">
      <w:pPr>
        <w:pStyle w:val="Tekstpodstawowy"/>
        <w:numPr>
          <w:ilvl w:val="0"/>
          <w:numId w:val="60"/>
        </w:numPr>
        <w:tabs>
          <w:tab w:val="clear" w:pos="1440"/>
          <w:tab w:val="num" w:pos="1134"/>
        </w:tabs>
        <w:spacing w:before="120"/>
        <w:ind w:left="1134"/>
        <w:contextualSpacing/>
        <w:jc w:val="both"/>
        <w:rPr>
          <w:rFonts w:ascii="Arial" w:hAnsi="Arial" w:cs="Arial"/>
          <w:iCs/>
          <w:sz w:val="22"/>
          <w:szCs w:val="22"/>
          <w:lang w:eastAsia="x-none"/>
        </w:rPr>
      </w:pPr>
      <w:r w:rsidRPr="004F4F24">
        <w:rPr>
          <w:rFonts w:ascii="Arial" w:hAnsi="Arial" w:cs="Arial"/>
          <w:iCs/>
          <w:sz w:val="22"/>
          <w:szCs w:val="22"/>
          <w:lang w:eastAsia="x-none"/>
        </w:rPr>
        <w:t>pomiar pojemności,</w:t>
      </w:r>
    </w:p>
    <w:p w14:paraId="6979E75A" w14:textId="77777777" w:rsidR="00392D96" w:rsidRPr="004F4F24" w:rsidRDefault="00392D96" w:rsidP="00B06274">
      <w:pPr>
        <w:pStyle w:val="Tekstpodstawowy"/>
        <w:tabs>
          <w:tab w:val="num" w:pos="1134"/>
        </w:tabs>
        <w:spacing w:before="120"/>
        <w:ind w:left="1134"/>
        <w:contextualSpacing/>
        <w:jc w:val="both"/>
        <w:rPr>
          <w:rFonts w:ascii="Arial" w:hAnsi="Arial" w:cs="Arial"/>
          <w:iCs/>
          <w:sz w:val="22"/>
          <w:szCs w:val="22"/>
          <w:lang w:eastAsia="x-none"/>
        </w:rPr>
      </w:pPr>
      <w:r w:rsidRPr="004F4F24">
        <w:rPr>
          <w:rFonts w:ascii="Arial" w:hAnsi="Arial" w:cs="Arial"/>
          <w:iCs/>
          <w:sz w:val="22"/>
          <w:szCs w:val="22"/>
          <w:lang w:eastAsia="x-none"/>
        </w:rPr>
        <w:t>(należy wykonać mostkiem do pomiaru pojemności. Dopuszcza się wartość nie mniejszą niż 92 % wartości podanej przez producenta kabla),</w:t>
      </w:r>
    </w:p>
    <w:p w14:paraId="04AD4523" w14:textId="77777777" w:rsidR="00392D96" w:rsidRPr="004F4F24" w:rsidRDefault="00392D96" w:rsidP="00B06274">
      <w:pPr>
        <w:pStyle w:val="Tekstpodstawowy"/>
        <w:numPr>
          <w:ilvl w:val="0"/>
          <w:numId w:val="60"/>
        </w:numPr>
        <w:tabs>
          <w:tab w:val="clear" w:pos="1440"/>
          <w:tab w:val="num" w:pos="1134"/>
        </w:tabs>
        <w:spacing w:before="120"/>
        <w:ind w:left="1134"/>
        <w:contextualSpacing/>
        <w:jc w:val="both"/>
        <w:rPr>
          <w:rFonts w:ascii="Arial" w:hAnsi="Arial" w:cs="Arial"/>
          <w:iCs/>
          <w:sz w:val="22"/>
          <w:szCs w:val="22"/>
          <w:lang w:eastAsia="x-none"/>
        </w:rPr>
      </w:pPr>
      <w:r w:rsidRPr="004F4F24">
        <w:rPr>
          <w:rFonts w:ascii="Arial" w:hAnsi="Arial" w:cs="Arial"/>
          <w:iCs/>
          <w:sz w:val="22"/>
          <w:szCs w:val="22"/>
          <w:lang w:eastAsia="x-none"/>
        </w:rPr>
        <w:t>pomiar rezystancji izolacji,</w:t>
      </w:r>
    </w:p>
    <w:p w14:paraId="0641F03D" w14:textId="780F4570" w:rsidR="00392D96" w:rsidRPr="004F4F24" w:rsidRDefault="00392D96" w:rsidP="00B06274">
      <w:pPr>
        <w:pStyle w:val="Tekstpodstawowy"/>
        <w:tabs>
          <w:tab w:val="num" w:pos="1134"/>
        </w:tabs>
        <w:spacing w:before="120"/>
        <w:ind w:left="1134"/>
        <w:contextualSpacing/>
        <w:jc w:val="both"/>
        <w:rPr>
          <w:rFonts w:ascii="Arial" w:hAnsi="Arial" w:cs="Arial"/>
          <w:iCs/>
          <w:sz w:val="22"/>
          <w:szCs w:val="22"/>
          <w:lang w:eastAsia="x-none"/>
        </w:rPr>
      </w:pPr>
      <w:r w:rsidRPr="004F4F24">
        <w:rPr>
          <w:rFonts w:ascii="Arial" w:hAnsi="Arial" w:cs="Arial"/>
          <w:iCs/>
          <w:sz w:val="22"/>
          <w:szCs w:val="22"/>
          <w:lang w:eastAsia="x-none"/>
        </w:rPr>
        <w:t>(należy wykonać miernikiem do pomiaru rezystancji. Napięcie próby nie większe niż 2,5 kV. Wartość rezystancji izolacji kabla przeliczona na 1 km długości linii nie mniejsza niż 1000 MΩ),</w:t>
      </w:r>
    </w:p>
    <w:p w14:paraId="2AAA0132" w14:textId="77777777" w:rsidR="00392D96" w:rsidRPr="004F4F24" w:rsidRDefault="00392D96" w:rsidP="00B06274">
      <w:pPr>
        <w:pStyle w:val="Tekstpodstawowy"/>
        <w:numPr>
          <w:ilvl w:val="0"/>
          <w:numId w:val="60"/>
        </w:numPr>
        <w:tabs>
          <w:tab w:val="clear" w:pos="1440"/>
          <w:tab w:val="num" w:pos="1134"/>
        </w:tabs>
        <w:spacing w:before="120"/>
        <w:ind w:left="1134"/>
        <w:contextualSpacing/>
        <w:jc w:val="both"/>
        <w:rPr>
          <w:rFonts w:ascii="Arial" w:hAnsi="Arial" w:cs="Arial"/>
          <w:iCs/>
          <w:sz w:val="22"/>
          <w:szCs w:val="22"/>
          <w:lang w:eastAsia="x-none"/>
        </w:rPr>
      </w:pPr>
      <w:r w:rsidRPr="004F4F24">
        <w:rPr>
          <w:rFonts w:ascii="Arial" w:hAnsi="Arial" w:cs="Arial"/>
          <w:iCs/>
          <w:sz w:val="22"/>
          <w:szCs w:val="22"/>
          <w:lang w:eastAsia="x-none"/>
        </w:rPr>
        <w:t xml:space="preserve">pomiar rezystancji izolacji powłoki zewnętrznej, </w:t>
      </w:r>
    </w:p>
    <w:p w14:paraId="56FC9502" w14:textId="77777777" w:rsidR="00392D96" w:rsidRPr="004F4F24" w:rsidRDefault="00392D96" w:rsidP="00B06274">
      <w:pPr>
        <w:pStyle w:val="Tekstpodstawowy"/>
        <w:numPr>
          <w:ilvl w:val="0"/>
          <w:numId w:val="60"/>
        </w:numPr>
        <w:tabs>
          <w:tab w:val="clear" w:pos="1440"/>
          <w:tab w:val="num" w:pos="1134"/>
        </w:tabs>
        <w:spacing w:before="120"/>
        <w:ind w:left="1134"/>
        <w:contextualSpacing/>
        <w:jc w:val="both"/>
        <w:rPr>
          <w:rFonts w:ascii="Arial" w:hAnsi="Arial" w:cs="Arial"/>
          <w:iCs/>
          <w:sz w:val="22"/>
          <w:szCs w:val="22"/>
          <w:lang w:eastAsia="x-none"/>
        </w:rPr>
      </w:pPr>
      <w:r w:rsidRPr="004F4F24">
        <w:rPr>
          <w:rFonts w:ascii="Arial" w:hAnsi="Arial" w:cs="Arial"/>
          <w:iCs/>
          <w:sz w:val="22"/>
          <w:szCs w:val="22"/>
          <w:lang w:eastAsia="x-none"/>
        </w:rPr>
        <w:t>próba wytrzymałości napięciowej powłoki zewnętrznej,</w:t>
      </w:r>
    </w:p>
    <w:p w14:paraId="32ED5042" w14:textId="77777777" w:rsidR="00392D96" w:rsidRPr="004F4F24" w:rsidRDefault="00392D96" w:rsidP="00B06274">
      <w:pPr>
        <w:pStyle w:val="Tekstpodstawowy"/>
        <w:tabs>
          <w:tab w:val="num" w:pos="1134"/>
        </w:tabs>
        <w:ind w:left="1134"/>
        <w:jc w:val="both"/>
        <w:rPr>
          <w:rFonts w:ascii="Arial" w:hAnsi="Arial" w:cs="Arial"/>
          <w:iCs/>
          <w:sz w:val="22"/>
          <w:szCs w:val="22"/>
          <w:lang w:eastAsia="x-none"/>
        </w:rPr>
      </w:pPr>
      <w:r w:rsidRPr="004F4F24">
        <w:rPr>
          <w:rFonts w:ascii="Arial" w:hAnsi="Arial" w:cs="Arial"/>
          <w:iCs/>
          <w:sz w:val="22"/>
          <w:szCs w:val="22"/>
          <w:lang w:eastAsia="x-none"/>
        </w:rPr>
        <w:t>(należy wykonać napięciem stałym (DC) o wartości 10 kV w czasie 1 minuty od momentu ustabilizownia się napięcia. Prądy upływu w poszczególnych fazach powinny być porównywalne. Podczas trwania próby nie może wystąpić zwarcie pomiędzy żyłą powrotną a ziemią),</w:t>
      </w:r>
    </w:p>
    <w:p w14:paraId="552CC858" w14:textId="77777777" w:rsidR="00392D96" w:rsidRPr="004F4F24" w:rsidRDefault="00392D96" w:rsidP="00B06274">
      <w:pPr>
        <w:pStyle w:val="Tekstpodstawowy"/>
        <w:numPr>
          <w:ilvl w:val="0"/>
          <w:numId w:val="60"/>
        </w:numPr>
        <w:tabs>
          <w:tab w:val="clear" w:pos="1440"/>
          <w:tab w:val="num" w:pos="1134"/>
          <w:tab w:val="left" w:pos="1560"/>
        </w:tabs>
        <w:ind w:left="1134"/>
        <w:jc w:val="both"/>
        <w:rPr>
          <w:rFonts w:ascii="Arial" w:hAnsi="Arial" w:cs="Arial"/>
          <w:iCs/>
          <w:sz w:val="22"/>
          <w:szCs w:val="22"/>
          <w:lang w:eastAsia="x-none"/>
        </w:rPr>
      </w:pPr>
      <w:r w:rsidRPr="004F4F24">
        <w:rPr>
          <w:rFonts w:ascii="Arial" w:hAnsi="Arial" w:cs="Arial"/>
          <w:iCs/>
          <w:sz w:val="22"/>
          <w:szCs w:val="22"/>
          <w:lang w:eastAsia="x-none"/>
        </w:rPr>
        <w:t>pomiar rezystancji izolacji głównej kabla po próbie napięciowej;</w:t>
      </w:r>
    </w:p>
    <w:p w14:paraId="7BD040F3" w14:textId="77777777" w:rsidR="00392D96" w:rsidRPr="004F4F24" w:rsidRDefault="00392D96" w:rsidP="00B06274">
      <w:pPr>
        <w:pStyle w:val="Tekstpodstawowy"/>
        <w:spacing w:before="120"/>
        <w:ind w:left="851" w:hanging="425"/>
        <w:contextualSpacing/>
        <w:jc w:val="both"/>
        <w:rPr>
          <w:rFonts w:ascii="Arial" w:hAnsi="Arial" w:cs="Arial"/>
          <w:iCs/>
          <w:sz w:val="22"/>
          <w:szCs w:val="22"/>
          <w:lang w:eastAsia="x-none"/>
        </w:rPr>
      </w:pPr>
      <w:r w:rsidRPr="004F4F24">
        <w:rPr>
          <w:rFonts w:ascii="Arial" w:hAnsi="Arial" w:cs="Arial"/>
          <w:iCs/>
          <w:sz w:val="22"/>
          <w:szCs w:val="22"/>
          <w:lang w:eastAsia="x-none"/>
        </w:rPr>
        <w:t>2)</w:t>
      </w:r>
      <w:r>
        <w:rPr>
          <w:rFonts w:ascii="Arial" w:hAnsi="Arial" w:cs="Arial"/>
          <w:iCs/>
          <w:sz w:val="22"/>
          <w:szCs w:val="22"/>
          <w:lang w:eastAsia="x-none"/>
        </w:rPr>
        <w:tab/>
      </w:r>
      <w:r w:rsidRPr="004F4F24">
        <w:rPr>
          <w:rFonts w:ascii="Arial" w:hAnsi="Arial" w:cs="Arial"/>
          <w:iCs/>
          <w:sz w:val="22"/>
          <w:szCs w:val="22"/>
          <w:lang w:eastAsia="x-none"/>
        </w:rPr>
        <w:t xml:space="preserve">wykonanie próby napięciowej przez podłączenie na 24 godziny napięcia systemu </w:t>
      </w:r>
      <w:r w:rsidRPr="004F4F24">
        <w:rPr>
          <w:rFonts w:ascii="Arial" w:hAnsi="Arial" w:cs="Arial"/>
          <w:iCs/>
          <w:sz w:val="22"/>
          <w:szCs w:val="22"/>
          <w:lang w:eastAsia="x-none"/>
        </w:rPr>
        <w:br/>
      </w:r>
      <w:proofErr w:type="spellStart"/>
      <w:r w:rsidRPr="004F4F24">
        <w:rPr>
          <w:rFonts w:ascii="Arial" w:hAnsi="Arial" w:cs="Arial"/>
          <w:iCs/>
          <w:sz w:val="22"/>
          <w:szCs w:val="22"/>
          <w:lang w:eastAsia="x-none"/>
        </w:rPr>
        <w:t>Uo</w:t>
      </w:r>
      <w:proofErr w:type="spellEnd"/>
      <w:r w:rsidRPr="004F4F24">
        <w:rPr>
          <w:rFonts w:ascii="Arial" w:hAnsi="Arial" w:cs="Arial"/>
          <w:iCs/>
          <w:sz w:val="22"/>
          <w:szCs w:val="22"/>
          <w:lang w:eastAsia="x-none"/>
        </w:rPr>
        <w:t xml:space="preserve"> = 64 kV 50 </w:t>
      </w:r>
      <w:proofErr w:type="spellStart"/>
      <w:r w:rsidRPr="004F4F24">
        <w:rPr>
          <w:rFonts w:ascii="Arial" w:hAnsi="Arial" w:cs="Arial"/>
          <w:iCs/>
          <w:sz w:val="22"/>
          <w:szCs w:val="22"/>
          <w:lang w:eastAsia="x-none"/>
        </w:rPr>
        <w:t>Hz</w:t>
      </w:r>
      <w:proofErr w:type="spellEnd"/>
      <w:r w:rsidRPr="004F4F24">
        <w:rPr>
          <w:rFonts w:ascii="Arial" w:hAnsi="Arial" w:cs="Arial"/>
          <w:iCs/>
          <w:sz w:val="22"/>
          <w:szCs w:val="22"/>
          <w:lang w:eastAsia="x-none"/>
        </w:rPr>
        <w:t xml:space="preserve"> bez obciążenia (na jałowo) – zgodnie z IEC 60840 p. 16;</w:t>
      </w:r>
    </w:p>
    <w:p w14:paraId="7F58A9E0" w14:textId="77777777" w:rsidR="00392D96" w:rsidRPr="004F4F24" w:rsidRDefault="00392D96" w:rsidP="00B06274">
      <w:pPr>
        <w:pStyle w:val="Tekstpodstawowy"/>
        <w:spacing w:before="120"/>
        <w:ind w:left="851"/>
        <w:contextualSpacing/>
        <w:jc w:val="both"/>
        <w:rPr>
          <w:rFonts w:ascii="Arial" w:hAnsi="Arial" w:cs="Arial"/>
          <w:iCs/>
          <w:sz w:val="22"/>
          <w:szCs w:val="22"/>
          <w:lang w:eastAsia="x-none"/>
        </w:rPr>
      </w:pPr>
      <w:r w:rsidRPr="004F4F24">
        <w:rPr>
          <w:rFonts w:ascii="Arial" w:hAnsi="Arial" w:cs="Arial"/>
          <w:iCs/>
          <w:sz w:val="22"/>
          <w:szCs w:val="22"/>
          <w:lang w:eastAsia="x-none"/>
        </w:rPr>
        <w:t>(TAURON Dystrybucja SA Oddział we Wrocławiu może odstąpić od wymogu wykonania niniejszej próby napięciowej);</w:t>
      </w:r>
    </w:p>
    <w:p w14:paraId="077A0378" w14:textId="4376BBAB" w:rsidR="00392D96" w:rsidRPr="004F4F24" w:rsidRDefault="00392D96" w:rsidP="00B06274">
      <w:pPr>
        <w:pStyle w:val="Tekstpodstawowy"/>
        <w:tabs>
          <w:tab w:val="left" w:pos="993"/>
        </w:tabs>
        <w:spacing w:before="120"/>
        <w:ind w:left="851" w:hanging="425"/>
        <w:contextualSpacing/>
        <w:jc w:val="both"/>
        <w:rPr>
          <w:rFonts w:ascii="Arial" w:hAnsi="Arial" w:cs="Arial"/>
          <w:iCs/>
          <w:sz w:val="22"/>
          <w:szCs w:val="22"/>
          <w:lang w:eastAsia="x-none"/>
        </w:rPr>
      </w:pPr>
      <w:r w:rsidRPr="004F4F24">
        <w:rPr>
          <w:rFonts w:ascii="Arial" w:hAnsi="Arial" w:cs="Arial"/>
          <w:iCs/>
          <w:sz w:val="22"/>
          <w:szCs w:val="22"/>
          <w:lang w:eastAsia="x-none"/>
        </w:rPr>
        <w:t>3)</w:t>
      </w:r>
      <w:r w:rsidRPr="004F4F24">
        <w:rPr>
          <w:rFonts w:ascii="Arial" w:hAnsi="Arial" w:cs="Arial"/>
          <w:iCs/>
          <w:sz w:val="22"/>
          <w:szCs w:val="22"/>
          <w:lang w:eastAsia="x-none"/>
        </w:rPr>
        <w:tab/>
        <w:t xml:space="preserve">wykonanie (przed załączeniem linii kablowych WN) </w:t>
      </w:r>
      <w:r w:rsidRPr="004F4F24">
        <w:rPr>
          <w:rFonts w:ascii="Arial" w:hAnsi="Arial" w:cs="Arial"/>
          <w:b/>
          <w:iCs/>
          <w:sz w:val="22"/>
          <w:szCs w:val="22"/>
          <w:u w:val="single"/>
          <w:lang w:eastAsia="x-none"/>
        </w:rPr>
        <w:t>pomiarów parametrów elektrycznych</w:t>
      </w:r>
      <w:r w:rsidRPr="004F4F24">
        <w:rPr>
          <w:rFonts w:ascii="Arial" w:hAnsi="Arial" w:cs="Arial"/>
          <w:b/>
          <w:iCs/>
          <w:sz w:val="22"/>
          <w:szCs w:val="22"/>
          <w:lang w:eastAsia="x-none"/>
        </w:rPr>
        <w:t xml:space="preserve"> całych ciągów napowietrzno-kablowych linii 110 kV w zakresie parametrów powykonawczych rzeczywistych poszczególnych linii 110 kV</w:t>
      </w:r>
      <w:r w:rsidR="001C74EC">
        <w:rPr>
          <w:rFonts w:ascii="Arial" w:hAnsi="Arial" w:cs="Arial"/>
          <w:b/>
          <w:iCs/>
          <w:sz w:val="22"/>
          <w:szCs w:val="22"/>
          <w:lang w:eastAsia="x-none"/>
        </w:rPr>
        <w:t> </w:t>
      </w:r>
      <w:r w:rsidRPr="004F4F24">
        <w:rPr>
          <w:rFonts w:ascii="Arial" w:hAnsi="Arial" w:cs="Arial"/>
          <w:iCs/>
          <w:sz w:val="22"/>
          <w:szCs w:val="22"/>
          <w:lang w:eastAsia="x-none"/>
        </w:rPr>
        <w:t>(</w:t>
      </w:r>
      <w:r w:rsidRPr="004F4F24">
        <w:rPr>
          <w:rFonts w:ascii="Arial" w:hAnsi="Arial" w:cs="Arial"/>
          <w:i/>
          <w:iCs/>
          <w:sz w:val="22"/>
          <w:szCs w:val="22"/>
          <w:lang w:eastAsia="x-none"/>
        </w:rPr>
        <w:t xml:space="preserve">w tym: długości i parametrów </w:t>
      </w:r>
      <w:r w:rsidRPr="004F4F24">
        <w:rPr>
          <w:rFonts w:ascii="Arial" w:hAnsi="Arial" w:cs="Arial"/>
          <w:b/>
          <w:i/>
          <w:iCs/>
          <w:sz w:val="22"/>
          <w:szCs w:val="22"/>
          <w:lang w:eastAsia="x-none"/>
        </w:rPr>
        <w:t>R i X</w:t>
      </w:r>
      <w:r w:rsidRPr="004F4F24">
        <w:rPr>
          <w:rFonts w:ascii="Arial" w:hAnsi="Arial" w:cs="Arial"/>
          <w:i/>
          <w:iCs/>
          <w:sz w:val="22"/>
          <w:szCs w:val="22"/>
          <w:lang w:eastAsia="x-none"/>
        </w:rPr>
        <w:t xml:space="preserve"> linii, w celu prawidłowej konfiguracji EAZ</w:t>
      </w:r>
      <w:r w:rsidRPr="004F4F24">
        <w:rPr>
          <w:rFonts w:ascii="Arial" w:hAnsi="Arial" w:cs="Arial"/>
          <w:iCs/>
          <w:sz w:val="22"/>
          <w:szCs w:val="22"/>
          <w:lang w:eastAsia="x-none"/>
        </w:rPr>
        <w:t>).</w:t>
      </w:r>
    </w:p>
    <w:p w14:paraId="6EE3C744" w14:textId="77777777" w:rsidR="00392D96" w:rsidRPr="004F4F24" w:rsidRDefault="00392D96" w:rsidP="00B06274">
      <w:pPr>
        <w:pStyle w:val="Tekstpodstawowy"/>
        <w:tabs>
          <w:tab w:val="left" w:pos="993"/>
        </w:tabs>
        <w:spacing w:before="120"/>
        <w:ind w:left="851"/>
        <w:contextualSpacing/>
        <w:jc w:val="both"/>
        <w:rPr>
          <w:rFonts w:ascii="Arial" w:hAnsi="Arial" w:cs="Arial"/>
          <w:iCs/>
          <w:sz w:val="22"/>
          <w:szCs w:val="22"/>
          <w:lang w:eastAsia="x-none"/>
        </w:rPr>
      </w:pPr>
      <w:r w:rsidRPr="004F4F24">
        <w:rPr>
          <w:rFonts w:ascii="Arial" w:hAnsi="Arial" w:cs="Arial"/>
          <w:iCs/>
          <w:sz w:val="22"/>
          <w:szCs w:val="22"/>
          <w:u w:val="single"/>
          <w:lang w:eastAsia="x-none"/>
        </w:rPr>
        <w:lastRenderedPageBreak/>
        <w:t>Należy wykonać pomiary następujących parametrów poszczególnych linii 110 kV</w:t>
      </w:r>
      <w:r w:rsidRPr="004F4F24">
        <w:rPr>
          <w:rFonts w:ascii="Arial" w:hAnsi="Arial" w:cs="Arial"/>
          <w:iCs/>
          <w:sz w:val="22"/>
          <w:szCs w:val="22"/>
          <w:lang w:eastAsia="x-none"/>
        </w:rPr>
        <w:t xml:space="preserve"> (ciągów liniowych 110 kV):</w:t>
      </w:r>
    </w:p>
    <w:p w14:paraId="33607025" w14:textId="77777777" w:rsidR="00392D96" w:rsidRPr="004F4F24" w:rsidRDefault="00392D96" w:rsidP="00B06274">
      <w:pPr>
        <w:pStyle w:val="Tekstpodstawowy"/>
        <w:tabs>
          <w:tab w:val="left" w:pos="993"/>
        </w:tabs>
        <w:spacing w:before="120"/>
        <w:ind w:left="851"/>
        <w:contextualSpacing/>
        <w:jc w:val="both"/>
        <w:rPr>
          <w:rFonts w:ascii="Arial" w:hAnsi="Arial" w:cs="Arial"/>
          <w:iCs/>
          <w:sz w:val="22"/>
          <w:szCs w:val="22"/>
          <w:lang w:eastAsia="x-none"/>
        </w:rPr>
      </w:pPr>
      <w:r w:rsidRPr="004F4F24">
        <w:rPr>
          <w:rFonts w:ascii="Arial" w:hAnsi="Arial" w:cs="Arial"/>
          <w:iCs/>
          <w:sz w:val="22"/>
          <w:szCs w:val="22"/>
          <w:lang w:eastAsia="x-none"/>
        </w:rPr>
        <w:t>- rzeczywista długość każdej z linii (poszczególnych faz każdej z linii);</w:t>
      </w:r>
    </w:p>
    <w:p w14:paraId="15BAF969" w14:textId="77777777" w:rsidR="00392D96" w:rsidRPr="004F4F24" w:rsidRDefault="00392D96" w:rsidP="00B06274">
      <w:pPr>
        <w:pStyle w:val="Tekstpodstawowy"/>
        <w:tabs>
          <w:tab w:val="left" w:pos="993"/>
        </w:tabs>
        <w:spacing w:before="120"/>
        <w:ind w:left="851"/>
        <w:jc w:val="both"/>
        <w:rPr>
          <w:rFonts w:ascii="Arial" w:hAnsi="Arial" w:cs="Arial"/>
          <w:iCs/>
          <w:sz w:val="22"/>
          <w:szCs w:val="22"/>
          <w:lang w:eastAsia="x-none"/>
        </w:rPr>
      </w:pPr>
      <w:r w:rsidRPr="004F4F24">
        <w:rPr>
          <w:rFonts w:ascii="Arial" w:hAnsi="Arial" w:cs="Arial"/>
          <w:iCs/>
          <w:sz w:val="22"/>
          <w:szCs w:val="22"/>
          <w:lang w:eastAsia="x-none"/>
        </w:rPr>
        <w:t>- R, X, XL, XC, B, R0, R1, X0, X1, X0/X1 poszczególnych całych przedmiotowych linii / ciągów liniowych.</w:t>
      </w:r>
    </w:p>
    <w:p w14:paraId="40FEECF0" w14:textId="77777777" w:rsidR="00392D96" w:rsidRPr="004F4F24" w:rsidRDefault="00392D96" w:rsidP="00B06274">
      <w:pPr>
        <w:pStyle w:val="Tekstpodstawowy"/>
        <w:tabs>
          <w:tab w:val="left" w:pos="1560"/>
        </w:tabs>
        <w:spacing w:before="120"/>
        <w:ind w:left="851" w:hanging="425"/>
        <w:jc w:val="both"/>
        <w:rPr>
          <w:rFonts w:ascii="Arial" w:hAnsi="Arial" w:cs="Arial"/>
          <w:iCs/>
          <w:sz w:val="22"/>
          <w:szCs w:val="22"/>
          <w:lang w:eastAsia="x-none"/>
        </w:rPr>
      </w:pPr>
      <w:r w:rsidRPr="004F4F24">
        <w:rPr>
          <w:rFonts w:ascii="Arial" w:hAnsi="Arial" w:cs="Arial"/>
          <w:iCs/>
          <w:sz w:val="22"/>
          <w:szCs w:val="22"/>
          <w:lang w:eastAsia="x-none"/>
        </w:rPr>
        <w:t>4)</w:t>
      </w:r>
      <w:r>
        <w:rPr>
          <w:rFonts w:ascii="Arial" w:hAnsi="Arial" w:cs="Arial"/>
          <w:iCs/>
          <w:sz w:val="22"/>
          <w:szCs w:val="22"/>
          <w:lang w:eastAsia="x-none"/>
        </w:rPr>
        <w:tab/>
      </w:r>
      <w:r w:rsidRPr="004F4F24">
        <w:rPr>
          <w:rFonts w:ascii="Arial" w:hAnsi="Arial" w:cs="Arial"/>
          <w:iCs/>
          <w:sz w:val="22"/>
          <w:szCs w:val="22"/>
          <w:lang w:eastAsia="x-none"/>
        </w:rPr>
        <w:t>wykonanie pomiarów pola elektrycznego i magnetycznego, hałasu oraz zakłóceń radioelektrycznych pracujących czynnych linii 110 kV / ciągów liniowych 110 kV (na odcinkach podlegających przebudowie).</w:t>
      </w:r>
    </w:p>
    <w:p w14:paraId="0ED48B15" w14:textId="77777777" w:rsidR="00392D96" w:rsidRPr="004F4F24" w:rsidRDefault="00392D96" w:rsidP="00B06274">
      <w:pPr>
        <w:pStyle w:val="Tekstpodstawowy"/>
        <w:tabs>
          <w:tab w:val="left" w:pos="993"/>
        </w:tabs>
        <w:spacing w:before="120"/>
        <w:ind w:left="851" w:hanging="425"/>
        <w:jc w:val="both"/>
        <w:rPr>
          <w:rFonts w:ascii="Arial" w:hAnsi="Arial" w:cs="Arial"/>
          <w:iCs/>
          <w:sz w:val="22"/>
          <w:szCs w:val="22"/>
          <w:lang w:eastAsia="x-none"/>
        </w:rPr>
      </w:pPr>
      <w:r w:rsidRPr="004F4F24">
        <w:rPr>
          <w:rFonts w:ascii="Arial" w:hAnsi="Arial" w:cs="Arial"/>
          <w:iCs/>
          <w:sz w:val="22"/>
          <w:szCs w:val="22"/>
          <w:lang w:eastAsia="x-none"/>
        </w:rPr>
        <w:t>5)</w:t>
      </w:r>
      <w:r w:rsidRPr="004F4F24">
        <w:rPr>
          <w:rFonts w:ascii="Arial" w:hAnsi="Arial" w:cs="Arial"/>
          <w:iCs/>
          <w:sz w:val="22"/>
          <w:szCs w:val="22"/>
          <w:lang w:eastAsia="x-none"/>
        </w:rPr>
        <w:tab/>
        <w:t xml:space="preserve">wykonanie pomiarów: </w:t>
      </w:r>
    </w:p>
    <w:p w14:paraId="0AE85A95" w14:textId="77777777" w:rsidR="00392D96" w:rsidRPr="004F4F24" w:rsidRDefault="00392D96" w:rsidP="00B06274">
      <w:pPr>
        <w:pStyle w:val="Tekstpodstawowy"/>
        <w:tabs>
          <w:tab w:val="left" w:pos="1701"/>
        </w:tabs>
        <w:spacing w:before="120"/>
        <w:ind w:left="1418" w:hanging="284"/>
        <w:contextualSpacing/>
        <w:jc w:val="both"/>
        <w:rPr>
          <w:rFonts w:ascii="Arial" w:hAnsi="Arial" w:cs="Arial"/>
          <w:iCs/>
          <w:sz w:val="22"/>
          <w:szCs w:val="22"/>
          <w:lang w:eastAsia="x-none"/>
        </w:rPr>
      </w:pPr>
      <w:r w:rsidRPr="004F4F24">
        <w:rPr>
          <w:rFonts w:ascii="Arial" w:hAnsi="Arial" w:cs="Arial"/>
          <w:iCs/>
          <w:sz w:val="22"/>
          <w:szCs w:val="22"/>
          <w:lang w:eastAsia="x-none"/>
        </w:rPr>
        <w:t>-</w:t>
      </w:r>
      <w:r w:rsidRPr="004F4F24">
        <w:rPr>
          <w:rFonts w:ascii="Arial" w:hAnsi="Arial" w:cs="Arial"/>
          <w:iCs/>
          <w:sz w:val="22"/>
          <w:szCs w:val="22"/>
          <w:lang w:eastAsia="x-none"/>
        </w:rPr>
        <w:tab/>
        <w:t>wyładowań niezupełnych (WNZ) w zakresie napięcia 0.2…1.7Uo;</w:t>
      </w:r>
    </w:p>
    <w:p w14:paraId="0EE7B137" w14:textId="7CE7D1DE" w:rsidR="00392D96" w:rsidRPr="004F4F24" w:rsidRDefault="00392D96" w:rsidP="00B06274">
      <w:pPr>
        <w:pStyle w:val="Tekstpodstawowy"/>
        <w:tabs>
          <w:tab w:val="left" w:pos="1560"/>
        </w:tabs>
        <w:spacing w:before="120"/>
        <w:ind w:left="1418" w:hanging="284"/>
        <w:contextualSpacing/>
        <w:jc w:val="both"/>
        <w:rPr>
          <w:rFonts w:ascii="Arial" w:hAnsi="Arial" w:cs="Arial"/>
          <w:iCs/>
          <w:sz w:val="22"/>
          <w:szCs w:val="22"/>
          <w:lang w:eastAsia="x-none"/>
        </w:rPr>
      </w:pPr>
      <w:r w:rsidRPr="004F4F24">
        <w:rPr>
          <w:rFonts w:ascii="Arial" w:hAnsi="Arial" w:cs="Arial"/>
          <w:iCs/>
          <w:sz w:val="22"/>
          <w:szCs w:val="22"/>
          <w:lang w:eastAsia="x-none"/>
        </w:rPr>
        <w:t>-</w:t>
      </w:r>
      <w:r w:rsidRPr="004F4F24">
        <w:rPr>
          <w:rFonts w:ascii="Arial" w:hAnsi="Arial" w:cs="Arial"/>
          <w:iCs/>
          <w:sz w:val="22"/>
          <w:szCs w:val="22"/>
          <w:lang w:eastAsia="x-none"/>
        </w:rPr>
        <w:tab/>
        <w:t>współczynnika strat dielektrycznych tangens delta (</w:t>
      </w:r>
      <w:proofErr w:type="spellStart"/>
      <w:r w:rsidRPr="004F4F24">
        <w:rPr>
          <w:rFonts w:ascii="Arial" w:hAnsi="Arial" w:cs="Arial"/>
          <w:iCs/>
          <w:sz w:val="22"/>
          <w:szCs w:val="22"/>
          <w:lang w:eastAsia="x-none"/>
        </w:rPr>
        <w:t>tg</w:t>
      </w:r>
      <w:proofErr w:type="spellEnd"/>
      <w:r w:rsidRPr="004F4F24">
        <w:rPr>
          <w:rFonts w:ascii="Arial" w:hAnsi="Arial" w:cs="Arial"/>
          <w:iCs/>
          <w:sz w:val="22"/>
          <w:szCs w:val="22"/>
          <w:lang w:eastAsia="x-none"/>
        </w:rPr>
        <w:t xml:space="preserve"> delta) w funkcji napięcia od 50...150kV (do 1.7 </w:t>
      </w:r>
      <w:proofErr w:type="spellStart"/>
      <w:r w:rsidRPr="004F4F24">
        <w:rPr>
          <w:rFonts w:ascii="Arial" w:hAnsi="Arial" w:cs="Arial"/>
          <w:iCs/>
          <w:sz w:val="22"/>
          <w:szCs w:val="22"/>
          <w:lang w:eastAsia="x-none"/>
        </w:rPr>
        <w:t>Uo</w:t>
      </w:r>
      <w:proofErr w:type="spellEnd"/>
      <w:r w:rsidRPr="004F4F24">
        <w:rPr>
          <w:rFonts w:ascii="Arial" w:hAnsi="Arial" w:cs="Arial"/>
          <w:iCs/>
          <w:sz w:val="22"/>
          <w:szCs w:val="22"/>
          <w:lang w:eastAsia="x-none"/>
        </w:rPr>
        <w:t>);</w:t>
      </w:r>
    </w:p>
    <w:p w14:paraId="69864F76" w14:textId="77777777" w:rsidR="00392D96" w:rsidRPr="004F4F24" w:rsidRDefault="00392D96" w:rsidP="00B06274">
      <w:pPr>
        <w:pStyle w:val="Tekstpodstawowy"/>
        <w:tabs>
          <w:tab w:val="left" w:pos="1701"/>
        </w:tabs>
        <w:spacing w:before="120"/>
        <w:ind w:left="1418" w:hanging="284"/>
        <w:contextualSpacing/>
        <w:jc w:val="both"/>
        <w:rPr>
          <w:rFonts w:ascii="Arial" w:hAnsi="Arial" w:cs="Arial"/>
          <w:iCs/>
          <w:sz w:val="22"/>
          <w:szCs w:val="22"/>
          <w:lang w:eastAsia="x-none"/>
        </w:rPr>
      </w:pPr>
      <w:r w:rsidRPr="004F4F24">
        <w:rPr>
          <w:rFonts w:ascii="Arial" w:hAnsi="Arial" w:cs="Arial"/>
          <w:iCs/>
          <w:sz w:val="22"/>
          <w:szCs w:val="22"/>
          <w:lang w:eastAsia="x-none"/>
        </w:rPr>
        <w:t>-</w:t>
      </w:r>
      <w:r w:rsidRPr="004F4F24">
        <w:rPr>
          <w:rFonts w:ascii="Arial" w:hAnsi="Arial" w:cs="Arial"/>
          <w:iCs/>
          <w:sz w:val="22"/>
          <w:szCs w:val="22"/>
          <w:lang w:eastAsia="x-none"/>
        </w:rPr>
        <w:tab/>
        <w:t>monitorowanej próby DAC przy 1.7Uo/60 min dla każdej fazy;</w:t>
      </w:r>
    </w:p>
    <w:p w14:paraId="60A362D1" w14:textId="77777777" w:rsidR="00392D96" w:rsidRPr="004F4F24" w:rsidRDefault="00392D96" w:rsidP="00B06274">
      <w:pPr>
        <w:overflowPunct w:val="0"/>
        <w:autoSpaceDE w:val="0"/>
        <w:autoSpaceDN w:val="0"/>
        <w:adjustRightInd w:val="0"/>
        <w:ind w:left="851"/>
        <w:jc w:val="both"/>
        <w:textAlignment w:val="baseline"/>
        <w:rPr>
          <w:rFonts w:ascii="Arial" w:hAnsi="Arial" w:cs="Arial"/>
          <w:sz w:val="22"/>
          <w:szCs w:val="22"/>
        </w:rPr>
      </w:pPr>
      <w:r w:rsidRPr="004F4F24">
        <w:rPr>
          <w:rFonts w:ascii="Arial" w:hAnsi="Arial" w:cs="Arial"/>
          <w:iCs/>
          <w:sz w:val="22"/>
          <w:szCs w:val="22"/>
          <w:lang w:eastAsia="x-none"/>
        </w:rPr>
        <w:t>Lina kablowa 110 kV oraz osprzęt zainstalowany powinny być wolne od WNZ do napięcia zapłonu 1.3Uo oraz napięcia gaszenia 1.2Uo</w:t>
      </w:r>
      <w:r w:rsidRPr="004F4F24">
        <w:rPr>
          <w:rFonts w:ascii="Arial" w:hAnsi="Arial" w:cs="Arial"/>
          <w:sz w:val="22"/>
          <w:szCs w:val="22"/>
        </w:rPr>
        <w:t>.</w:t>
      </w:r>
    </w:p>
    <w:p w14:paraId="7712DCEA" w14:textId="77777777" w:rsidR="00392D96" w:rsidRPr="00CA7658" w:rsidRDefault="00392D96" w:rsidP="00B06274">
      <w:pPr>
        <w:overflowPunct w:val="0"/>
        <w:autoSpaceDE w:val="0"/>
        <w:autoSpaceDN w:val="0"/>
        <w:adjustRightInd w:val="0"/>
        <w:spacing w:before="120"/>
        <w:ind w:left="284"/>
        <w:jc w:val="both"/>
        <w:textAlignment w:val="baseline"/>
        <w:rPr>
          <w:rFonts w:ascii="Arial" w:hAnsi="Arial" w:cs="Arial"/>
          <w:bCs/>
          <w:sz w:val="22"/>
          <w:szCs w:val="22"/>
          <w:u w:val="single"/>
        </w:rPr>
      </w:pPr>
      <w:r w:rsidRPr="00CA7658">
        <w:rPr>
          <w:rFonts w:ascii="Arial" w:hAnsi="Arial" w:cs="Arial"/>
          <w:bCs/>
          <w:sz w:val="22"/>
          <w:szCs w:val="22"/>
          <w:u w:val="single"/>
        </w:rPr>
        <w:t>Dodatkowe obliczenia i pomiary powykonawcze parametrów linii 110kV:</w:t>
      </w:r>
    </w:p>
    <w:p w14:paraId="39CC196F" w14:textId="78C4E93D" w:rsidR="00392D96" w:rsidRDefault="00392D96" w:rsidP="00B06274">
      <w:pPr>
        <w:pStyle w:val="Akapitzlist"/>
        <w:keepNext/>
        <w:tabs>
          <w:tab w:val="left" w:pos="9355"/>
        </w:tabs>
        <w:overflowPunct w:val="0"/>
        <w:autoSpaceDE w:val="0"/>
        <w:autoSpaceDN w:val="0"/>
        <w:adjustRightInd w:val="0"/>
        <w:spacing w:before="120" w:after="120"/>
        <w:ind w:left="709" w:right="-1"/>
        <w:jc w:val="both"/>
        <w:textAlignment w:val="baseline"/>
        <w:outlineLvl w:val="2"/>
        <w:rPr>
          <w:rFonts w:ascii="Arial" w:hAnsi="Arial" w:cs="Arial"/>
          <w:sz w:val="22"/>
          <w:szCs w:val="22"/>
        </w:rPr>
      </w:pPr>
      <w:r w:rsidRPr="00CA7658">
        <w:rPr>
          <w:rFonts w:ascii="Arial" w:hAnsi="Arial" w:cs="Arial"/>
          <w:sz w:val="22"/>
          <w:szCs w:val="22"/>
        </w:rPr>
        <w:t xml:space="preserve">Wymaga </w:t>
      </w:r>
      <w:proofErr w:type="gramStart"/>
      <w:r w:rsidRPr="00CA7658">
        <w:rPr>
          <w:rFonts w:ascii="Arial" w:hAnsi="Arial" w:cs="Arial"/>
          <w:sz w:val="22"/>
          <w:szCs w:val="22"/>
        </w:rPr>
        <w:t>się</w:t>
      </w:r>
      <w:proofErr w:type="gramEnd"/>
      <w:r w:rsidRPr="00CA7658">
        <w:rPr>
          <w:rFonts w:ascii="Arial" w:hAnsi="Arial" w:cs="Arial"/>
          <w:sz w:val="22"/>
          <w:szCs w:val="22"/>
        </w:rPr>
        <w:t xml:space="preserve"> aby Wykonawca wraz z projektami wykonawczymi linii 110kV wykonał i dostarczył Zamawiającemu obliczenia projektowanych parametrów elektrycznych linii 110kV wprowadzanych do </w:t>
      </w:r>
      <w:r w:rsidR="00896538">
        <w:rPr>
          <w:rFonts w:ascii="Arial" w:hAnsi="Arial" w:cs="Arial"/>
          <w:sz w:val="22"/>
          <w:szCs w:val="22"/>
        </w:rPr>
        <w:t>GPZ Oleśnica Północ</w:t>
      </w:r>
      <w:r w:rsidRPr="00CA7658">
        <w:rPr>
          <w:rFonts w:ascii="Arial" w:hAnsi="Arial" w:cs="Arial"/>
          <w:sz w:val="22"/>
          <w:szCs w:val="22"/>
        </w:rPr>
        <w:t xml:space="preserve"> (w tym: R, X, XL, XC, R0, R1, X0, X1, X0/X1 dla poszczególnych ciągów linii </w:t>
      </w:r>
      <w:r w:rsidR="00896538">
        <w:rPr>
          <w:rFonts w:ascii="Arial" w:hAnsi="Arial" w:cs="Arial"/>
          <w:sz w:val="22"/>
          <w:szCs w:val="22"/>
        </w:rPr>
        <w:t xml:space="preserve">kablowych </w:t>
      </w:r>
      <w:r w:rsidRPr="00CA7658">
        <w:rPr>
          <w:rFonts w:ascii="Arial" w:hAnsi="Arial" w:cs="Arial"/>
          <w:sz w:val="22"/>
          <w:szCs w:val="22"/>
        </w:rPr>
        <w:t xml:space="preserve">110kV przy sąsiednim torze włączonym i wyłączonym spod napięcia oraz reaktancje </w:t>
      </w:r>
      <w:proofErr w:type="spellStart"/>
      <w:r w:rsidRPr="00CA7658">
        <w:rPr>
          <w:rFonts w:ascii="Arial" w:hAnsi="Arial" w:cs="Arial"/>
          <w:sz w:val="22"/>
          <w:szCs w:val="22"/>
        </w:rPr>
        <w:t>międzytorowe</w:t>
      </w:r>
      <w:proofErr w:type="spellEnd"/>
      <w:r w:rsidRPr="00CA7658">
        <w:rPr>
          <w:rFonts w:ascii="Arial" w:hAnsi="Arial" w:cs="Arial"/>
          <w:sz w:val="22"/>
          <w:szCs w:val="22"/>
        </w:rPr>
        <w:t>), a</w:t>
      </w:r>
      <w:r w:rsidR="00DD1709">
        <w:rPr>
          <w:rFonts w:ascii="Arial" w:hAnsi="Arial" w:cs="Arial"/>
          <w:sz w:val="22"/>
          <w:szCs w:val="22"/>
        </w:rPr>
        <w:t> </w:t>
      </w:r>
      <w:r w:rsidRPr="00CA7658">
        <w:rPr>
          <w:rFonts w:ascii="Arial" w:hAnsi="Arial" w:cs="Arial"/>
          <w:sz w:val="22"/>
          <w:szCs w:val="22"/>
        </w:rPr>
        <w:t>następnie dokonania powykonawczego pomiarów rzeczywistych ww. parametrów elektrycznych linii 110kV</w:t>
      </w:r>
      <w:r>
        <w:rPr>
          <w:rFonts w:ascii="Arial" w:hAnsi="Arial" w:cs="Arial"/>
          <w:sz w:val="22"/>
          <w:szCs w:val="22"/>
        </w:rPr>
        <w:t>.</w:t>
      </w:r>
    </w:p>
    <w:p w14:paraId="32B27690" w14:textId="77777777" w:rsidR="00392D96" w:rsidRPr="00392D96" w:rsidRDefault="00392D96" w:rsidP="00B06274">
      <w:pPr>
        <w:pStyle w:val="Akapitzlist"/>
        <w:keepNext/>
        <w:tabs>
          <w:tab w:val="left" w:pos="9355"/>
        </w:tabs>
        <w:overflowPunct w:val="0"/>
        <w:autoSpaceDE w:val="0"/>
        <w:autoSpaceDN w:val="0"/>
        <w:adjustRightInd w:val="0"/>
        <w:spacing w:before="120" w:after="120"/>
        <w:ind w:left="709" w:right="-1"/>
        <w:jc w:val="both"/>
        <w:textAlignment w:val="baseline"/>
        <w:outlineLvl w:val="2"/>
        <w:rPr>
          <w:rFonts w:ascii="Arial" w:hAnsi="Arial" w:cs="Arial"/>
          <w:b/>
          <w:bCs/>
          <w:iCs/>
          <w:vanish/>
          <w:sz w:val="22"/>
          <w:szCs w:val="22"/>
        </w:rPr>
      </w:pPr>
    </w:p>
    <w:p w14:paraId="4FE09142" w14:textId="02596032" w:rsidR="008E4F92" w:rsidRPr="008E4F92" w:rsidRDefault="008E4F92" w:rsidP="00B06274">
      <w:pPr>
        <w:pStyle w:val="Akapitzlist"/>
        <w:keepNext/>
        <w:numPr>
          <w:ilvl w:val="0"/>
          <w:numId w:val="36"/>
        </w:numPr>
        <w:tabs>
          <w:tab w:val="left" w:pos="9355"/>
        </w:tabs>
        <w:overflowPunct w:val="0"/>
        <w:autoSpaceDE w:val="0"/>
        <w:autoSpaceDN w:val="0"/>
        <w:adjustRightInd w:val="0"/>
        <w:spacing w:before="120" w:after="120"/>
        <w:ind w:left="709" w:right="-1" w:hanging="425"/>
        <w:jc w:val="both"/>
        <w:textAlignment w:val="baseline"/>
        <w:outlineLvl w:val="2"/>
        <w:rPr>
          <w:rFonts w:ascii="Arial" w:hAnsi="Arial" w:cs="Arial"/>
          <w:b/>
          <w:bCs/>
          <w:iCs/>
          <w:vanish/>
          <w:sz w:val="22"/>
          <w:szCs w:val="22"/>
        </w:rPr>
      </w:pPr>
      <w:r w:rsidRPr="00F17014">
        <w:rPr>
          <w:rFonts w:ascii="Arial" w:hAnsi="Arial" w:cs="Arial"/>
          <w:b/>
          <w:bCs/>
          <w:iCs/>
          <w:sz w:val="22"/>
          <w:szCs w:val="22"/>
        </w:rPr>
        <w:t>Pomiary energii</w:t>
      </w:r>
      <w:r>
        <w:rPr>
          <w:rFonts w:ascii="Arial" w:hAnsi="Arial" w:cs="Arial"/>
          <w:b/>
          <w:bCs/>
          <w:iCs/>
          <w:sz w:val="22"/>
          <w:szCs w:val="22"/>
        </w:rPr>
        <w:t xml:space="preserve"> elektrycznej</w:t>
      </w:r>
    </w:p>
    <w:p w14:paraId="0811AD58" w14:textId="77777777" w:rsidR="008E4F92" w:rsidRPr="008E4F92" w:rsidRDefault="008E4F92" w:rsidP="00B06274">
      <w:pPr>
        <w:pStyle w:val="Akapitzlist"/>
        <w:keepNext/>
        <w:tabs>
          <w:tab w:val="left" w:pos="9355"/>
        </w:tabs>
        <w:overflowPunct w:val="0"/>
        <w:autoSpaceDE w:val="0"/>
        <w:autoSpaceDN w:val="0"/>
        <w:adjustRightInd w:val="0"/>
        <w:spacing w:before="120" w:after="120"/>
        <w:ind w:left="360" w:right="-1"/>
        <w:jc w:val="both"/>
        <w:textAlignment w:val="baseline"/>
        <w:outlineLvl w:val="2"/>
        <w:rPr>
          <w:rFonts w:ascii="Arial" w:hAnsi="Arial" w:cs="Arial"/>
          <w:b/>
          <w:bCs/>
          <w:iCs/>
          <w:vanish/>
          <w:sz w:val="22"/>
          <w:szCs w:val="22"/>
        </w:rPr>
      </w:pPr>
    </w:p>
    <w:p w14:paraId="269D9E1B" w14:textId="7ABA15BB" w:rsidR="005B3F9A" w:rsidRPr="00F17014" w:rsidRDefault="005B3F9A" w:rsidP="00B06274">
      <w:pPr>
        <w:pStyle w:val="Akapitzlist"/>
        <w:keepNext/>
        <w:numPr>
          <w:ilvl w:val="1"/>
          <w:numId w:val="36"/>
        </w:numPr>
        <w:tabs>
          <w:tab w:val="left" w:pos="9355"/>
        </w:tabs>
        <w:overflowPunct w:val="0"/>
        <w:autoSpaceDE w:val="0"/>
        <w:autoSpaceDN w:val="0"/>
        <w:adjustRightInd w:val="0"/>
        <w:spacing w:before="120" w:after="120"/>
        <w:ind w:left="1134" w:right="-1" w:hanging="567"/>
        <w:jc w:val="both"/>
        <w:textAlignment w:val="baseline"/>
        <w:outlineLvl w:val="2"/>
        <w:rPr>
          <w:rFonts w:ascii="Arial" w:hAnsi="Arial" w:cs="Arial"/>
          <w:b/>
          <w:bCs/>
          <w:iCs/>
          <w:sz w:val="22"/>
          <w:szCs w:val="22"/>
        </w:rPr>
      </w:pPr>
      <w:r w:rsidRPr="00F17014">
        <w:rPr>
          <w:rFonts w:ascii="Arial" w:hAnsi="Arial" w:cs="Arial"/>
          <w:b/>
          <w:bCs/>
          <w:iCs/>
          <w:sz w:val="22"/>
          <w:szCs w:val="22"/>
        </w:rPr>
        <w:t xml:space="preserve">Pomiary energii </w:t>
      </w:r>
      <w:r>
        <w:rPr>
          <w:rFonts w:ascii="Arial" w:hAnsi="Arial" w:cs="Arial"/>
          <w:b/>
          <w:bCs/>
          <w:iCs/>
          <w:sz w:val="22"/>
          <w:szCs w:val="22"/>
        </w:rPr>
        <w:t xml:space="preserve">elektrycznej </w:t>
      </w:r>
      <w:r w:rsidRPr="00F17014">
        <w:rPr>
          <w:rFonts w:ascii="Arial" w:hAnsi="Arial" w:cs="Arial"/>
          <w:b/>
          <w:bCs/>
          <w:iCs/>
          <w:sz w:val="22"/>
          <w:szCs w:val="22"/>
        </w:rPr>
        <w:t>w polach liniowych 110 kV.</w:t>
      </w:r>
      <w:bookmarkEnd w:id="67"/>
    </w:p>
    <w:p w14:paraId="07C73E64" w14:textId="517043CB" w:rsidR="005B3F9A" w:rsidRPr="006F036E" w:rsidRDefault="005B3F9A" w:rsidP="00B06274">
      <w:pPr>
        <w:numPr>
          <w:ilvl w:val="0"/>
          <w:numId w:val="35"/>
        </w:numPr>
        <w:tabs>
          <w:tab w:val="left" w:pos="9355"/>
        </w:tabs>
        <w:overflowPunct w:val="0"/>
        <w:autoSpaceDE w:val="0"/>
        <w:autoSpaceDN w:val="0"/>
        <w:adjustRightInd w:val="0"/>
        <w:ind w:right="-1"/>
        <w:jc w:val="both"/>
        <w:textAlignment w:val="baseline"/>
        <w:rPr>
          <w:rFonts w:ascii="Arial" w:hAnsi="Arial" w:cs="Arial"/>
          <w:sz w:val="22"/>
          <w:szCs w:val="22"/>
        </w:rPr>
      </w:pPr>
      <w:r w:rsidRPr="006F036E">
        <w:rPr>
          <w:rFonts w:ascii="Arial" w:hAnsi="Arial" w:cs="Arial"/>
          <w:sz w:val="22"/>
          <w:szCs w:val="22"/>
        </w:rPr>
        <w:t>Układ pomiarowy bilansowo-kontrolny linii 110</w:t>
      </w:r>
      <w:r w:rsidR="00144F58">
        <w:rPr>
          <w:rFonts w:ascii="Arial" w:hAnsi="Arial" w:cs="Arial"/>
          <w:sz w:val="22"/>
          <w:szCs w:val="22"/>
        </w:rPr>
        <w:t xml:space="preserve"> </w:t>
      </w:r>
      <w:r w:rsidRPr="006F036E">
        <w:rPr>
          <w:rFonts w:ascii="Arial" w:hAnsi="Arial" w:cs="Arial"/>
          <w:sz w:val="22"/>
          <w:szCs w:val="22"/>
        </w:rPr>
        <w:t>kV wykonać po stronie 110</w:t>
      </w:r>
      <w:r w:rsidR="00144F58">
        <w:rPr>
          <w:rFonts w:ascii="Arial" w:hAnsi="Arial" w:cs="Arial"/>
          <w:sz w:val="22"/>
          <w:szCs w:val="22"/>
        </w:rPr>
        <w:t xml:space="preserve"> </w:t>
      </w:r>
      <w:r w:rsidRPr="006F036E">
        <w:rPr>
          <w:rFonts w:ascii="Arial" w:hAnsi="Arial" w:cs="Arial"/>
          <w:sz w:val="22"/>
          <w:szCs w:val="22"/>
        </w:rPr>
        <w:t>kV jako pomiar pośredni, w pełnym układzie gwiazdowym.</w:t>
      </w:r>
    </w:p>
    <w:p w14:paraId="01B127DF" w14:textId="4255CCCD" w:rsidR="005B3F9A" w:rsidRPr="006F036E" w:rsidRDefault="00A151A5" w:rsidP="00B06274">
      <w:pPr>
        <w:numPr>
          <w:ilvl w:val="0"/>
          <w:numId w:val="35"/>
        </w:numPr>
        <w:tabs>
          <w:tab w:val="left" w:pos="9355"/>
        </w:tabs>
        <w:overflowPunct w:val="0"/>
        <w:autoSpaceDE w:val="0"/>
        <w:autoSpaceDN w:val="0"/>
        <w:adjustRightInd w:val="0"/>
        <w:ind w:right="-1"/>
        <w:jc w:val="both"/>
        <w:textAlignment w:val="baseline"/>
        <w:rPr>
          <w:rFonts w:ascii="Arial" w:hAnsi="Arial" w:cs="Arial"/>
          <w:sz w:val="22"/>
          <w:szCs w:val="22"/>
        </w:rPr>
      </w:pPr>
      <w:r>
        <w:rPr>
          <w:rFonts w:ascii="Arial" w:hAnsi="Arial" w:cs="Arial"/>
          <w:sz w:val="22"/>
          <w:szCs w:val="22"/>
        </w:rPr>
        <w:t xml:space="preserve">Część prądowa przekładnika prądowo-napięciowego </w:t>
      </w:r>
      <w:r w:rsidR="005B3F9A" w:rsidRPr="006F036E">
        <w:rPr>
          <w:rFonts w:ascii="Arial" w:hAnsi="Arial" w:cs="Arial"/>
          <w:sz w:val="22"/>
          <w:szCs w:val="22"/>
        </w:rPr>
        <w:t>do pomiaru energii powinn</w:t>
      </w:r>
      <w:r>
        <w:rPr>
          <w:rFonts w:ascii="Arial" w:hAnsi="Arial" w:cs="Arial"/>
          <w:sz w:val="22"/>
          <w:szCs w:val="22"/>
        </w:rPr>
        <w:t>a</w:t>
      </w:r>
      <w:r w:rsidR="005B3F9A" w:rsidRPr="006F036E">
        <w:rPr>
          <w:rFonts w:ascii="Arial" w:hAnsi="Arial" w:cs="Arial"/>
          <w:sz w:val="22"/>
          <w:szCs w:val="22"/>
        </w:rPr>
        <w:t xml:space="preserve"> posiadać rdzeń pomiarowy klasy 0,2S o</w:t>
      </w:r>
      <w:r w:rsidR="002A7388">
        <w:rPr>
          <w:rFonts w:ascii="Arial" w:hAnsi="Arial" w:cs="Arial"/>
          <w:sz w:val="22"/>
          <w:szCs w:val="22"/>
        </w:rPr>
        <w:t> </w:t>
      </w:r>
      <w:r w:rsidR="005B3F9A" w:rsidRPr="006F036E">
        <w:rPr>
          <w:rFonts w:ascii="Arial" w:hAnsi="Arial" w:cs="Arial"/>
          <w:sz w:val="22"/>
          <w:szCs w:val="22"/>
        </w:rPr>
        <w:t>przekładni znamionowej dobranej do obciążenia. Przekładniki prądow</w:t>
      </w:r>
      <w:r>
        <w:rPr>
          <w:rFonts w:ascii="Arial" w:hAnsi="Arial" w:cs="Arial"/>
          <w:sz w:val="22"/>
          <w:szCs w:val="22"/>
        </w:rPr>
        <w:t>o-napięciowe</w:t>
      </w:r>
      <w:r w:rsidR="005B3F9A" w:rsidRPr="006F036E">
        <w:rPr>
          <w:rFonts w:ascii="Arial" w:hAnsi="Arial" w:cs="Arial"/>
          <w:sz w:val="22"/>
          <w:szCs w:val="22"/>
        </w:rPr>
        <w:t xml:space="preserve"> powinny być tak dobrane, aby prąd pierwotny wynikający z przepływów mocy mieścił się w granicach 1</w:t>
      </w:r>
      <w:r w:rsidR="005B3F9A" w:rsidRPr="006F036E">
        <w:rPr>
          <w:rFonts w:ascii="Arial" w:hAnsi="Arial" w:cs="Arial"/>
          <w:sz w:val="22"/>
          <w:szCs w:val="22"/>
        </w:rPr>
        <w:sym w:font="Symbol" w:char="F0B8"/>
      </w:r>
      <w:r w:rsidR="005B3F9A" w:rsidRPr="006F036E">
        <w:rPr>
          <w:rFonts w:ascii="Arial" w:hAnsi="Arial" w:cs="Arial"/>
          <w:sz w:val="22"/>
          <w:szCs w:val="22"/>
        </w:rPr>
        <w:t>120% ich prądu znamionowego.</w:t>
      </w:r>
    </w:p>
    <w:p w14:paraId="04534991" w14:textId="620821D0" w:rsidR="005B3F9A" w:rsidRPr="00F17014" w:rsidRDefault="00A151A5" w:rsidP="00B06274">
      <w:pPr>
        <w:numPr>
          <w:ilvl w:val="0"/>
          <w:numId w:val="35"/>
        </w:numPr>
        <w:tabs>
          <w:tab w:val="left" w:pos="9355"/>
        </w:tabs>
        <w:overflowPunct w:val="0"/>
        <w:autoSpaceDE w:val="0"/>
        <w:autoSpaceDN w:val="0"/>
        <w:adjustRightInd w:val="0"/>
        <w:ind w:right="-1"/>
        <w:jc w:val="both"/>
        <w:textAlignment w:val="baseline"/>
        <w:rPr>
          <w:rFonts w:ascii="Arial" w:hAnsi="Arial" w:cs="Arial"/>
          <w:sz w:val="22"/>
          <w:szCs w:val="22"/>
        </w:rPr>
      </w:pPr>
      <w:r>
        <w:rPr>
          <w:rFonts w:ascii="Arial" w:hAnsi="Arial" w:cs="Arial"/>
          <w:sz w:val="22"/>
          <w:szCs w:val="22"/>
        </w:rPr>
        <w:t xml:space="preserve">Część napięciowa </w:t>
      </w:r>
      <w:r w:rsidR="00634CFB">
        <w:rPr>
          <w:rFonts w:ascii="Arial" w:hAnsi="Arial" w:cs="Arial"/>
          <w:sz w:val="22"/>
          <w:szCs w:val="22"/>
        </w:rPr>
        <w:t>przekładnika</w:t>
      </w:r>
      <w:r>
        <w:rPr>
          <w:rFonts w:ascii="Arial" w:hAnsi="Arial" w:cs="Arial"/>
          <w:sz w:val="22"/>
          <w:szCs w:val="22"/>
        </w:rPr>
        <w:t xml:space="preserve"> prądowo-napięciowego </w:t>
      </w:r>
      <w:r w:rsidR="005B3F9A" w:rsidRPr="00F17014">
        <w:rPr>
          <w:rFonts w:ascii="Arial" w:hAnsi="Arial" w:cs="Arial"/>
          <w:sz w:val="22"/>
          <w:szCs w:val="22"/>
        </w:rPr>
        <w:t>do pomiaru energii powinn</w:t>
      </w:r>
      <w:r>
        <w:rPr>
          <w:rFonts w:ascii="Arial" w:hAnsi="Arial" w:cs="Arial"/>
          <w:sz w:val="22"/>
          <w:szCs w:val="22"/>
        </w:rPr>
        <w:t>a</w:t>
      </w:r>
      <w:r w:rsidR="005B3F9A" w:rsidRPr="00F17014">
        <w:rPr>
          <w:rFonts w:ascii="Arial" w:hAnsi="Arial" w:cs="Arial"/>
          <w:sz w:val="22"/>
          <w:szCs w:val="22"/>
        </w:rPr>
        <w:t xml:space="preserve"> posiadać uzwojenie pomiarowe klasy 0,</w:t>
      </w:r>
      <w:r w:rsidR="005B3F9A">
        <w:rPr>
          <w:rFonts w:ascii="Arial" w:hAnsi="Arial" w:cs="Arial"/>
          <w:sz w:val="22"/>
          <w:szCs w:val="22"/>
        </w:rPr>
        <w:t>2</w:t>
      </w:r>
      <w:r w:rsidR="005B3F9A" w:rsidRPr="00F17014">
        <w:rPr>
          <w:rFonts w:ascii="Arial" w:hAnsi="Arial" w:cs="Arial"/>
          <w:sz w:val="22"/>
          <w:szCs w:val="22"/>
        </w:rPr>
        <w:t xml:space="preserve"> o przekładni znamionowej</w:t>
      </w:r>
      <w:r w:rsidR="005B3F9A">
        <w:rPr>
          <w:rFonts w:ascii="Arial" w:hAnsi="Arial" w:cs="Arial"/>
          <w:sz w:val="22"/>
          <w:szCs w:val="22"/>
        </w:rPr>
        <w:t xml:space="preserve"> </w:t>
      </w:r>
      <w:r w:rsidR="005B3F9A" w:rsidRPr="00F36334">
        <w:rPr>
          <w:rFonts w:ascii="Arial" w:hAnsi="Arial" w:cs="Arial"/>
          <w:sz w:val="22"/>
          <w:szCs w:val="22"/>
        </w:rPr>
        <w:t>110:</w:t>
      </w:r>
      <w:r w:rsidR="005B3F9A" w:rsidRPr="00F36334">
        <w:rPr>
          <w:rFonts w:ascii="Arial" w:hAnsi="Arial" w:cs="Arial"/>
          <w:sz w:val="22"/>
          <w:szCs w:val="22"/>
        </w:rPr>
        <w:sym w:font="Symbol" w:char="F0D6"/>
      </w:r>
      <w:r w:rsidR="005B3F9A" w:rsidRPr="00F36334">
        <w:rPr>
          <w:rFonts w:ascii="Arial" w:hAnsi="Arial" w:cs="Arial"/>
          <w:sz w:val="22"/>
          <w:szCs w:val="22"/>
        </w:rPr>
        <w:t>3/0,1:</w:t>
      </w:r>
      <w:r w:rsidR="005B3F9A" w:rsidRPr="00F36334">
        <w:rPr>
          <w:rFonts w:ascii="Arial" w:hAnsi="Arial" w:cs="Arial"/>
          <w:sz w:val="22"/>
          <w:szCs w:val="22"/>
        </w:rPr>
        <w:sym w:font="Symbol" w:char="F0D6"/>
      </w:r>
      <w:r w:rsidR="005B3F9A">
        <w:rPr>
          <w:rFonts w:ascii="Arial" w:hAnsi="Arial" w:cs="Arial"/>
          <w:sz w:val="22"/>
          <w:szCs w:val="22"/>
        </w:rPr>
        <w:t>3</w:t>
      </w:r>
      <w:r w:rsidR="005B3F9A" w:rsidRPr="00F17014">
        <w:rPr>
          <w:rFonts w:ascii="Arial" w:hAnsi="Arial" w:cs="Arial"/>
          <w:sz w:val="22"/>
          <w:szCs w:val="22"/>
        </w:rPr>
        <w:t xml:space="preserve"> o mocy </w:t>
      </w:r>
      <w:r>
        <w:rPr>
          <w:rFonts w:ascii="Arial" w:hAnsi="Arial" w:cs="Arial"/>
          <w:sz w:val="22"/>
          <w:szCs w:val="22"/>
        </w:rPr>
        <w:t xml:space="preserve">uzwojenia </w:t>
      </w:r>
      <w:r w:rsidR="005B3F9A" w:rsidRPr="00F17014">
        <w:rPr>
          <w:rFonts w:ascii="Arial" w:hAnsi="Arial" w:cs="Arial"/>
          <w:sz w:val="22"/>
          <w:szCs w:val="22"/>
        </w:rPr>
        <w:t xml:space="preserve">dobranej na etapie projektowania. </w:t>
      </w:r>
    </w:p>
    <w:p w14:paraId="0A39F1F5" w14:textId="77777777" w:rsidR="005B3F9A" w:rsidRPr="00F17014" w:rsidRDefault="005B3F9A" w:rsidP="00B06274">
      <w:pPr>
        <w:numPr>
          <w:ilvl w:val="0"/>
          <w:numId w:val="35"/>
        </w:numPr>
        <w:tabs>
          <w:tab w:val="left" w:pos="9355"/>
        </w:tabs>
        <w:overflowPunct w:val="0"/>
        <w:autoSpaceDE w:val="0"/>
        <w:autoSpaceDN w:val="0"/>
        <w:adjustRightInd w:val="0"/>
        <w:ind w:right="-1"/>
        <w:jc w:val="both"/>
        <w:textAlignment w:val="baseline"/>
        <w:rPr>
          <w:rFonts w:ascii="Arial" w:hAnsi="Arial" w:cs="Arial"/>
          <w:sz w:val="22"/>
          <w:szCs w:val="22"/>
        </w:rPr>
      </w:pPr>
      <w:r>
        <w:rPr>
          <w:rFonts w:ascii="Arial" w:hAnsi="Arial" w:cs="Arial"/>
          <w:sz w:val="22"/>
          <w:szCs w:val="22"/>
        </w:rPr>
        <w:t xml:space="preserve">W </w:t>
      </w:r>
      <w:r w:rsidRPr="00F17014">
        <w:rPr>
          <w:rFonts w:ascii="Arial" w:hAnsi="Arial" w:cs="Arial"/>
          <w:sz w:val="22"/>
          <w:szCs w:val="22"/>
        </w:rPr>
        <w:t>przypadku wystąpienia konieczności dociążenia rdzenia/uzwojenia pomiarowego jako dociążenie należy zastosować atestowane rezystory instalowane w obudowach przystosowanych do plombowania.</w:t>
      </w:r>
    </w:p>
    <w:p w14:paraId="6C0409E6" w14:textId="77777777" w:rsidR="005B3F9A" w:rsidRPr="00F17014" w:rsidRDefault="005B3F9A" w:rsidP="00B06274">
      <w:pPr>
        <w:numPr>
          <w:ilvl w:val="0"/>
          <w:numId w:val="35"/>
        </w:numPr>
        <w:tabs>
          <w:tab w:val="left" w:pos="9355"/>
        </w:tabs>
        <w:overflowPunct w:val="0"/>
        <w:autoSpaceDE w:val="0"/>
        <w:autoSpaceDN w:val="0"/>
        <w:adjustRightInd w:val="0"/>
        <w:ind w:right="-1"/>
        <w:jc w:val="both"/>
        <w:textAlignment w:val="baseline"/>
        <w:rPr>
          <w:rFonts w:ascii="Arial" w:hAnsi="Arial" w:cs="Arial"/>
          <w:sz w:val="22"/>
          <w:szCs w:val="22"/>
        </w:rPr>
      </w:pPr>
      <w:r w:rsidRPr="00F17014">
        <w:rPr>
          <w:rFonts w:ascii="Arial" w:hAnsi="Arial" w:cs="Arial"/>
          <w:sz w:val="22"/>
          <w:szCs w:val="22"/>
        </w:rPr>
        <w:t>Do uzwoje</w:t>
      </w:r>
      <w:r>
        <w:rPr>
          <w:rFonts w:ascii="Arial" w:hAnsi="Arial" w:cs="Arial"/>
          <w:sz w:val="22"/>
          <w:szCs w:val="22"/>
        </w:rPr>
        <w:t>ń</w:t>
      </w:r>
      <w:r w:rsidRPr="00F17014">
        <w:rPr>
          <w:rFonts w:ascii="Arial" w:hAnsi="Arial" w:cs="Arial"/>
          <w:sz w:val="22"/>
          <w:szCs w:val="22"/>
        </w:rPr>
        <w:t xml:space="preserve"> wtórn</w:t>
      </w:r>
      <w:r>
        <w:rPr>
          <w:rFonts w:ascii="Arial" w:hAnsi="Arial" w:cs="Arial"/>
          <w:sz w:val="22"/>
          <w:szCs w:val="22"/>
        </w:rPr>
        <w:t>ych</w:t>
      </w:r>
      <w:r w:rsidRPr="00F17014">
        <w:rPr>
          <w:rFonts w:ascii="Arial" w:hAnsi="Arial" w:cs="Arial"/>
          <w:sz w:val="22"/>
          <w:szCs w:val="22"/>
        </w:rPr>
        <w:t xml:space="preserve"> przeznaczon</w:t>
      </w:r>
      <w:r>
        <w:rPr>
          <w:rFonts w:ascii="Arial" w:hAnsi="Arial" w:cs="Arial"/>
          <w:sz w:val="22"/>
          <w:szCs w:val="22"/>
        </w:rPr>
        <w:t>ych</w:t>
      </w:r>
      <w:r w:rsidRPr="00F17014">
        <w:rPr>
          <w:rFonts w:ascii="Arial" w:hAnsi="Arial" w:cs="Arial"/>
          <w:sz w:val="22"/>
          <w:szCs w:val="22"/>
        </w:rPr>
        <w:t xml:space="preserve"> dla celu pomiarów energii, przekładników prądowych i napięciowych w układach pomiarowych nie można przyłączać innych przyrządów poza licznikami energii oraz w uzasadnionych przypadkach atestowanych rezystorów dociążających.</w:t>
      </w:r>
      <w:r>
        <w:rPr>
          <w:rFonts w:ascii="Arial" w:hAnsi="Arial" w:cs="Arial"/>
          <w:sz w:val="22"/>
          <w:szCs w:val="22"/>
        </w:rPr>
        <w:t xml:space="preserve"> W obwodach wyprowadzonych od uzwojeń wtórnych przekładników napięciowych umieścić bezpieczniki. W pobliżu przekładników i przy licznikach zabudować listwy kontrolne</w:t>
      </w:r>
      <w:r w:rsidRPr="00F17014">
        <w:rPr>
          <w:rFonts w:ascii="Arial" w:hAnsi="Arial" w:cs="Arial"/>
          <w:sz w:val="22"/>
          <w:szCs w:val="22"/>
        </w:rPr>
        <w:t>.</w:t>
      </w:r>
    </w:p>
    <w:p w14:paraId="71FCBF8E" w14:textId="19D45340" w:rsidR="005B3F9A" w:rsidRPr="00F17014" w:rsidRDefault="005B3F9A" w:rsidP="00B06274">
      <w:pPr>
        <w:numPr>
          <w:ilvl w:val="0"/>
          <w:numId w:val="35"/>
        </w:numPr>
        <w:tabs>
          <w:tab w:val="left" w:pos="9355"/>
        </w:tabs>
        <w:overflowPunct w:val="0"/>
        <w:autoSpaceDE w:val="0"/>
        <w:autoSpaceDN w:val="0"/>
        <w:adjustRightInd w:val="0"/>
        <w:ind w:right="-1"/>
        <w:jc w:val="both"/>
        <w:textAlignment w:val="baseline"/>
        <w:rPr>
          <w:rFonts w:ascii="Arial" w:hAnsi="Arial" w:cs="Arial"/>
          <w:sz w:val="22"/>
          <w:szCs w:val="22"/>
        </w:rPr>
      </w:pPr>
      <w:r w:rsidRPr="00F17014">
        <w:rPr>
          <w:rFonts w:ascii="Arial" w:hAnsi="Arial" w:cs="Arial"/>
          <w:sz w:val="22"/>
          <w:szCs w:val="22"/>
        </w:rPr>
        <w:t xml:space="preserve">Zastosować liczniki elektroniczne energii elektrycznej 4-kwadrantowe klasy dokładności </w:t>
      </w:r>
      <w:r>
        <w:rPr>
          <w:rFonts w:ascii="Arial" w:hAnsi="Arial" w:cs="Arial"/>
          <w:sz w:val="22"/>
          <w:szCs w:val="22"/>
        </w:rPr>
        <w:t>C</w:t>
      </w:r>
      <w:r w:rsidR="00DD1709">
        <w:rPr>
          <w:rFonts w:ascii="Arial" w:hAnsi="Arial" w:cs="Arial"/>
          <w:sz w:val="22"/>
          <w:szCs w:val="22"/>
        </w:rPr>
        <w:t> </w:t>
      </w:r>
      <w:r w:rsidRPr="00F17014">
        <w:rPr>
          <w:rFonts w:ascii="Arial" w:hAnsi="Arial" w:cs="Arial"/>
          <w:sz w:val="22"/>
          <w:szCs w:val="22"/>
        </w:rPr>
        <w:t>dla energii czynnej i 1 dla energii biernej.</w:t>
      </w:r>
    </w:p>
    <w:p w14:paraId="084D9F67" w14:textId="77777777" w:rsidR="005B3F9A" w:rsidRPr="00F17014" w:rsidRDefault="005B3F9A" w:rsidP="00B06274">
      <w:pPr>
        <w:numPr>
          <w:ilvl w:val="0"/>
          <w:numId w:val="35"/>
        </w:numPr>
        <w:tabs>
          <w:tab w:val="left" w:pos="1701"/>
        </w:tabs>
        <w:overflowPunct w:val="0"/>
        <w:autoSpaceDE w:val="0"/>
        <w:autoSpaceDN w:val="0"/>
        <w:adjustRightInd w:val="0"/>
        <w:ind w:right="-284"/>
        <w:jc w:val="both"/>
        <w:textAlignment w:val="baseline"/>
        <w:rPr>
          <w:rFonts w:ascii="Arial" w:hAnsi="Arial" w:cs="Arial"/>
          <w:sz w:val="22"/>
          <w:szCs w:val="22"/>
        </w:rPr>
      </w:pPr>
      <w:r w:rsidRPr="00F17014">
        <w:rPr>
          <w:rFonts w:ascii="Arial" w:hAnsi="Arial" w:cs="Arial"/>
          <w:sz w:val="22"/>
          <w:szCs w:val="22"/>
        </w:rPr>
        <w:t>Liczniki energii elektrycznej powinny być wyposażone w:</w:t>
      </w:r>
    </w:p>
    <w:p w14:paraId="24E8ECCA" w14:textId="77777777" w:rsidR="005B3F9A" w:rsidRPr="00F17014" w:rsidRDefault="005B3F9A" w:rsidP="00B06274">
      <w:pPr>
        <w:numPr>
          <w:ilvl w:val="0"/>
          <w:numId w:val="12"/>
        </w:numPr>
        <w:tabs>
          <w:tab w:val="num" w:pos="1701"/>
          <w:tab w:val="left" w:pos="9355"/>
        </w:tabs>
        <w:overflowPunct w:val="0"/>
        <w:autoSpaceDE w:val="0"/>
        <w:autoSpaceDN w:val="0"/>
        <w:adjustRightInd w:val="0"/>
        <w:ind w:left="1701" w:right="-1"/>
        <w:jc w:val="both"/>
        <w:textAlignment w:val="baseline"/>
        <w:rPr>
          <w:rFonts w:ascii="Arial" w:hAnsi="Arial" w:cs="Arial"/>
          <w:sz w:val="22"/>
          <w:szCs w:val="22"/>
        </w:rPr>
      </w:pPr>
      <w:r w:rsidRPr="00F17014">
        <w:rPr>
          <w:rFonts w:ascii="Arial" w:hAnsi="Arial" w:cs="Arial"/>
          <w:sz w:val="22"/>
          <w:szCs w:val="22"/>
        </w:rPr>
        <w:t>opcję pomiaru strat,</w:t>
      </w:r>
    </w:p>
    <w:p w14:paraId="16D0C7F8" w14:textId="5E694BB5" w:rsidR="005B3F9A" w:rsidRPr="00F17014" w:rsidRDefault="005B3F9A" w:rsidP="00B06274">
      <w:pPr>
        <w:numPr>
          <w:ilvl w:val="0"/>
          <w:numId w:val="12"/>
        </w:numPr>
        <w:tabs>
          <w:tab w:val="num" w:pos="1701"/>
          <w:tab w:val="num" w:pos="3960"/>
          <w:tab w:val="left" w:pos="9355"/>
        </w:tabs>
        <w:overflowPunct w:val="0"/>
        <w:autoSpaceDE w:val="0"/>
        <w:autoSpaceDN w:val="0"/>
        <w:adjustRightInd w:val="0"/>
        <w:ind w:left="1701" w:right="-1"/>
        <w:jc w:val="both"/>
        <w:textAlignment w:val="baseline"/>
        <w:rPr>
          <w:rFonts w:ascii="Arial" w:hAnsi="Arial" w:cs="Arial"/>
          <w:sz w:val="22"/>
          <w:szCs w:val="22"/>
        </w:rPr>
      </w:pPr>
      <w:r w:rsidRPr="00F17014">
        <w:rPr>
          <w:rFonts w:ascii="Arial" w:hAnsi="Arial" w:cs="Arial"/>
          <w:sz w:val="22"/>
          <w:szCs w:val="22"/>
        </w:rPr>
        <w:t>dwa wyjścia komunikacyjne</w:t>
      </w:r>
      <w:r w:rsidR="004F1FBA">
        <w:rPr>
          <w:rFonts w:ascii="Arial" w:hAnsi="Arial" w:cs="Arial"/>
          <w:sz w:val="22"/>
          <w:szCs w:val="22"/>
        </w:rPr>
        <w:t>:</w:t>
      </w:r>
      <w:r w:rsidRPr="00F17014">
        <w:rPr>
          <w:rFonts w:ascii="Arial" w:hAnsi="Arial" w:cs="Arial"/>
          <w:sz w:val="22"/>
          <w:szCs w:val="22"/>
        </w:rPr>
        <w:t xml:space="preserve"> </w:t>
      </w:r>
      <w:r w:rsidR="004F1FBA">
        <w:rPr>
          <w:rFonts w:ascii="Arial" w:hAnsi="Arial" w:cs="Arial"/>
          <w:sz w:val="22"/>
          <w:szCs w:val="22"/>
        </w:rPr>
        <w:t xml:space="preserve">R-485 </w:t>
      </w:r>
      <w:r w:rsidR="00220223">
        <w:rPr>
          <w:rFonts w:ascii="Arial" w:hAnsi="Arial" w:cs="Arial"/>
          <w:sz w:val="22"/>
          <w:szCs w:val="22"/>
        </w:rPr>
        <w:t xml:space="preserve">i </w:t>
      </w:r>
      <w:r w:rsidR="004F1FBA">
        <w:rPr>
          <w:rFonts w:ascii="Arial" w:hAnsi="Arial" w:cs="Arial"/>
          <w:sz w:val="22"/>
          <w:szCs w:val="22"/>
        </w:rPr>
        <w:t>ETH</w:t>
      </w:r>
      <w:r w:rsidRPr="00F17014">
        <w:rPr>
          <w:rFonts w:ascii="Arial" w:hAnsi="Arial" w:cs="Arial"/>
          <w:sz w:val="22"/>
          <w:szCs w:val="22"/>
        </w:rPr>
        <w:t>,</w:t>
      </w:r>
    </w:p>
    <w:p w14:paraId="62942C9D" w14:textId="77777777" w:rsidR="005B3F9A" w:rsidRPr="00F17014" w:rsidRDefault="005B3F9A" w:rsidP="00B06274">
      <w:pPr>
        <w:numPr>
          <w:ilvl w:val="0"/>
          <w:numId w:val="12"/>
        </w:numPr>
        <w:tabs>
          <w:tab w:val="num" w:pos="1701"/>
          <w:tab w:val="left" w:pos="9355"/>
        </w:tabs>
        <w:overflowPunct w:val="0"/>
        <w:autoSpaceDE w:val="0"/>
        <w:autoSpaceDN w:val="0"/>
        <w:adjustRightInd w:val="0"/>
        <w:ind w:left="1701" w:right="-1"/>
        <w:jc w:val="both"/>
        <w:textAlignment w:val="baseline"/>
        <w:rPr>
          <w:rFonts w:ascii="Arial" w:hAnsi="Arial" w:cs="Arial"/>
          <w:sz w:val="22"/>
          <w:szCs w:val="22"/>
        </w:rPr>
      </w:pPr>
      <w:r w:rsidRPr="00F17014">
        <w:rPr>
          <w:rFonts w:ascii="Arial" w:hAnsi="Arial" w:cs="Arial"/>
          <w:sz w:val="22"/>
          <w:szCs w:val="22"/>
        </w:rPr>
        <w:t xml:space="preserve">zapamiętywanie stanu liczydeł energii na koniec okresu rozliczeniowego, </w:t>
      </w:r>
    </w:p>
    <w:p w14:paraId="698073BA" w14:textId="4920907A" w:rsidR="005B3F9A" w:rsidRPr="00F17014" w:rsidRDefault="005B3F9A" w:rsidP="00B06274">
      <w:pPr>
        <w:numPr>
          <w:ilvl w:val="0"/>
          <w:numId w:val="12"/>
        </w:numPr>
        <w:tabs>
          <w:tab w:val="num" w:pos="1701"/>
          <w:tab w:val="left" w:pos="9355"/>
        </w:tabs>
        <w:overflowPunct w:val="0"/>
        <w:autoSpaceDE w:val="0"/>
        <w:autoSpaceDN w:val="0"/>
        <w:adjustRightInd w:val="0"/>
        <w:ind w:left="1701" w:right="-1"/>
        <w:jc w:val="both"/>
        <w:textAlignment w:val="baseline"/>
        <w:rPr>
          <w:rFonts w:ascii="Arial" w:hAnsi="Arial" w:cs="Arial"/>
          <w:sz w:val="22"/>
          <w:szCs w:val="22"/>
        </w:rPr>
      </w:pPr>
      <w:r w:rsidRPr="00F17014">
        <w:rPr>
          <w:rFonts w:ascii="Arial" w:hAnsi="Arial" w:cs="Arial"/>
          <w:sz w:val="22"/>
          <w:szCs w:val="22"/>
        </w:rPr>
        <w:lastRenderedPageBreak/>
        <w:t>rejestr umożliwiający przechowywanie w nieulotnej pamięci przez okres 63 dni profilu stanów liczydeł energii elektrycznej zapamiętane w 15 minutowych okresach oraz umożliwiać półautomatyczny odczyt lokalny w przypadku awarii łączy transmisyjnych lub w</w:t>
      </w:r>
      <w:r w:rsidR="002A7388">
        <w:rPr>
          <w:rFonts w:ascii="Arial" w:hAnsi="Arial" w:cs="Arial"/>
          <w:sz w:val="22"/>
          <w:szCs w:val="22"/>
        </w:rPr>
        <w:t> </w:t>
      </w:r>
      <w:r w:rsidRPr="00F17014">
        <w:rPr>
          <w:rFonts w:ascii="Arial" w:hAnsi="Arial" w:cs="Arial"/>
          <w:sz w:val="22"/>
          <w:szCs w:val="22"/>
        </w:rPr>
        <w:t>celach kontrolnych,</w:t>
      </w:r>
    </w:p>
    <w:p w14:paraId="7FE48799" w14:textId="77777777" w:rsidR="005B3F9A" w:rsidRPr="00F17014" w:rsidRDefault="005B3F9A" w:rsidP="00B06274">
      <w:pPr>
        <w:numPr>
          <w:ilvl w:val="0"/>
          <w:numId w:val="12"/>
        </w:numPr>
        <w:tabs>
          <w:tab w:val="num" w:pos="1701"/>
          <w:tab w:val="left" w:pos="9355"/>
        </w:tabs>
        <w:overflowPunct w:val="0"/>
        <w:autoSpaceDE w:val="0"/>
        <w:autoSpaceDN w:val="0"/>
        <w:adjustRightInd w:val="0"/>
        <w:ind w:left="1701" w:right="-1"/>
        <w:jc w:val="both"/>
        <w:textAlignment w:val="baseline"/>
        <w:rPr>
          <w:rFonts w:ascii="Arial" w:hAnsi="Arial" w:cs="Arial"/>
          <w:sz w:val="22"/>
          <w:szCs w:val="22"/>
        </w:rPr>
      </w:pPr>
      <w:r w:rsidRPr="00F17014">
        <w:rPr>
          <w:rFonts w:ascii="Arial" w:hAnsi="Arial" w:cs="Arial"/>
          <w:sz w:val="22"/>
          <w:szCs w:val="22"/>
        </w:rPr>
        <w:t>układy zasilania dodatkowego umożliwiające zdalny odczyt danych również w przypadku braku napięć pomiarowych,</w:t>
      </w:r>
    </w:p>
    <w:p w14:paraId="7D330166" w14:textId="77777777" w:rsidR="005B3F9A" w:rsidRPr="00F17014" w:rsidRDefault="005B3F9A" w:rsidP="00B06274">
      <w:pPr>
        <w:numPr>
          <w:ilvl w:val="0"/>
          <w:numId w:val="12"/>
        </w:numPr>
        <w:tabs>
          <w:tab w:val="num" w:pos="1701"/>
          <w:tab w:val="left" w:pos="9355"/>
        </w:tabs>
        <w:overflowPunct w:val="0"/>
        <w:autoSpaceDE w:val="0"/>
        <w:autoSpaceDN w:val="0"/>
        <w:adjustRightInd w:val="0"/>
        <w:ind w:left="1701" w:right="-1"/>
        <w:jc w:val="both"/>
        <w:textAlignment w:val="baseline"/>
        <w:rPr>
          <w:rFonts w:ascii="Arial" w:hAnsi="Arial" w:cs="Arial"/>
          <w:sz w:val="22"/>
          <w:szCs w:val="22"/>
        </w:rPr>
      </w:pPr>
      <w:r w:rsidRPr="00F17014">
        <w:rPr>
          <w:rFonts w:ascii="Arial" w:hAnsi="Arial" w:cs="Arial"/>
          <w:sz w:val="22"/>
          <w:szCs w:val="22"/>
        </w:rPr>
        <w:t>układy umożliwiające niezależną zdalną transmisję danych pomiarowych do eksploatowanego w TAURON Dystrybucja S.A. Oddział we Wrocławiu systemu akwizycji danych pomiarowych (C</w:t>
      </w:r>
      <w:r>
        <w:rPr>
          <w:rFonts w:ascii="Arial" w:hAnsi="Arial" w:cs="Arial"/>
          <w:sz w:val="22"/>
          <w:szCs w:val="22"/>
        </w:rPr>
        <w:t>ONVERGE</w:t>
      </w:r>
      <w:r w:rsidRPr="00F17014">
        <w:rPr>
          <w:rFonts w:ascii="Arial" w:hAnsi="Arial" w:cs="Arial"/>
          <w:sz w:val="22"/>
          <w:szCs w:val="22"/>
        </w:rPr>
        <w:t>).</w:t>
      </w:r>
    </w:p>
    <w:p w14:paraId="28C999F8" w14:textId="77777777" w:rsidR="005B3F9A" w:rsidRPr="00F17014" w:rsidRDefault="005B3F9A" w:rsidP="00B06274">
      <w:pPr>
        <w:numPr>
          <w:ilvl w:val="0"/>
          <w:numId w:val="12"/>
        </w:numPr>
        <w:tabs>
          <w:tab w:val="num" w:pos="1701"/>
          <w:tab w:val="left" w:pos="9355"/>
        </w:tabs>
        <w:overflowPunct w:val="0"/>
        <w:autoSpaceDE w:val="0"/>
        <w:autoSpaceDN w:val="0"/>
        <w:adjustRightInd w:val="0"/>
        <w:ind w:left="1701" w:right="-1"/>
        <w:jc w:val="both"/>
        <w:textAlignment w:val="baseline"/>
        <w:rPr>
          <w:rFonts w:ascii="Arial" w:hAnsi="Arial" w:cs="Arial"/>
          <w:sz w:val="22"/>
          <w:szCs w:val="22"/>
        </w:rPr>
      </w:pPr>
      <w:r w:rsidRPr="00F17014">
        <w:rPr>
          <w:rFonts w:ascii="Arial" w:hAnsi="Arial" w:cs="Arial"/>
          <w:sz w:val="22"/>
          <w:szCs w:val="22"/>
        </w:rPr>
        <w:t>sygnalizację obniżonego napięcia z wykorzystaniem wyjść impulsowych (opcjonalnie).</w:t>
      </w:r>
    </w:p>
    <w:p w14:paraId="592498EE" w14:textId="77777777" w:rsidR="005B3F9A" w:rsidRPr="00F17014" w:rsidRDefault="005B3F9A" w:rsidP="00B06274">
      <w:pPr>
        <w:numPr>
          <w:ilvl w:val="0"/>
          <w:numId w:val="35"/>
        </w:numPr>
        <w:tabs>
          <w:tab w:val="num" w:pos="1418"/>
          <w:tab w:val="left" w:pos="9355"/>
        </w:tabs>
        <w:overflowPunct w:val="0"/>
        <w:autoSpaceDE w:val="0"/>
        <w:autoSpaceDN w:val="0"/>
        <w:adjustRightInd w:val="0"/>
        <w:ind w:right="-1"/>
        <w:jc w:val="both"/>
        <w:textAlignment w:val="baseline"/>
        <w:rPr>
          <w:rFonts w:ascii="Arial" w:hAnsi="Arial" w:cs="Arial"/>
          <w:sz w:val="22"/>
          <w:szCs w:val="22"/>
        </w:rPr>
      </w:pPr>
      <w:r w:rsidRPr="00F17014">
        <w:rPr>
          <w:rFonts w:ascii="Arial" w:hAnsi="Arial" w:cs="Arial"/>
          <w:sz w:val="22"/>
          <w:szCs w:val="22"/>
        </w:rPr>
        <w:t>Liczniki powinny rejestrować profil 15 minutowy stanów liczydeł energii elektrycznej uwzględniający mnożną układu pomiarowego (rejestry OBIS 1.8, 2.8, itd.), z dokładnością na poziomie 1 kWh.</w:t>
      </w:r>
    </w:p>
    <w:p w14:paraId="6C0BDA7E" w14:textId="77777777" w:rsidR="005B3F9A" w:rsidRPr="00F17014" w:rsidRDefault="005B3F9A" w:rsidP="00B06274">
      <w:pPr>
        <w:numPr>
          <w:ilvl w:val="0"/>
          <w:numId w:val="35"/>
        </w:numPr>
        <w:tabs>
          <w:tab w:val="clear" w:pos="1506"/>
          <w:tab w:val="num" w:pos="1560"/>
          <w:tab w:val="left" w:pos="9355"/>
        </w:tabs>
        <w:overflowPunct w:val="0"/>
        <w:autoSpaceDE w:val="0"/>
        <w:autoSpaceDN w:val="0"/>
        <w:adjustRightInd w:val="0"/>
        <w:ind w:right="-1" w:hanging="513"/>
        <w:jc w:val="both"/>
        <w:textAlignment w:val="baseline"/>
        <w:rPr>
          <w:rFonts w:ascii="Arial" w:hAnsi="Arial" w:cs="Arial"/>
          <w:sz w:val="22"/>
          <w:szCs w:val="22"/>
        </w:rPr>
      </w:pPr>
      <w:r w:rsidRPr="00F17014">
        <w:rPr>
          <w:rFonts w:ascii="Arial" w:hAnsi="Arial" w:cs="Arial"/>
          <w:sz w:val="22"/>
          <w:szCs w:val="22"/>
        </w:rPr>
        <w:t>Typ aparatury zastosowanej w układach pomiarowych energii oraz protokoły transmisji należy uzgodnić z TAURON Dystrybucja S.A. Oddział we Wrocławiu na etapie projektowania.</w:t>
      </w:r>
    </w:p>
    <w:p w14:paraId="1DCA1387" w14:textId="77777777" w:rsidR="005B3F9A" w:rsidRPr="00F17014" w:rsidRDefault="005B3F9A" w:rsidP="00B06274">
      <w:pPr>
        <w:numPr>
          <w:ilvl w:val="0"/>
          <w:numId w:val="35"/>
        </w:numPr>
        <w:tabs>
          <w:tab w:val="clear" w:pos="1506"/>
          <w:tab w:val="num" w:pos="1418"/>
          <w:tab w:val="num" w:pos="1560"/>
          <w:tab w:val="left" w:pos="9355"/>
        </w:tabs>
        <w:overflowPunct w:val="0"/>
        <w:autoSpaceDE w:val="0"/>
        <w:autoSpaceDN w:val="0"/>
        <w:adjustRightInd w:val="0"/>
        <w:ind w:right="-1" w:hanging="513"/>
        <w:jc w:val="both"/>
        <w:textAlignment w:val="baseline"/>
        <w:rPr>
          <w:rFonts w:ascii="Arial" w:hAnsi="Arial" w:cs="Arial"/>
          <w:sz w:val="22"/>
          <w:szCs w:val="22"/>
        </w:rPr>
      </w:pPr>
      <w:r w:rsidRPr="00F17014">
        <w:rPr>
          <w:rFonts w:ascii="Arial" w:hAnsi="Arial" w:cs="Arial"/>
          <w:sz w:val="22"/>
          <w:szCs w:val="22"/>
        </w:rPr>
        <w:t>W obwodach wtórnych zastosować listwy pomiarowo-kontrolne modułowe</w:t>
      </w:r>
      <w:r>
        <w:rPr>
          <w:rFonts w:ascii="Arial" w:hAnsi="Arial" w:cs="Arial"/>
          <w:sz w:val="22"/>
          <w:szCs w:val="22"/>
        </w:rPr>
        <w:t xml:space="preserve"> z zaciskami sprężynowymi</w:t>
      </w:r>
      <w:r w:rsidRPr="00F17014">
        <w:rPr>
          <w:rFonts w:ascii="Arial" w:hAnsi="Arial" w:cs="Arial"/>
          <w:sz w:val="22"/>
          <w:szCs w:val="22"/>
        </w:rPr>
        <w:t>.</w:t>
      </w:r>
    </w:p>
    <w:p w14:paraId="6C5BF057" w14:textId="39A15147" w:rsidR="005B3F9A" w:rsidRPr="00F17014" w:rsidRDefault="005B3F9A" w:rsidP="00B06274">
      <w:pPr>
        <w:numPr>
          <w:ilvl w:val="0"/>
          <w:numId w:val="35"/>
        </w:numPr>
        <w:tabs>
          <w:tab w:val="clear" w:pos="1506"/>
          <w:tab w:val="num" w:pos="1418"/>
          <w:tab w:val="num" w:pos="1560"/>
          <w:tab w:val="left" w:pos="9355"/>
        </w:tabs>
        <w:overflowPunct w:val="0"/>
        <w:autoSpaceDE w:val="0"/>
        <w:autoSpaceDN w:val="0"/>
        <w:adjustRightInd w:val="0"/>
        <w:ind w:right="-1" w:hanging="513"/>
        <w:jc w:val="both"/>
        <w:textAlignment w:val="baseline"/>
        <w:rPr>
          <w:rFonts w:ascii="Arial" w:hAnsi="Arial" w:cs="Arial"/>
          <w:sz w:val="22"/>
          <w:szCs w:val="22"/>
        </w:rPr>
      </w:pPr>
      <w:r w:rsidRPr="00F17014">
        <w:rPr>
          <w:rFonts w:ascii="Arial" w:hAnsi="Arial" w:cs="Arial"/>
          <w:sz w:val="22"/>
          <w:szCs w:val="22"/>
        </w:rPr>
        <w:t xml:space="preserve">Liczniki i urządzenia pomocnicze należy zainstalować w pomieszczeniu nastawni, w </w:t>
      </w:r>
      <w:r w:rsidR="00820466">
        <w:rPr>
          <w:rFonts w:ascii="Arial" w:hAnsi="Arial" w:cs="Arial"/>
          <w:sz w:val="22"/>
          <w:szCs w:val="22"/>
        </w:rPr>
        <w:t xml:space="preserve">osobnej </w:t>
      </w:r>
      <w:r w:rsidRPr="00F17014">
        <w:rPr>
          <w:rFonts w:ascii="Arial" w:hAnsi="Arial" w:cs="Arial"/>
          <w:sz w:val="22"/>
          <w:szCs w:val="22"/>
        </w:rPr>
        <w:t xml:space="preserve">szafie pomiarowej </w:t>
      </w:r>
      <w:r w:rsidR="00220223">
        <w:rPr>
          <w:rFonts w:ascii="Arial" w:hAnsi="Arial" w:cs="Arial"/>
          <w:sz w:val="22"/>
          <w:szCs w:val="22"/>
        </w:rPr>
        <w:t xml:space="preserve">dwustronnej </w:t>
      </w:r>
      <w:r w:rsidRPr="00F17014">
        <w:rPr>
          <w:rFonts w:ascii="Arial" w:hAnsi="Arial" w:cs="Arial"/>
          <w:sz w:val="22"/>
          <w:szCs w:val="22"/>
        </w:rPr>
        <w:t>w wykonaniu wolnostojącym</w:t>
      </w:r>
      <w:r w:rsidR="00893E70">
        <w:rPr>
          <w:rFonts w:ascii="Arial" w:hAnsi="Arial" w:cs="Arial"/>
          <w:sz w:val="22"/>
          <w:szCs w:val="22"/>
        </w:rPr>
        <w:t>.</w:t>
      </w:r>
      <w:r w:rsidRPr="00F17014">
        <w:rPr>
          <w:rFonts w:ascii="Arial" w:hAnsi="Arial" w:cs="Arial"/>
          <w:sz w:val="22"/>
          <w:szCs w:val="22"/>
        </w:rPr>
        <w:t xml:space="preserve"> </w:t>
      </w:r>
      <w:r w:rsidR="00893E70">
        <w:rPr>
          <w:rFonts w:ascii="Arial" w:hAnsi="Arial" w:cs="Arial"/>
          <w:sz w:val="22"/>
          <w:szCs w:val="22"/>
        </w:rPr>
        <w:t xml:space="preserve">Liczniki umieścić </w:t>
      </w:r>
      <w:r w:rsidRPr="00F17014">
        <w:rPr>
          <w:rFonts w:ascii="Arial" w:hAnsi="Arial" w:cs="Arial"/>
          <w:sz w:val="22"/>
          <w:szCs w:val="22"/>
        </w:rPr>
        <w:t>na uchylnej i przystosowanej do oplombowania tablicy licznikowej z półką umożliwiającą ustawienie laptopa.</w:t>
      </w:r>
      <w:r w:rsidR="00220223">
        <w:rPr>
          <w:rFonts w:ascii="Arial" w:hAnsi="Arial" w:cs="Arial"/>
          <w:sz w:val="22"/>
          <w:szCs w:val="22"/>
        </w:rPr>
        <w:t xml:space="preserve"> Szafa powinna posiadać wystarczającą rezerwę miejsca na zabudowę 16 liczników</w:t>
      </w:r>
      <w:r w:rsidR="00893E70">
        <w:rPr>
          <w:rFonts w:ascii="Arial" w:hAnsi="Arial" w:cs="Arial"/>
          <w:sz w:val="22"/>
          <w:szCs w:val="22"/>
        </w:rPr>
        <w:t>.</w:t>
      </w:r>
      <w:r w:rsidR="00A151A5">
        <w:rPr>
          <w:rFonts w:ascii="Arial" w:hAnsi="Arial" w:cs="Arial"/>
          <w:sz w:val="22"/>
          <w:szCs w:val="22"/>
        </w:rPr>
        <w:t xml:space="preserve"> </w:t>
      </w:r>
    </w:p>
    <w:p w14:paraId="1E2032B1" w14:textId="77777777" w:rsidR="005B3F9A" w:rsidRPr="00F17014" w:rsidRDefault="005B3F9A" w:rsidP="00B06274">
      <w:pPr>
        <w:numPr>
          <w:ilvl w:val="0"/>
          <w:numId w:val="35"/>
        </w:numPr>
        <w:tabs>
          <w:tab w:val="clear" w:pos="1506"/>
          <w:tab w:val="num" w:pos="1418"/>
          <w:tab w:val="num" w:pos="1560"/>
          <w:tab w:val="left" w:pos="9355"/>
        </w:tabs>
        <w:overflowPunct w:val="0"/>
        <w:autoSpaceDE w:val="0"/>
        <w:autoSpaceDN w:val="0"/>
        <w:adjustRightInd w:val="0"/>
        <w:ind w:right="-1" w:hanging="513"/>
        <w:jc w:val="both"/>
        <w:textAlignment w:val="baseline"/>
        <w:rPr>
          <w:rFonts w:ascii="Arial" w:hAnsi="Arial" w:cs="Arial"/>
          <w:sz w:val="22"/>
          <w:szCs w:val="22"/>
        </w:rPr>
      </w:pPr>
      <w:r w:rsidRPr="00F17014">
        <w:rPr>
          <w:rFonts w:ascii="Arial" w:hAnsi="Arial" w:cs="Arial"/>
          <w:sz w:val="22"/>
          <w:szCs w:val="22"/>
        </w:rPr>
        <w:t>Zaleca się zamontowanie w pobliżu tablicy licznikowej gniazda 230V AC umożliwiającego podłączenie aparatury kontrolno-pomiarowej.</w:t>
      </w:r>
    </w:p>
    <w:p w14:paraId="54457828" w14:textId="77777777" w:rsidR="005B3F9A" w:rsidRPr="00F17014" w:rsidRDefault="005B3F9A" w:rsidP="00B06274">
      <w:pPr>
        <w:numPr>
          <w:ilvl w:val="0"/>
          <w:numId w:val="35"/>
        </w:numPr>
        <w:tabs>
          <w:tab w:val="clear" w:pos="1506"/>
          <w:tab w:val="num" w:pos="1418"/>
          <w:tab w:val="num" w:pos="1560"/>
          <w:tab w:val="left" w:pos="9355"/>
        </w:tabs>
        <w:overflowPunct w:val="0"/>
        <w:autoSpaceDE w:val="0"/>
        <w:autoSpaceDN w:val="0"/>
        <w:adjustRightInd w:val="0"/>
        <w:ind w:right="-1" w:hanging="513"/>
        <w:jc w:val="both"/>
        <w:textAlignment w:val="baseline"/>
        <w:rPr>
          <w:rFonts w:ascii="Arial" w:hAnsi="Arial" w:cs="Arial"/>
          <w:sz w:val="22"/>
          <w:szCs w:val="22"/>
        </w:rPr>
      </w:pPr>
      <w:r w:rsidRPr="00F17014">
        <w:rPr>
          <w:rFonts w:ascii="Arial" w:hAnsi="Arial" w:cs="Arial"/>
          <w:sz w:val="22"/>
          <w:szCs w:val="22"/>
        </w:rPr>
        <w:t>Należy zapewnić dwie niezależne drogi transmisji:</w:t>
      </w:r>
    </w:p>
    <w:p w14:paraId="081F77CB" w14:textId="5E2C1AC1" w:rsidR="005B3F9A" w:rsidRPr="00F17014" w:rsidRDefault="005B3F9A" w:rsidP="00B06274">
      <w:pPr>
        <w:numPr>
          <w:ilvl w:val="0"/>
          <w:numId w:val="7"/>
        </w:numPr>
        <w:tabs>
          <w:tab w:val="clear" w:pos="400"/>
        </w:tabs>
        <w:overflowPunct w:val="0"/>
        <w:autoSpaceDE w:val="0"/>
        <w:autoSpaceDN w:val="0"/>
        <w:adjustRightInd w:val="0"/>
        <w:ind w:left="1701" w:right="-1" w:hanging="283"/>
        <w:jc w:val="both"/>
        <w:textAlignment w:val="baseline"/>
        <w:rPr>
          <w:rFonts w:ascii="Arial" w:hAnsi="Arial" w:cs="Arial"/>
          <w:sz w:val="22"/>
          <w:szCs w:val="22"/>
        </w:rPr>
      </w:pPr>
      <w:r w:rsidRPr="00F17014">
        <w:rPr>
          <w:rFonts w:ascii="Arial" w:hAnsi="Arial" w:cs="Arial"/>
          <w:sz w:val="22"/>
          <w:szCs w:val="22"/>
        </w:rPr>
        <w:t xml:space="preserve"> z wykorzystaniem łącza </w:t>
      </w:r>
      <w:r w:rsidR="00DD12C2" w:rsidRPr="00F17014">
        <w:rPr>
          <w:rFonts w:ascii="Arial" w:hAnsi="Arial" w:cs="Arial"/>
          <w:sz w:val="22"/>
          <w:szCs w:val="22"/>
        </w:rPr>
        <w:t>światłowodowego</w:t>
      </w:r>
      <w:r w:rsidR="00DD12C2">
        <w:rPr>
          <w:rFonts w:ascii="Arial" w:hAnsi="Arial" w:cs="Arial"/>
          <w:sz w:val="22"/>
          <w:szCs w:val="22"/>
        </w:rPr>
        <w:t xml:space="preserve"> i</w:t>
      </w:r>
      <w:r w:rsidR="00220223">
        <w:rPr>
          <w:rFonts w:ascii="Arial" w:hAnsi="Arial" w:cs="Arial"/>
          <w:sz w:val="22"/>
          <w:szCs w:val="22"/>
        </w:rPr>
        <w:t xml:space="preserve"> </w:t>
      </w:r>
      <w:r w:rsidR="00A151A5">
        <w:rPr>
          <w:rFonts w:ascii="Arial" w:hAnsi="Arial" w:cs="Arial"/>
          <w:sz w:val="22"/>
          <w:szCs w:val="22"/>
        </w:rPr>
        <w:t xml:space="preserve">umieszonego w szafie </w:t>
      </w:r>
      <w:proofErr w:type="spellStart"/>
      <w:r w:rsidR="004F1FBA">
        <w:rPr>
          <w:rFonts w:ascii="Arial" w:hAnsi="Arial" w:cs="Arial"/>
          <w:sz w:val="22"/>
          <w:szCs w:val="22"/>
        </w:rPr>
        <w:t>switch</w:t>
      </w:r>
      <w:proofErr w:type="spellEnd"/>
      <w:r w:rsidR="004F1FBA">
        <w:rPr>
          <w:rFonts w:ascii="Arial" w:hAnsi="Arial" w:cs="Arial"/>
          <w:sz w:val="22"/>
          <w:szCs w:val="22"/>
        </w:rPr>
        <w:t>-a</w:t>
      </w:r>
      <w:r w:rsidRPr="00F17014">
        <w:rPr>
          <w:rFonts w:ascii="Arial" w:hAnsi="Arial" w:cs="Arial"/>
          <w:sz w:val="22"/>
          <w:szCs w:val="22"/>
        </w:rPr>
        <w:t>,</w:t>
      </w:r>
    </w:p>
    <w:p w14:paraId="3A435162" w14:textId="77777777" w:rsidR="005B3F9A" w:rsidRPr="00F17014" w:rsidRDefault="005B3F9A" w:rsidP="00B06274">
      <w:pPr>
        <w:numPr>
          <w:ilvl w:val="0"/>
          <w:numId w:val="7"/>
        </w:numPr>
        <w:tabs>
          <w:tab w:val="clear" w:pos="400"/>
        </w:tabs>
        <w:overflowPunct w:val="0"/>
        <w:autoSpaceDE w:val="0"/>
        <w:autoSpaceDN w:val="0"/>
        <w:adjustRightInd w:val="0"/>
        <w:ind w:left="1701" w:right="-1" w:hanging="283"/>
        <w:jc w:val="both"/>
        <w:textAlignment w:val="baseline"/>
        <w:rPr>
          <w:rFonts w:ascii="Arial" w:hAnsi="Arial" w:cs="Arial"/>
          <w:sz w:val="22"/>
          <w:szCs w:val="22"/>
        </w:rPr>
      </w:pPr>
      <w:r w:rsidRPr="00F17014">
        <w:rPr>
          <w:rFonts w:ascii="Arial" w:hAnsi="Arial" w:cs="Arial"/>
          <w:sz w:val="22"/>
          <w:szCs w:val="22"/>
        </w:rPr>
        <w:t>z wykorzystaniem transmisji pakietowej GPRS,</w:t>
      </w:r>
    </w:p>
    <w:p w14:paraId="4395DDA4" w14:textId="77777777" w:rsidR="005B3F9A" w:rsidRPr="00F17014" w:rsidRDefault="005B3F9A" w:rsidP="00B06274">
      <w:pPr>
        <w:numPr>
          <w:ilvl w:val="0"/>
          <w:numId w:val="35"/>
        </w:numPr>
        <w:tabs>
          <w:tab w:val="clear" w:pos="1506"/>
          <w:tab w:val="num" w:pos="1418"/>
          <w:tab w:val="num" w:pos="1560"/>
          <w:tab w:val="left" w:pos="9355"/>
        </w:tabs>
        <w:overflowPunct w:val="0"/>
        <w:autoSpaceDE w:val="0"/>
        <w:autoSpaceDN w:val="0"/>
        <w:adjustRightInd w:val="0"/>
        <w:ind w:right="-1" w:hanging="513"/>
        <w:jc w:val="both"/>
        <w:textAlignment w:val="baseline"/>
        <w:rPr>
          <w:rFonts w:ascii="Arial" w:hAnsi="Arial" w:cs="Arial"/>
          <w:sz w:val="22"/>
          <w:szCs w:val="22"/>
        </w:rPr>
      </w:pPr>
      <w:r w:rsidRPr="00F17014">
        <w:rPr>
          <w:rFonts w:ascii="Arial" w:hAnsi="Arial" w:cs="Arial"/>
          <w:sz w:val="22"/>
          <w:szCs w:val="22"/>
        </w:rPr>
        <w:t xml:space="preserve">Urządzenia wchodzące w skład każdego układu pomiarowo-rozliczeniowego muszą posiadać zatwierdzenie typu, legalizację, certyfikat zgodności z wymaganiami zasadniczymi (MID) i/lub homologację zgodną z wymaganiami określonymi dla danego urządzenia. W przypadku urządzeń, dla których nie jest wymagana legalizacja lub homologacja, urządzenie musi posiadać odpowiednie świadectwo potwierdzające poprawność działania (świadectwo wzorcowania – licznik, </w:t>
      </w:r>
      <w:r>
        <w:rPr>
          <w:rFonts w:ascii="Arial" w:hAnsi="Arial" w:cs="Arial"/>
          <w:sz w:val="22"/>
          <w:szCs w:val="22"/>
        </w:rPr>
        <w:t xml:space="preserve">świadectwo wzorcowania wraz z </w:t>
      </w:r>
      <w:r w:rsidRPr="00F17014">
        <w:rPr>
          <w:rFonts w:ascii="Arial" w:hAnsi="Arial" w:cs="Arial"/>
          <w:sz w:val="22"/>
          <w:szCs w:val="22"/>
        </w:rPr>
        <w:t>protokół</w:t>
      </w:r>
      <w:r>
        <w:rPr>
          <w:rFonts w:ascii="Arial" w:hAnsi="Arial" w:cs="Arial"/>
          <w:sz w:val="22"/>
          <w:szCs w:val="22"/>
        </w:rPr>
        <w:t>em</w:t>
      </w:r>
      <w:r w:rsidRPr="00F17014">
        <w:rPr>
          <w:rFonts w:ascii="Arial" w:hAnsi="Arial" w:cs="Arial"/>
          <w:sz w:val="22"/>
          <w:szCs w:val="22"/>
        </w:rPr>
        <w:t xml:space="preserve"> lub świadectw</w:t>
      </w:r>
      <w:r>
        <w:rPr>
          <w:rFonts w:ascii="Arial" w:hAnsi="Arial" w:cs="Arial"/>
          <w:sz w:val="22"/>
          <w:szCs w:val="22"/>
        </w:rPr>
        <w:t>em</w:t>
      </w:r>
      <w:r w:rsidRPr="00F17014">
        <w:rPr>
          <w:rFonts w:ascii="Arial" w:hAnsi="Arial" w:cs="Arial"/>
          <w:sz w:val="22"/>
          <w:szCs w:val="22"/>
        </w:rPr>
        <w:t xml:space="preserve"> badania kontrolnego – przekładnik). Ww. badania powinny być wykonane przez uprawnione laboratoria zgodnie z obowiązującymi normami i przepisami.</w:t>
      </w:r>
    </w:p>
    <w:p w14:paraId="6764A987" w14:textId="7ADB0361" w:rsidR="005B3F9A" w:rsidRDefault="005B3F9A" w:rsidP="00B06274">
      <w:pPr>
        <w:numPr>
          <w:ilvl w:val="0"/>
          <w:numId w:val="35"/>
        </w:numPr>
        <w:tabs>
          <w:tab w:val="clear" w:pos="1506"/>
          <w:tab w:val="num" w:pos="1418"/>
          <w:tab w:val="num" w:pos="1560"/>
          <w:tab w:val="left" w:pos="9355"/>
        </w:tabs>
        <w:overflowPunct w:val="0"/>
        <w:autoSpaceDE w:val="0"/>
        <w:autoSpaceDN w:val="0"/>
        <w:adjustRightInd w:val="0"/>
        <w:ind w:right="-1" w:hanging="513"/>
        <w:jc w:val="both"/>
        <w:textAlignment w:val="baseline"/>
        <w:rPr>
          <w:rFonts w:ascii="Arial" w:hAnsi="Arial" w:cs="Arial"/>
          <w:sz w:val="22"/>
          <w:szCs w:val="22"/>
        </w:rPr>
      </w:pPr>
      <w:r w:rsidRPr="00F17014">
        <w:rPr>
          <w:rFonts w:ascii="Arial" w:hAnsi="Arial" w:cs="Arial"/>
          <w:sz w:val="22"/>
          <w:szCs w:val="22"/>
        </w:rPr>
        <w:t>Wyjści</w:t>
      </w:r>
      <w:r>
        <w:rPr>
          <w:rFonts w:ascii="Arial" w:hAnsi="Arial" w:cs="Arial"/>
          <w:sz w:val="22"/>
          <w:szCs w:val="22"/>
        </w:rPr>
        <w:t>e</w:t>
      </w:r>
      <w:r w:rsidRPr="00F17014">
        <w:rPr>
          <w:rFonts w:ascii="Arial" w:hAnsi="Arial" w:cs="Arial"/>
          <w:sz w:val="22"/>
          <w:szCs w:val="22"/>
        </w:rPr>
        <w:t xml:space="preserve"> komunikacyjne </w:t>
      </w:r>
      <w:proofErr w:type="spellStart"/>
      <w:r w:rsidR="004F1FBA">
        <w:rPr>
          <w:rFonts w:ascii="Arial" w:hAnsi="Arial" w:cs="Arial"/>
          <w:sz w:val="22"/>
          <w:szCs w:val="22"/>
        </w:rPr>
        <w:t>switch</w:t>
      </w:r>
      <w:proofErr w:type="spellEnd"/>
      <w:r w:rsidR="004F1FBA">
        <w:rPr>
          <w:rFonts w:ascii="Arial" w:hAnsi="Arial" w:cs="Arial"/>
          <w:sz w:val="22"/>
          <w:szCs w:val="22"/>
        </w:rPr>
        <w:t xml:space="preserve">-a </w:t>
      </w:r>
      <w:r>
        <w:rPr>
          <w:rFonts w:ascii="Arial" w:hAnsi="Arial" w:cs="Arial"/>
          <w:sz w:val="22"/>
          <w:szCs w:val="22"/>
        </w:rPr>
        <w:t xml:space="preserve">należy </w:t>
      </w:r>
      <w:r w:rsidRPr="00F17014">
        <w:rPr>
          <w:rFonts w:ascii="Arial" w:hAnsi="Arial" w:cs="Arial"/>
          <w:sz w:val="22"/>
          <w:szCs w:val="22"/>
        </w:rPr>
        <w:t>wprowadzić do szafy łączności</w:t>
      </w:r>
      <w:r>
        <w:rPr>
          <w:rFonts w:ascii="Arial" w:hAnsi="Arial" w:cs="Arial"/>
          <w:sz w:val="22"/>
          <w:szCs w:val="22"/>
        </w:rPr>
        <w:t>.</w:t>
      </w:r>
    </w:p>
    <w:p w14:paraId="1720E9C5" w14:textId="3F1DA1DD" w:rsidR="00147166" w:rsidRPr="00F17014" w:rsidRDefault="00147166" w:rsidP="00B06274">
      <w:pPr>
        <w:numPr>
          <w:ilvl w:val="0"/>
          <w:numId w:val="35"/>
        </w:numPr>
        <w:tabs>
          <w:tab w:val="clear" w:pos="1506"/>
          <w:tab w:val="num" w:pos="1418"/>
          <w:tab w:val="num" w:pos="1560"/>
          <w:tab w:val="left" w:pos="9355"/>
        </w:tabs>
        <w:overflowPunct w:val="0"/>
        <w:autoSpaceDE w:val="0"/>
        <w:autoSpaceDN w:val="0"/>
        <w:adjustRightInd w:val="0"/>
        <w:ind w:right="-1" w:hanging="513"/>
        <w:jc w:val="both"/>
        <w:textAlignment w:val="baseline"/>
        <w:rPr>
          <w:rFonts w:ascii="Arial" w:hAnsi="Arial" w:cs="Arial"/>
          <w:sz w:val="22"/>
          <w:szCs w:val="22"/>
        </w:rPr>
      </w:pPr>
      <w:r w:rsidRPr="00CF183D">
        <w:rPr>
          <w:rFonts w:ascii="Arial" w:hAnsi="Arial" w:cs="Arial"/>
          <w:sz w:val="22"/>
          <w:szCs w:val="22"/>
        </w:rPr>
        <w:t xml:space="preserve">Wyjścia komunikacyjne RS-485 dla odczytu GPRS </w:t>
      </w:r>
      <w:r w:rsidR="00E524DD">
        <w:rPr>
          <w:rFonts w:ascii="Arial" w:hAnsi="Arial" w:cs="Arial"/>
          <w:sz w:val="22"/>
          <w:szCs w:val="22"/>
        </w:rPr>
        <w:t xml:space="preserve">liczników dla linii 110kV </w:t>
      </w:r>
      <w:r w:rsidRPr="00CF183D">
        <w:rPr>
          <w:rFonts w:ascii="Arial" w:hAnsi="Arial" w:cs="Arial"/>
          <w:sz w:val="22"/>
          <w:szCs w:val="22"/>
        </w:rPr>
        <w:t>przyłączyć do listwy podłączon</w:t>
      </w:r>
      <w:r w:rsidR="00424FFE">
        <w:rPr>
          <w:rFonts w:ascii="Arial" w:hAnsi="Arial" w:cs="Arial"/>
          <w:sz w:val="22"/>
          <w:szCs w:val="22"/>
        </w:rPr>
        <w:t>ej</w:t>
      </w:r>
      <w:r w:rsidRPr="00CF183D">
        <w:rPr>
          <w:rFonts w:ascii="Arial" w:hAnsi="Arial" w:cs="Arial"/>
          <w:sz w:val="22"/>
          <w:szCs w:val="22"/>
        </w:rPr>
        <w:t xml:space="preserve"> do </w:t>
      </w:r>
      <w:r w:rsidR="00261418">
        <w:rPr>
          <w:rFonts w:ascii="Arial" w:hAnsi="Arial" w:cs="Arial"/>
          <w:sz w:val="22"/>
          <w:szCs w:val="22"/>
        </w:rPr>
        <w:t xml:space="preserve">osobnego </w:t>
      </w:r>
      <w:r w:rsidRPr="00CF183D">
        <w:rPr>
          <w:rFonts w:ascii="Arial" w:hAnsi="Arial" w:cs="Arial"/>
          <w:sz w:val="22"/>
          <w:szCs w:val="22"/>
        </w:rPr>
        <w:t>modemu</w:t>
      </w:r>
      <w:r w:rsidR="00261418">
        <w:rPr>
          <w:rFonts w:ascii="Arial" w:hAnsi="Arial" w:cs="Arial"/>
          <w:sz w:val="22"/>
          <w:szCs w:val="22"/>
        </w:rPr>
        <w:t xml:space="preserve"> </w:t>
      </w:r>
      <w:r w:rsidR="00E524DD">
        <w:rPr>
          <w:rFonts w:ascii="Arial" w:hAnsi="Arial" w:cs="Arial"/>
          <w:sz w:val="22"/>
          <w:szCs w:val="22"/>
        </w:rPr>
        <w:t>umieszczonego w szafie dla tych pomiarów</w:t>
      </w:r>
      <w:r w:rsidR="00A151A5">
        <w:rPr>
          <w:rFonts w:ascii="Arial" w:hAnsi="Arial" w:cs="Arial"/>
          <w:sz w:val="22"/>
          <w:szCs w:val="22"/>
        </w:rPr>
        <w:t>.</w:t>
      </w:r>
    </w:p>
    <w:p w14:paraId="7C2EB96B" w14:textId="77777777" w:rsidR="00FC200D" w:rsidRPr="00DB4321" w:rsidRDefault="00FC200D" w:rsidP="00B06274">
      <w:pPr>
        <w:pStyle w:val="Akapitzlist"/>
        <w:keepNext/>
        <w:overflowPunct w:val="0"/>
        <w:autoSpaceDE w:val="0"/>
        <w:autoSpaceDN w:val="0"/>
        <w:adjustRightInd w:val="0"/>
        <w:spacing w:before="120" w:after="120"/>
        <w:ind w:left="851" w:right="-1"/>
        <w:textAlignment w:val="baseline"/>
        <w:outlineLvl w:val="1"/>
        <w:rPr>
          <w:rFonts w:ascii="Arial" w:hAnsi="Arial" w:cs="Arial"/>
          <w:b/>
          <w:sz w:val="22"/>
          <w:szCs w:val="22"/>
        </w:rPr>
      </w:pPr>
    </w:p>
    <w:p w14:paraId="6C6B34E0" w14:textId="0474D1FB" w:rsidR="005E039E" w:rsidRPr="00DB4321" w:rsidRDefault="005E039E" w:rsidP="00B06274">
      <w:pPr>
        <w:pStyle w:val="Akapitzlist"/>
        <w:keepNext/>
        <w:numPr>
          <w:ilvl w:val="1"/>
          <w:numId w:val="36"/>
        </w:numPr>
        <w:overflowPunct w:val="0"/>
        <w:autoSpaceDE w:val="0"/>
        <w:autoSpaceDN w:val="0"/>
        <w:adjustRightInd w:val="0"/>
        <w:spacing w:before="120" w:after="120"/>
        <w:ind w:left="1134" w:right="-1" w:hanging="567"/>
        <w:textAlignment w:val="baseline"/>
        <w:outlineLvl w:val="1"/>
        <w:rPr>
          <w:rFonts w:ascii="Arial" w:hAnsi="Arial" w:cs="Arial"/>
          <w:b/>
          <w:sz w:val="22"/>
          <w:szCs w:val="22"/>
        </w:rPr>
      </w:pPr>
      <w:r w:rsidRPr="00DB4321">
        <w:rPr>
          <w:rFonts w:ascii="Arial" w:hAnsi="Arial" w:cs="Arial"/>
          <w:b/>
          <w:sz w:val="22"/>
          <w:szCs w:val="22"/>
        </w:rPr>
        <w:t xml:space="preserve">Pomiary energii w polach </w:t>
      </w:r>
      <w:r w:rsidR="00DB4321" w:rsidRPr="00DB4321">
        <w:rPr>
          <w:rFonts w:ascii="Arial" w:hAnsi="Arial" w:cs="Arial"/>
          <w:b/>
          <w:sz w:val="22"/>
          <w:szCs w:val="22"/>
        </w:rPr>
        <w:t>linii 20kV oraz w polach zasilających strona 20kV transformatorów 110/20 kV</w:t>
      </w:r>
      <w:r w:rsidRPr="00DB4321">
        <w:rPr>
          <w:rFonts w:ascii="Arial" w:hAnsi="Arial" w:cs="Arial"/>
          <w:b/>
          <w:sz w:val="22"/>
          <w:szCs w:val="22"/>
        </w:rPr>
        <w:t>.</w:t>
      </w:r>
      <w:bookmarkEnd w:id="53"/>
      <w:bookmarkEnd w:id="54"/>
      <w:bookmarkEnd w:id="55"/>
      <w:bookmarkEnd w:id="56"/>
      <w:bookmarkEnd w:id="57"/>
    </w:p>
    <w:p w14:paraId="42EBB3FE" w14:textId="10A82A7B" w:rsidR="00DB4321" w:rsidRPr="00DB4321" w:rsidRDefault="00DB4321" w:rsidP="00B06274">
      <w:pPr>
        <w:numPr>
          <w:ilvl w:val="0"/>
          <w:numId w:val="43"/>
        </w:numPr>
        <w:tabs>
          <w:tab w:val="clear" w:pos="1506"/>
        </w:tabs>
        <w:ind w:left="1134" w:hanging="425"/>
        <w:jc w:val="both"/>
        <w:rPr>
          <w:rFonts w:ascii="Arial" w:hAnsi="Arial" w:cs="Arial"/>
          <w:sz w:val="22"/>
          <w:szCs w:val="22"/>
        </w:rPr>
      </w:pPr>
      <w:bookmarkStart w:id="68" w:name="_Toc228247661"/>
      <w:bookmarkStart w:id="69" w:name="_Toc265058821"/>
      <w:r w:rsidRPr="00DB4321">
        <w:rPr>
          <w:rFonts w:ascii="Arial" w:hAnsi="Arial" w:cs="Arial"/>
          <w:sz w:val="22"/>
          <w:szCs w:val="22"/>
        </w:rPr>
        <w:t xml:space="preserve">Układ pomiarowy bilansowo-kontrolny linii 20 kV oraz transformatorów 110/20 kV wykonać po stronie 20kV jako pomiary pośrednie, w pełnym układzie gwiazdowym. </w:t>
      </w:r>
    </w:p>
    <w:p w14:paraId="6764EA84" w14:textId="1625D282" w:rsidR="00DB4321" w:rsidRPr="00DB4321" w:rsidRDefault="00DB4321" w:rsidP="00B06274">
      <w:pPr>
        <w:numPr>
          <w:ilvl w:val="0"/>
          <w:numId w:val="43"/>
        </w:numPr>
        <w:tabs>
          <w:tab w:val="clear" w:pos="1506"/>
        </w:tabs>
        <w:ind w:left="1134" w:hanging="425"/>
        <w:jc w:val="both"/>
        <w:rPr>
          <w:rFonts w:ascii="Arial" w:hAnsi="Arial" w:cs="Arial"/>
          <w:sz w:val="22"/>
          <w:szCs w:val="22"/>
        </w:rPr>
      </w:pPr>
      <w:r w:rsidRPr="00DB4321">
        <w:rPr>
          <w:rFonts w:ascii="Arial" w:hAnsi="Arial" w:cs="Arial"/>
          <w:sz w:val="22"/>
          <w:szCs w:val="22"/>
        </w:rPr>
        <w:t xml:space="preserve">W polach </w:t>
      </w:r>
      <w:r w:rsidR="00DD12C2" w:rsidRPr="00DB4321">
        <w:rPr>
          <w:rFonts w:ascii="Arial" w:hAnsi="Arial" w:cs="Arial"/>
          <w:sz w:val="22"/>
          <w:szCs w:val="22"/>
        </w:rPr>
        <w:t>transformatorów zainstalować</w:t>
      </w:r>
      <w:r w:rsidRPr="00DB4321">
        <w:rPr>
          <w:rFonts w:ascii="Arial" w:hAnsi="Arial" w:cs="Arial"/>
          <w:sz w:val="22"/>
          <w:szCs w:val="22"/>
        </w:rPr>
        <w:t xml:space="preserve"> przekładniki prądowe i napięciowe.</w:t>
      </w:r>
    </w:p>
    <w:p w14:paraId="2585C297" w14:textId="77777777" w:rsidR="00DB4321" w:rsidRPr="00DB4321" w:rsidRDefault="00DB4321" w:rsidP="00B06274">
      <w:pPr>
        <w:numPr>
          <w:ilvl w:val="0"/>
          <w:numId w:val="43"/>
        </w:numPr>
        <w:tabs>
          <w:tab w:val="clear" w:pos="1506"/>
        </w:tabs>
        <w:ind w:left="1134" w:hanging="425"/>
        <w:jc w:val="both"/>
        <w:rPr>
          <w:rFonts w:ascii="Arial" w:hAnsi="Arial" w:cs="Arial"/>
          <w:sz w:val="22"/>
          <w:szCs w:val="22"/>
        </w:rPr>
      </w:pPr>
      <w:r w:rsidRPr="00DB4321">
        <w:rPr>
          <w:rFonts w:ascii="Arial" w:hAnsi="Arial" w:cs="Arial"/>
          <w:sz w:val="22"/>
          <w:szCs w:val="22"/>
        </w:rPr>
        <w:t>W polach liniowych zainstalować przekładniki prądowe wyposażone w rdzeń pomiarowy.</w:t>
      </w:r>
    </w:p>
    <w:p w14:paraId="1786DF45" w14:textId="66111CCD" w:rsidR="00DB4321" w:rsidRPr="00DB4321" w:rsidRDefault="00DB4321" w:rsidP="00B06274">
      <w:pPr>
        <w:numPr>
          <w:ilvl w:val="0"/>
          <w:numId w:val="43"/>
        </w:numPr>
        <w:tabs>
          <w:tab w:val="clear" w:pos="1506"/>
        </w:tabs>
        <w:ind w:left="1134" w:hanging="425"/>
        <w:jc w:val="both"/>
        <w:rPr>
          <w:rFonts w:ascii="Arial" w:hAnsi="Arial" w:cs="Arial"/>
          <w:sz w:val="22"/>
          <w:szCs w:val="22"/>
        </w:rPr>
      </w:pPr>
      <w:r w:rsidRPr="00DB4321">
        <w:rPr>
          <w:rFonts w:ascii="Arial" w:hAnsi="Arial" w:cs="Arial"/>
          <w:sz w:val="22"/>
          <w:szCs w:val="22"/>
        </w:rPr>
        <w:t xml:space="preserve">Obwody napięciowe układów pomiarowych pól liniowych zasilić z </w:t>
      </w:r>
      <w:r w:rsidR="002F4AEB">
        <w:rPr>
          <w:rFonts w:ascii="Arial" w:hAnsi="Arial" w:cs="Arial"/>
          <w:sz w:val="22"/>
          <w:szCs w:val="22"/>
        </w:rPr>
        <w:t xml:space="preserve">uzwojeń </w:t>
      </w:r>
      <w:r w:rsidRPr="00DB4321">
        <w:rPr>
          <w:rFonts w:ascii="Arial" w:hAnsi="Arial" w:cs="Arial"/>
          <w:sz w:val="22"/>
          <w:szCs w:val="22"/>
        </w:rPr>
        <w:t>pomiarowych przekładników zainstalowanych w polach pomiaru napięcia.</w:t>
      </w:r>
    </w:p>
    <w:p w14:paraId="2C300753" w14:textId="6D6A36E5" w:rsidR="00DB4321" w:rsidRPr="00DB4321" w:rsidRDefault="00DB4321" w:rsidP="00B06274">
      <w:pPr>
        <w:numPr>
          <w:ilvl w:val="0"/>
          <w:numId w:val="43"/>
        </w:numPr>
        <w:tabs>
          <w:tab w:val="clear" w:pos="1506"/>
        </w:tabs>
        <w:ind w:left="1134" w:hanging="425"/>
        <w:jc w:val="both"/>
        <w:rPr>
          <w:rFonts w:ascii="Arial" w:hAnsi="Arial" w:cs="Arial"/>
          <w:sz w:val="22"/>
          <w:szCs w:val="22"/>
        </w:rPr>
      </w:pPr>
      <w:r w:rsidRPr="00DB4321">
        <w:rPr>
          <w:rFonts w:ascii="Arial" w:hAnsi="Arial" w:cs="Arial"/>
          <w:sz w:val="22"/>
          <w:szCs w:val="22"/>
        </w:rPr>
        <w:t xml:space="preserve">W polach liniowych oraz </w:t>
      </w:r>
      <w:r w:rsidR="002F4AEB">
        <w:rPr>
          <w:rFonts w:ascii="Arial" w:hAnsi="Arial" w:cs="Arial"/>
          <w:sz w:val="22"/>
          <w:szCs w:val="22"/>
        </w:rPr>
        <w:t xml:space="preserve">polach pomiaru napięcia </w:t>
      </w:r>
      <w:r w:rsidRPr="00DB4321">
        <w:rPr>
          <w:rFonts w:ascii="Arial" w:hAnsi="Arial" w:cs="Arial"/>
          <w:sz w:val="22"/>
          <w:szCs w:val="22"/>
        </w:rPr>
        <w:t xml:space="preserve">zainstalować listwy pomiarowe pośredniczące (listwy modułowe, przystosowane do plombowania), do których będą doprowadzone obwody prądowe i napięciowe układów pomiaru energii. </w:t>
      </w:r>
    </w:p>
    <w:p w14:paraId="4995C9E7" w14:textId="3CE3A67B" w:rsidR="00DB4321" w:rsidRPr="00DB4321" w:rsidRDefault="00DB4321" w:rsidP="00B06274">
      <w:pPr>
        <w:numPr>
          <w:ilvl w:val="0"/>
          <w:numId w:val="43"/>
        </w:numPr>
        <w:tabs>
          <w:tab w:val="clear" w:pos="1506"/>
        </w:tabs>
        <w:ind w:left="1134" w:hanging="425"/>
        <w:jc w:val="both"/>
        <w:rPr>
          <w:rFonts w:ascii="Arial" w:hAnsi="Arial" w:cs="Arial"/>
          <w:sz w:val="22"/>
          <w:szCs w:val="22"/>
        </w:rPr>
      </w:pPr>
      <w:r w:rsidRPr="00DB4321">
        <w:rPr>
          <w:rFonts w:ascii="Arial" w:hAnsi="Arial" w:cs="Arial"/>
          <w:sz w:val="22"/>
          <w:szCs w:val="22"/>
        </w:rPr>
        <w:t>Przekładniki prądowe do pomiaru energii powinny posiadać rdzeń pomiarowy klasy 0,2</w:t>
      </w:r>
      <w:r w:rsidR="002F4AEB">
        <w:rPr>
          <w:rFonts w:ascii="Arial" w:hAnsi="Arial" w:cs="Arial"/>
          <w:sz w:val="22"/>
          <w:szCs w:val="22"/>
        </w:rPr>
        <w:t>S</w:t>
      </w:r>
      <w:r w:rsidRPr="00DB4321">
        <w:rPr>
          <w:rFonts w:ascii="Arial" w:hAnsi="Arial" w:cs="Arial"/>
          <w:sz w:val="22"/>
          <w:szCs w:val="22"/>
        </w:rPr>
        <w:t xml:space="preserve"> o</w:t>
      </w:r>
      <w:r w:rsidR="002A7388">
        <w:rPr>
          <w:rFonts w:ascii="Arial" w:hAnsi="Arial" w:cs="Arial"/>
          <w:sz w:val="22"/>
          <w:szCs w:val="22"/>
        </w:rPr>
        <w:t> </w:t>
      </w:r>
      <w:r w:rsidRPr="00DB4321">
        <w:rPr>
          <w:rFonts w:ascii="Arial" w:hAnsi="Arial" w:cs="Arial"/>
          <w:sz w:val="22"/>
          <w:szCs w:val="22"/>
        </w:rPr>
        <w:t xml:space="preserve">przekładni znamionowej dobranej do obciążenia. Przekładniki prądowe powinny być tak </w:t>
      </w:r>
      <w:r w:rsidRPr="00DB4321">
        <w:rPr>
          <w:rFonts w:ascii="Arial" w:hAnsi="Arial" w:cs="Arial"/>
          <w:sz w:val="22"/>
          <w:szCs w:val="22"/>
        </w:rPr>
        <w:lastRenderedPageBreak/>
        <w:t>dobrane, aby prąd pierwotny przekładnika mieścił się w granicach 20</w:t>
      </w:r>
      <w:r w:rsidRPr="00DB4321">
        <w:rPr>
          <w:rFonts w:ascii="Arial" w:hAnsi="Arial" w:cs="Arial"/>
          <w:sz w:val="22"/>
          <w:szCs w:val="22"/>
        </w:rPr>
        <w:sym w:font="Symbol" w:char="F0B8"/>
      </w:r>
      <w:r w:rsidRPr="00DB4321">
        <w:rPr>
          <w:rFonts w:ascii="Arial" w:hAnsi="Arial" w:cs="Arial"/>
          <w:sz w:val="22"/>
          <w:szCs w:val="22"/>
        </w:rPr>
        <w:t xml:space="preserve">120% prądu znamionowego transformatora lub prądu obciążenia </w:t>
      </w:r>
      <w:r w:rsidR="00DD12C2" w:rsidRPr="00DB4321">
        <w:rPr>
          <w:rFonts w:ascii="Arial" w:hAnsi="Arial" w:cs="Arial"/>
          <w:sz w:val="22"/>
          <w:szCs w:val="22"/>
        </w:rPr>
        <w:t>linii.</w:t>
      </w:r>
    </w:p>
    <w:p w14:paraId="5985167C" w14:textId="3674C19E" w:rsidR="00DB4321" w:rsidRPr="00DB4321" w:rsidRDefault="00DB4321" w:rsidP="00B06274">
      <w:pPr>
        <w:numPr>
          <w:ilvl w:val="0"/>
          <w:numId w:val="43"/>
        </w:numPr>
        <w:tabs>
          <w:tab w:val="clear" w:pos="1506"/>
        </w:tabs>
        <w:ind w:left="1134" w:hanging="425"/>
        <w:jc w:val="both"/>
        <w:rPr>
          <w:rFonts w:ascii="Arial" w:hAnsi="Arial" w:cs="Arial"/>
          <w:sz w:val="22"/>
          <w:szCs w:val="22"/>
        </w:rPr>
      </w:pPr>
      <w:r w:rsidRPr="00DB4321">
        <w:rPr>
          <w:rFonts w:ascii="Arial" w:hAnsi="Arial" w:cs="Arial"/>
          <w:sz w:val="22"/>
          <w:szCs w:val="22"/>
        </w:rPr>
        <w:t>Przekładniki napięciowe do pomiaru energii powinny posiadać uzwojenie pomiarowe klasy 0,2 o</w:t>
      </w:r>
      <w:r w:rsidR="002A7388">
        <w:rPr>
          <w:rFonts w:ascii="Arial" w:hAnsi="Arial" w:cs="Arial"/>
          <w:sz w:val="22"/>
          <w:szCs w:val="22"/>
        </w:rPr>
        <w:t> </w:t>
      </w:r>
      <w:r w:rsidRPr="00DB4321">
        <w:rPr>
          <w:rFonts w:ascii="Arial" w:hAnsi="Arial" w:cs="Arial"/>
          <w:sz w:val="22"/>
          <w:szCs w:val="22"/>
        </w:rPr>
        <w:t xml:space="preserve">przekładni znamionowej odpowiednio </w:t>
      </w:r>
      <m:oMath>
        <m:r>
          <w:rPr>
            <w:rFonts w:ascii="Cambria Math" w:hAnsi="Cambria Math" w:cs="Arial"/>
            <w:sz w:val="22"/>
            <w:szCs w:val="22"/>
          </w:rPr>
          <m:t>(20/√3)/(0,1/√3)</m:t>
        </m:r>
      </m:oMath>
      <w:r w:rsidRPr="00DB4321">
        <w:rPr>
          <w:rFonts w:ascii="Arial" w:hAnsi="Arial" w:cs="Arial"/>
          <w:sz w:val="22"/>
          <w:szCs w:val="22"/>
        </w:rPr>
        <w:t xml:space="preserve"> o mocy rdzeni dobranej na etapie projektowania.      </w:t>
      </w:r>
    </w:p>
    <w:p w14:paraId="61BC768D" w14:textId="77777777" w:rsidR="00DB4321" w:rsidRPr="00DB4321" w:rsidRDefault="00DB4321" w:rsidP="00B06274">
      <w:pPr>
        <w:numPr>
          <w:ilvl w:val="0"/>
          <w:numId w:val="43"/>
        </w:numPr>
        <w:tabs>
          <w:tab w:val="clear" w:pos="1506"/>
        </w:tabs>
        <w:ind w:left="1134" w:hanging="425"/>
        <w:jc w:val="both"/>
        <w:rPr>
          <w:rFonts w:ascii="Arial" w:hAnsi="Arial" w:cs="Arial"/>
          <w:sz w:val="22"/>
          <w:szCs w:val="22"/>
        </w:rPr>
      </w:pPr>
      <w:r w:rsidRPr="00DB4321">
        <w:rPr>
          <w:rFonts w:ascii="Arial" w:hAnsi="Arial" w:cs="Arial"/>
          <w:sz w:val="22"/>
          <w:szCs w:val="22"/>
        </w:rPr>
        <w:t>Moc znamionowa rdzeni i uzwojeń przekładników pomiarowych powinna zostać dobrana tak, żeby obciążenie strony wtórnej zawierało się w granicach 25</w:t>
      </w:r>
      <w:r w:rsidRPr="00DB4321">
        <w:rPr>
          <w:rFonts w:ascii="Arial" w:hAnsi="Arial" w:cs="Arial"/>
          <w:sz w:val="22"/>
          <w:szCs w:val="22"/>
        </w:rPr>
        <w:sym w:font="Symbol" w:char="F0B8"/>
      </w:r>
      <w:r w:rsidRPr="00DB4321">
        <w:rPr>
          <w:rFonts w:ascii="Arial" w:hAnsi="Arial" w:cs="Arial"/>
          <w:sz w:val="22"/>
          <w:szCs w:val="22"/>
        </w:rPr>
        <w:t>100% wartości nominalnej mocy uzwojeń/rdzeni tych przekładników, w przypadku wystąpienia konieczności dociążenia rdzenia/uzwojenia pomiarowego jako dociążenie należy zastosować atestowane rezystory instalowane w obudowach przystosowanych do plombowania.</w:t>
      </w:r>
    </w:p>
    <w:p w14:paraId="161CE175" w14:textId="34BB87B2" w:rsidR="00DB4321" w:rsidRPr="00DB4321" w:rsidRDefault="00DB4321" w:rsidP="00B06274">
      <w:pPr>
        <w:numPr>
          <w:ilvl w:val="0"/>
          <w:numId w:val="43"/>
        </w:numPr>
        <w:tabs>
          <w:tab w:val="clear" w:pos="1506"/>
        </w:tabs>
        <w:ind w:left="1134" w:hanging="425"/>
        <w:jc w:val="both"/>
        <w:rPr>
          <w:rFonts w:ascii="Arial" w:hAnsi="Arial" w:cs="Arial"/>
          <w:sz w:val="22"/>
          <w:szCs w:val="22"/>
        </w:rPr>
      </w:pPr>
      <w:r w:rsidRPr="00DB4321">
        <w:rPr>
          <w:rFonts w:ascii="Arial" w:hAnsi="Arial" w:cs="Arial"/>
          <w:sz w:val="22"/>
          <w:szCs w:val="22"/>
        </w:rPr>
        <w:t>Do uzwojenia wtórnego przeznaczonego dla celu pomiarów energii, przekładników prądowych i</w:t>
      </w:r>
      <w:r w:rsidR="002A7388">
        <w:rPr>
          <w:rFonts w:ascii="Arial" w:hAnsi="Arial" w:cs="Arial"/>
          <w:sz w:val="22"/>
          <w:szCs w:val="22"/>
        </w:rPr>
        <w:t> </w:t>
      </w:r>
      <w:r w:rsidRPr="00DB4321">
        <w:rPr>
          <w:rFonts w:ascii="Arial" w:hAnsi="Arial" w:cs="Arial"/>
          <w:sz w:val="22"/>
          <w:szCs w:val="22"/>
        </w:rPr>
        <w:t>napięciowych w układach pomiarowych nie można przyłączać innych przyrządów poza licznikami energii oraz w uzasadnionych przypadkach atestowanych rezystorów dociążających.</w:t>
      </w:r>
    </w:p>
    <w:p w14:paraId="6D01FDFF" w14:textId="57DBD0F8" w:rsidR="00DB4321" w:rsidRPr="00DB4321" w:rsidRDefault="00DB4321" w:rsidP="00B06274">
      <w:pPr>
        <w:numPr>
          <w:ilvl w:val="0"/>
          <w:numId w:val="43"/>
        </w:numPr>
        <w:tabs>
          <w:tab w:val="clear" w:pos="1506"/>
        </w:tabs>
        <w:ind w:left="1134" w:hanging="425"/>
        <w:jc w:val="both"/>
        <w:rPr>
          <w:rFonts w:ascii="Arial" w:hAnsi="Arial" w:cs="Arial"/>
          <w:sz w:val="22"/>
          <w:szCs w:val="22"/>
        </w:rPr>
      </w:pPr>
      <w:r w:rsidRPr="00DB4321">
        <w:rPr>
          <w:rFonts w:ascii="Arial" w:hAnsi="Arial" w:cs="Arial"/>
          <w:sz w:val="22"/>
          <w:szCs w:val="22"/>
        </w:rPr>
        <w:t>Zastosować liczniki elektroniczne energii elektrycznej 4-kwadrantowe klasy dokładności C dla energii czynnej i 1 dla energii biernej.</w:t>
      </w:r>
    </w:p>
    <w:p w14:paraId="007A1E32" w14:textId="77777777" w:rsidR="00DB4321" w:rsidRPr="00DB4321" w:rsidRDefault="00DB4321" w:rsidP="00B06274">
      <w:pPr>
        <w:numPr>
          <w:ilvl w:val="0"/>
          <w:numId w:val="43"/>
        </w:numPr>
        <w:tabs>
          <w:tab w:val="clear" w:pos="1506"/>
        </w:tabs>
        <w:ind w:left="1134" w:hanging="425"/>
        <w:jc w:val="both"/>
        <w:rPr>
          <w:rFonts w:ascii="Arial" w:hAnsi="Arial" w:cs="Arial"/>
          <w:sz w:val="22"/>
          <w:szCs w:val="22"/>
        </w:rPr>
      </w:pPr>
      <w:r w:rsidRPr="00DB4321">
        <w:rPr>
          <w:rFonts w:ascii="Arial" w:hAnsi="Arial" w:cs="Arial"/>
          <w:sz w:val="22"/>
          <w:szCs w:val="22"/>
        </w:rPr>
        <w:t>Liczniki energii elektrycznej powinny być wyposażone w:</w:t>
      </w:r>
    </w:p>
    <w:p w14:paraId="67E50FB2" w14:textId="55E673ED" w:rsidR="00DB4321" w:rsidRPr="00DB4321" w:rsidRDefault="00DB4321" w:rsidP="00B06274">
      <w:pPr>
        <w:numPr>
          <w:ilvl w:val="0"/>
          <w:numId w:val="42"/>
        </w:numPr>
        <w:ind w:left="1418" w:hanging="284"/>
        <w:jc w:val="both"/>
        <w:rPr>
          <w:rFonts w:ascii="Arial" w:hAnsi="Arial" w:cs="Arial"/>
          <w:sz w:val="22"/>
          <w:szCs w:val="22"/>
        </w:rPr>
      </w:pPr>
      <w:r w:rsidRPr="00DB4321">
        <w:rPr>
          <w:rFonts w:ascii="Arial" w:hAnsi="Arial" w:cs="Arial"/>
          <w:sz w:val="22"/>
          <w:szCs w:val="22"/>
        </w:rPr>
        <w:t>dwa wyjścia komunikacyjne</w:t>
      </w:r>
      <w:r w:rsidR="00666418">
        <w:rPr>
          <w:rFonts w:ascii="Arial" w:hAnsi="Arial" w:cs="Arial"/>
          <w:sz w:val="22"/>
          <w:szCs w:val="22"/>
        </w:rPr>
        <w:t>:</w:t>
      </w:r>
      <w:r w:rsidRPr="00DB4321">
        <w:rPr>
          <w:rFonts w:ascii="Arial" w:hAnsi="Arial" w:cs="Arial"/>
          <w:sz w:val="22"/>
          <w:szCs w:val="22"/>
        </w:rPr>
        <w:t xml:space="preserve"> </w:t>
      </w:r>
      <w:r w:rsidR="00666418">
        <w:rPr>
          <w:rFonts w:ascii="Arial" w:hAnsi="Arial" w:cs="Arial"/>
          <w:sz w:val="22"/>
          <w:szCs w:val="22"/>
        </w:rPr>
        <w:t xml:space="preserve">RS-485 </w:t>
      </w:r>
      <w:r w:rsidR="00AB26BB">
        <w:rPr>
          <w:rFonts w:ascii="Arial" w:hAnsi="Arial" w:cs="Arial"/>
          <w:sz w:val="22"/>
          <w:szCs w:val="22"/>
        </w:rPr>
        <w:t xml:space="preserve">i </w:t>
      </w:r>
      <w:r w:rsidR="00DD12C2">
        <w:rPr>
          <w:rFonts w:ascii="Arial" w:hAnsi="Arial" w:cs="Arial"/>
          <w:sz w:val="22"/>
          <w:szCs w:val="22"/>
        </w:rPr>
        <w:t>ETH,</w:t>
      </w:r>
    </w:p>
    <w:p w14:paraId="59980DF5" w14:textId="77777777" w:rsidR="00DB4321" w:rsidRPr="00DB4321" w:rsidRDefault="00DB4321" w:rsidP="00B06274">
      <w:pPr>
        <w:numPr>
          <w:ilvl w:val="0"/>
          <w:numId w:val="42"/>
        </w:numPr>
        <w:ind w:left="1418" w:hanging="284"/>
        <w:jc w:val="both"/>
        <w:rPr>
          <w:rFonts w:ascii="Arial" w:hAnsi="Arial" w:cs="Arial"/>
          <w:sz w:val="22"/>
          <w:szCs w:val="22"/>
        </w:rPr>
      </w:pPr>
      <w:r w:rsidRPr="00DB4321">
        <w:rPr>
          <w:rFonts w:ascii="Arial" w:hAnsi="Arial" w:cs="Arial"/>
          <w:sz w:val="22"/>
          <w:szCs w:val="22"/>
        </w:rPr>
        <w:t>opcję pomiaru strat,</w:t>
      </w:r>
    </w:p>
    <w:p w14:paraId="395C63B2" w14:textId="77777777" w:rsidR="00DB4321" w:rsidRPr="00DB4321" w:rsidRDefault="00DB4321" w:rsidP="00B06274">
      <w:pPr>
        <w:numPr>
          <w:ilvl w:val="0"/>
          <w:numId w:val="42"/>
        </w:numPr>
        <w:ind w:left="1418" w:hanging="284"/>
        <w:jc w:val="both"/>
        <w:rPr>
          <w:rFonts w:ascii="Arial" w:hAnsi="Arial" w:cs="Arial"/>
          <w:sz w:val="22"/>
          <w:szCs w:val="22"/>
        </w:rPr>
      </w:pPr>
      <w:r w:rsidRPr="00DB4321">
        <w:rPr>
          <w:rFonts w:ascii="Arial" w:hAnsi="Arial" w:cs="Arial"/>
          <w:sz w:val="22"/>
          <w:szCs w:val="22"/>
        </w:rPr>
        <w:t xml:space="preserve">zapamiętywanie stanu liczydeł energii na koniec okresu rozliczeniowego, </w:t>
      </w:r>
    </w:p>
    <w:p w14:paraId="28696886" w14:textId="77777777" w:rsidR="00DB4321" w:rsidRPr="00DB4321" w:rsidRDefault="00DB4321" w:rsidP="00B06274">
      <w:pPr>
        <w:numPr>
          <w:ilvl w:val="0"/>
          <w:numId w:val="42"/>
        </w:numPr>
        <w:ind w:left="1418" w:hanging="284"/>
        <w:jc w:val="both"/>
        <w:rPr>
          <w:rFonts w:ascii="Arial" w:hAnsi="Arial" w:cs="Arial"/>
          <w:sz w:val="22"/>
          <w:szCs w:val="22"/>
        </w:rPr>
      </w:pPr>
      <w:r w:rsidRPr="00DB4321">
        <w:rPr>
          <w:rFonts w:ascii="Arial" w:hAnsi="Arial" w:cs="Arial"/>
          <w:sz w:val="22"/>
          <w:szCs w:val="22"/>
        </w:rPr>
        <w:t>rejestr umożliwiający przechowywanie w nieulotnej pamięci przez okres 63 dni profilu stanów liczydeł energii elektrycznej zapamiętane w 15 minutowych okresach oraz umożliwiać półautomatyczny odczyt lokalny w przypadku awarii łączy transmisyjnych lub w celach kontrolnych,</w:t>
      </w:r>
    </w:p>
    <w:p w14:paraId="6EDBB3BE" w14:textId="77777777" w:rsidR="00DB4321" w:rsidRPr="00DB4321" w:rsidRDefault="00DB4321" w:rsidP="00B06274">
      <w:pPr>
        <w:numPr>
          <w:ilvl w:val="0"/>
          <w:numId w:val="42"/>
        </w:numPr>
        <w:ind w:left="1418" w:hanging="284"/>
        <w:jc w:val="both"/>
        <w:rPr>
          <w:rFonts w:ascii="Arial" w:hAnsi="Arial" w:cs="Arial"/>
          <w:sz w:val="22"/>
          <w:szCs w:val="22"/>
        </w:rPr>
      </w:pPr>
      <w:r w:rsidRPr="00DB4321">
        <w:rPr>
          <w:rFonts w:ascii="Arial" w:hAnsi="Arial" w:cs="Arial"/>
          <w:sz w:val="22"/>
          <w:szCs w:val="22"/>
        </w:rPr>
        <w:t>układy zasilania dodatkowego umożliwiające zdalny odczyt danych również w przypadku braku napięć pomiarowych,</w:t>
      </w:r>
    </w:p>
    <w:p w14:paraId="6C24BE6B" w14:textId="4CAC68A3" w:rsidR="00DB4321" w:rsidRPr="00DB4321" w:rsidRDefault="00DB4321" w:rsidP="00B06274">
      <w:pPr>
        <w:numPr>
          <w:ilvl w:val="0"/>
          <w:numId w:val="42"/>
        </w:numPr>
        <w:ind w:left="1418" w:hanging="284"/>
        <w:jc w:val="both"/>
        <w:rPr>
          <w:rFonts w:ascii="Arial" w:hAnsi="Arial" w:cs="Arial"/>
          <w:sz w:val="22"/>
          <w:szCs w:val="22"/>
        </w:rPr>
      </w:pPr>
      <w:r w:rsidRPr="00DB4321">
        <w:rPr>
          <w:rFonts w:ascii="Arial" w:hAnsi="Arial" w:cs="Arial"/>
          <w:sz w:val="22"/>
          <w:szCs w:val="22"/>
        </w:rPr>
        <w:t>układy umożliwiające niezależną zdalną transmisję danych pomiarowych do eksploatowanego w TAURON Dystrybucja S.A. S.A. systemu akwizycji danych pomiarowych (</w:t>
      </w:r>
      <w:r w:rsidR="003C4095">
        <w:rPr>
          <w:rFonts w:ascii="Arial" w:hAnsi="Arial" w:cs="Arial"/>
          <w:sz w:val="22"/>
          <w:szCs w:val="22"/>
        </w:rPr>
        <w:t>CONVERGE</w:t>
      </w:r>
      <w:r w:rsidRPr="00DB4321">
        <w:rPr>
          <w:rFonts w:ascii="Arial" w:hAnsi="Arial" w:cs="Arial"/>
          <w:sz w:val="22"/>
          <w:szCs w:val="22"/>
        </w:rPr>
        <w:t>).</w:t>
      </w:r>
    </w:p>
    <w:p w14:paraId="0C4DFD77" w14:textId="77777777" w:rsidR="00DB4321" w:rsidRPr="00DB4321" w:rsidRDefault="00DB4321" w:rsidP="00B06274">
      <w:pPr>
        <w:numPr>
          <w:ilvl w:val="0"/>
          <w:numId w:val="43"/>
        </w:numPr>
        <w:tabs>
          <w:tab w:val="clear" w:pos="1506"/>
        </w:tabs>
        <w:ind w:left="1134" w:hanging="425"/>
        <w:jc w:val="both"/>
        <w:rPr>
          <w:rFonts w:ascii="Arial" w:hAnsi="Arial" w:cs="Arial"/>
          <w:sz w:val="22"/>
          <w:szCs w:val="22"/>
        </w:rPr>
      </w:pPr>
      <w:r w:rsidRPr="00DB4321">
        <w:rPr>
          <w:rFonts w:ascii="Arial" w:hAnsi="Arial" w:cs="Arial"/>
          <w:sz w:val="22"/>
          <w:szCs w:val="22"/>
        </w:rPr>
        <w:t>Liczniki powinny rejestrować profil 15 minutowy stanów liczydeł energii elektrycznej uwzględniający mnożną układu pomiarowego (rejestry OBIS 1.8, 2.8, itd.), z dokładnością na poziomie 1 kWh.</w:t>
      </w:r>
    </w:p>
    <w:p w14:paraId="27018890" w14:textId="77777777" w:rsidR="00DB4321" w:rsidRPr="00DB4321" w:rsidRDefault="00DB4321" w:rsidP="00B06274">
      <w:pPr>
        <w:numPr>
          <w:ilvl w:val="0"/>
          <w:numId w:val="43"/>
        </w:numPr>
        <w:tabs>
          <w:tab w:val="clear" w:pos="1506"/>
        </w:tabs>
        <w:ind w:left="1134" w:hanging="425"/>
        <w:jc w:val="both"/>
        <w:rPr>
          <w:rFonts w:ascii="Arial" w:hAnsi="Arial" w:cs="Arial"/>
          <w:sz w:val="22"/>
          <w:szCs w:val="22"/>
        </w:rPr>
      </w:pPr>
      <w:r w:rsidRPr="00DB4321">
        <w:rPr>
          <w:rFonts w:ascii="Arial" w:hAnsi="Arial" w:cs="Arial"/>
          <w:sz w:val="22"/>
          <w:szCs w:val="22"/>
        </w:rPr>
        <w:t>Typ aparatury zastosowanej w układach pomiarowych energii oraz protokoły transmisji należy uzgodnić z TAURON Dystrybucja S.A. na etapie projektowania.</w:t>
      </w:r>
    </w:p>
    <w:p w14:paraId="00E0B6FC" w14:textId="77777777" w:rsidR="00DB4321" w:rsidRPr="00DB4321" w:rsidRDefault="00DB4321" w:rsidP="00B06274">
      <w:pPr>
        <w:numPr>
          <w:ilvl w:val="0"/>
          <w:numId w:val="43"/>
        </w:numPr>
        <w:tabs>
          <w:tab w:val="clear" w:pos="1506"/>
        </w:tabs>
        <w:ind w:left="1134" w:hanging="425"/>
        <w:jc w:val="both"/>
        <w:rPr>
          <w:rFonts w:ascii="Arial" w:hAnsi="Arial" w:cs="Arial"/>
          <w:sz w:val="22"/>
          <w:szCs w:val="22"/>
        </w:rPr>
      </w:pPr>
      <w:r w:rsidRPr="00DB4321">
        <w:rPr>
          <w:rFonts w:ascii="Arial" w:hAnsi="Arial" w:cs="Arial"/>
          <w:sz w:val="22"/>
          <w:szCs w:val="22"/>
        </w:rPr>
        <w:t>W obwodach wtórnych zastosować listwy pomiarowo-kontrolne modułowe.</w:t>
      </w:r>
    </w:p>
    <w:p w14:paraId="47D89DA4" w14:textId="7834158B" w:rsidR="00DB4321" w:rsidRPr="00820466" w:rsidRDefault="00DB4321" w:rsidP="00B06274">
      <w:pPr>
        <w:numPr>
          <w:ilvl w:val="0"/>
          <w:numId w:val="43"/>
        </w:numPr>
        <w:tabs>
          <w:tab w:val="clear" w:pos="1506"/>
        </w:tabs>
        <w:ind w:left="1134" w:hanging="425"/>
        <w:jc w:val="both"/>
        <w:rPr>
          <w:rFonts w:ascii="Arial" w:hAnsi="Arial" w:cs="Arial"/>
          <w:sz w:val="22"/>
          <w:szCs w:val="22"/>
        </w:rPr>
      </w:pPr>
      <w:r w:rsidRPr="00DB4321">
        <w:rPr>
          <w:rFonts w:ascii="Arial" w:hAnsi="Arial" w:cs="Arial"/>
          <w:sz w:val="22"/>
          <w:szCs w:val="22"/>
        </w:rPr>
        <w:t xml:space="preserve">Liczniki i urządzenia pomocnicze </w:t>
      </w:r>
      <w:r w:rsidR="00820466">
        <w:rPr>
          <w:rFonts w:ascii="Arial" w:hAnsi="Arial" w:cs="Arial"/>
          <w:sz w:val="22"/>
          <w:szCs w:val="22"/>
        </w:rPr>
        <w:t xml:space="preserve">w pomiarach dla transformatorów </w:t>
      </w:r>
      <w:r w:rsidR="00893E70">
        <w:rPr>
          <w:rFonts w:ascii="Arial" w:hAnsi="Arial" w:cs="Arial"/>
          <w:sz w:val="22"/>
          <w:szCs w:val="22"/>
        </w:rPr>
        <w:t>110</w:t>
      </w:r>
      <w:r w:rsidR="00820466">
        <w:rPr>
          <w:rFonts w:ascii="Arial" w:hAnsi="Arial" w:cs="Arial"/>
          <w:sz w:val="22"/>
          <w:szCs w:val="22"/>
        </w:rPr>
        <w:t>/</w:t>
      </w:r>
      <w:r w:rsidR="00893E70">
        <w:rPr>
          <w:rFonts w:ascii="Arial" w:hAnsi="Arial" w:cs="Arial"/>
          <w:sz w:val="22"/>
          <w:szCs w:val="22"/>
        </w:rPr>
        <w:t>20kV</w:t>
      </w:r>
      <w:r w:rsidR="00820466">
        <w:rPr>
          <w:rFonts w:ascii="Arial" w:hAnsi="Arial" w:cs="Arial"/>
          <w:sz w:val="22"/>
          <w:szCs w:val="22"/>
        </w:rPr>
        <w:t xml:space="preserve"> </w:t>
      </w:r>
      <w:r w:rsidR="00E524DD">
        <w:rPr>
          <w:rFonts w:ascii="Arial" w:hAnsi="Arial" w:cs="Arial"/>
          <w:sz w:val="22"/>
          <w:szCs w:val="22"/>
        </w:rPr>
        <w:t>i</w:t>
      </w:r>
      <w:r w:rsidR="00820466">
        <w:rPr>
          <w:rFonts w:ascii="Arial" w:hAnsi="Arial" w:cs="Arial"/>
          <w:sz w:val="22"/>
          <w:szCs w:val="22"/>
        </w:rPr>
        <w:t xml:space="preserve"> dla linii 20kV </w:t>
      </w:r>
      <w:r w:rsidRPr="00DB4321">
        <w:rPr>
          <w:rFonts w:ascii="Arial" w:hAnsi="Arial" w:cs="Arial"/>
          <w:sz w:val="22"/>
          <w:szCs w:val="22"/>
        </w:rPr>
        <w:t>należy zainstalować w pomieszczeniu nastawni</w:t>
      </w:r>
      <w:r w:rsidRPr="00820466">
        <w:rPr>
          <w:rFonts w:ascii="Arial" w:hAnsi="Arial" w:cs="Arial"/>
          <w:sz w:val="22"/>
          <w:szCs w:val="22"/>
        </w:rPr>
        <w:t xml:space="preserve"> projektowanej stacji, w</w:t>
      </w:r>
      <w:r w:rsidR="00820466">
        <w:rPr>
          <w:rFonts w:ascii="Arial" w:hAnsi="Arial" w:cs="Arial"/>
          <w:sz w:val="22"/>
          <w:szCs w:val="22"/>
        </w:rPr>
        <w:t xml:space="preserve"> osobnej </w:t>
      </w:r>
      <w:r w:rsidRPr="00820466">
        <w:rPr>
          <w:rFonts w:ascii="Arial" w:hAnsi="Arial" w:cs="Arial"/>
          <w:sz w:val="22"/>
          <w:szCs w:val="22"/>
        </w:rPr>
        <w:t>szafie pomiarowej w wykonaniu wolnostojącym</w:t>
      </w:r>
      <w:r w:rsidR="00893E70">
        <w:rPr>
          <w:rFonts w:ascii="Arial" w:hAnsi="Arial" w:cs="Arial"/>
          <w:sz w:val="22"/>
          <w:szCs w:val="22"/>
        </w:rPr>
        <w:t>.</w:t>
      </w:r>
      <w:r w:rsidRPr="00820466">
        <w:rPr>
          <w:rFonts w:ascii="Arial" w:hAnsi="Arial" w:cs="Arial"/>
          <w:sz w:val="22"/>
          <w:szCs w:val="22"/>
        </w:rPr>
        <w:t xml:space="preserve"> </w:t>
      </w:r>
      <w:r w:rsidR="00893E70">
        <w:rPr>
          <w:rFonts w:ascii="Arial" w:hAnsi="Arial" w:cs="Arial"/>
          <w:sz w:val="22"/>
          <w:szCs w:val="22"/>
        </w:rPr>
        <w:t xml:space="preserve">Liczniki umieścić </w:t>
      </w:r>
      <w:r w:rsidRPr="00820466">
        <w:rPr>
          <w:rFonts w:ascii="Arial" w:hAnsi="Arial" w:cs="Arial"/>
          <w:sz w:val="22"/>
          <w:szCs w:val="22"/>
        </w:rPr>
        <w:t>na uchylnej i przystosowanej do oplombowania tablicy licznikowej</w:t>
      </w:r>
      <w:r w:rsidR="00893E70">
        <w:rPr>
          <w:rFonts w:ascii="Arial" w:hAnsi="Arial" w:cs="Arial"/>
          <w:sz w:val="22"/>
          <w:szCs w:val="22"/>
        </w:rPr>
        <w:t xml:space="preserve"> </w:t>
      </w:r>
      <w:r w:rsidR="00893E70" w:rsidRPr="00F17014">
        <w:rPr>
          <w:rFonts w:ascii="Arial" w:hAnsi="Arial" w:cs="Arial"/>
          <w:sz w:val="22"/>
          <w:szCs w:val="22"/>
        </w:rPr>
        <w:t>z półką umożliwiającą ustawienie laptopa</w:t>
      </w:r>
      <w:r w:rsidRPr="00820466">
        <w:rPr>
          <w:rFonts w:ascii="Arial" w:hAnsi="Arial" w:cs="Arial"/>
          <w:sz w:val="22"/>
          <w:szCs w:val="22"/>
        </w:rPr>
        <w:t>.</w:t>
      </w:r>
      <w:r w:rsidR="00893E70">
        <w:rPr>
          <w:rFonts w:ascii="Arial" w:hAnsi="Arial" w:cs="Arial"/>
          <w:sz w:val="22"/>
          <w:szCs w:val="22"/>
        </w:rPr>
        <w:t xml:space="preserve"> Szafa powinna posiadać wystarczającą rezerwę miejsca na zabudowę 16 liczników.</w:t>
      </w:r>
    </w:p>
    <w:p w14:paraId="5C2469FB" w14:textId="77777777" w:rsidR="00DB4321" w:rsidRPr="00DB4321" w:rsidRDefault="00DB4321" w:rsidP="00B06274">
      <w:pPr>
        <w:numPr>
          <w:ilvl w:val="0"/>
          <w:numId w:val="43"/>
        </w:numPr>
        <w:tabs>
          <w:tab w:val="clear" w:pos="1506"/>
        </w:tabs>
        <w:ind w:left="1134" w:hanging="425"/>
        <w:jc w:val="both"/>
        <w:rPr>
          <w:rFonts w:ascii="Arial" w:hAnsi="Arial" w:cs="Arial"/>
          <w:sz w:val="22"/>
          <w:szCs w:val="22"/>
        </w:rPr>
      </w:pPr>
      <w:r w:rsidRPr="00DB4321">
        <w:rPr>
          <w:rFonts w:ascii="Arial" w:hAnsi="Arial" w:cs="Arial"/>
          <w:sz w:val="22"/>
          <w:szCs w:val="22"/>
        </w:rPr>
        <w:t>Zaleca się zamontowanie w pobliżu tablicy licznikowej gniazda 230V AC umożliwiającego podłączenie aparatury kontrolno-pomiarowej.</w:t>
      </w:r>
    </w:p>
    <w:p w14:paraId="7C029979" w14:textId="77777777" w:rsidR="00DB4321" w:rsidRPr="00DB4321" w:rsidRDefault="00DB4321" w:rsidP="00B06274">
      <w:pPr>
        <w:numPr>
          <w:ilvl w:val="0"/>
          <w:numId w:val="43"/>
        </w:numPr>
        <w:tabs>
          <w:tab w:val="clear" w:pos="1506"/>
        </w:tabs>
        <w:ind w:left="1134" w:hanging="425"/>
        <w:jc w:val="both"/>
        <w:rPr>
          <w:rFonts w:ascii="Arial" w:hAnsi="Arial" w:cs="Arial"/>
          <w:sz w:val="22"/>
          <w:szCs w:val="22"/>
        </w:rPr>
      </w:pPr>
      <w:r w:rsidRPr="00DB4321">
        <w:rPr>
          <w:rFonts w:ascii="Arial" w:hAnsi="Arial" w:cs="Arial"/>
          <w:sz w:val="22"/>
          <w:szCs w:val="22"/>
        </w:rPr>
        <w:t>Należy zapewnić dwie niezależne drogi transmisji:</w:t>
      </w:r>
    </w:p>
    <w:p w14:paraId="0AC6A841" w14:textId="018A81C4" w:rsidR="00DB4321" w:rsidRPr="00DB4321" w:rsidRDefault="00DB4321" w:rsidP="00B06274">
      <w:pPr>
        <w:numPr>
          <w:ilvl w:val="0"/>
          <w:numId w:val="42"/>
        </w:numPr>
        <w:ind w:left="1418" w:hanging="284"/>
        <w:jc w:val="both"/>
        <w:rPr>
          <w:rFonts w:ascii="Arial" w:hAnsi="Arial" w:cs="Arial"/>
          <w:sz w:val="22"/>
          <w:szCs w:val="22"/>
        </w:rPr>
      </w:pPr>
      <w:r w:rsidRPr="00DB4321">
        <w:rPr>
          <w:rFonts w:ascii="Arial" w:hAnsi="Arial" w:cs="Arial"/>
          <w:sz w:val="22"/>
          <w:szCs w:val="22"/>
        </w:rPr>
        <w:t>z wykorzystaniem łącza światłowodowego</w:t>
      </w:r>
      <w:r w:rsidR="004101CA">
        <w:rPr>
          <w:rFonts w:ascii="Arial" w:hAnsi="Arial" w:cs="Arial"/>
          <w:sz w:val="22"/>
          <w:szCs w:val="22"/>
        </w:rPr>
        <w:t xml:space="preserve"> i </w:t>
      </w:r>
      <w:r w:rsidR="00227DB2">
        <w:rPr>
          <w:rFonts w:ascii="Arial" w:hAnsi="Arial" w:cs="Arial"/>
          <w:sz w:val="22"/>
          <w:szCs w:val="22"/>
        </w:rPr>
        <w:t>umieszczonego</w:t>
      </w:r>
      <w:r w:rsidR="00893E70">
        <w:rPr>
          <w:rFonts w:ascii="Arial" w:hAnsi="Arial" w:cs="Arial"/>
          <w:sz w:val="22"/>
          <w:szCs w:val="22"/>
        </w:rPr>
        <w:t xml:space="preserve"> w szafie </w:t>
      </w:r>
      <w:proofErr w:type="spellStart"/>
      <w:r w:rsidR="004101CA">
        <w:rPr>
          <w:rFonts w:ascii="Arial" w:hAnsi="Arial" w:cs="Arial"/>
          <w:sz w:val="22"/>
          <w:szCs w:val="22"/>
        </w:rPr>
        <w:t>switch</w:t>
      </w:r>
      <w:proofErr w:type="spellEnd"/>
      <w:r w:rsidR="004101CA">
        <w:rPr>
          <w:rFonts w:ascii="Arial" w:hAnsi="Arial" w:cs="Arial"/>
          <w:sz w:val="22"/>
          <w:szCs w:val="22"/>
        </w:rPr>
        <w:t>-a</w:t>
      </w:r>
      <w:r w:rsidRPr="00DB4321">
        <w:rPr>
          <w:rFonts w:ascii="Arial" w:hAnsi="Arial" w:cs="Arial"/>
          <w:sz w:val="22"/>
          <w:szCs w:val="22"/>
        </w:rPr>
        <w:t>,</w:t>
      </w:r>
    </w:p>
    <w:p w14:paraId="02316B4E" w14:textId="7B81738C" w:rsidR="00DB4321" w:rsidRPr="00DB4321" w:rsidRDefault="00DB4321" w:rsidP="00B06274">
      <w:pPr>
        <w:numPr>
          <w:ilvl w:val="0"/>
          <w:numId w:val="42"/>
        </w:numPr>
        <w:ind w:left="1418" w:hanging="284"/>
        <w:jc w:val="both"/>
        <w:rPr>
          <w:rFonts w:ascii="Arial" w:hAnsi="Arial" w:cs="Arial"/>
          <w:sz w:val="22"/>
          <w:szCs w:val="22"/>
        </w:rPr>
      </w:pPr>
      <w:r w:rsidRPr="00DB4321">
        <w:rPr>
          <w:rFonts w:ascii="Arial" w:hAnsi="Arial" w:cs="Arial"/>
          <w:sz w:val="22"/>
          <w:szCs w:val="22"/>
        </w:rPr>
        <w:t>z wykorzystaniem transmisji pakietowej GPRS,</w:t>
      </w:r>
    </w:p>
    <w:p w14:paraId="3CEE50D3" w14:textId="77777777" w:rsidR="00DB4321" w:rsidRDefault="00DB4321" w:rsidP="00B06274">
      <w:pPr>
        <w:numPr>
          <w:ilvl w:val="0"/>
          <w:numId w:val="43"/>
        </w:numPr>
        <w:tabs>
          <w:tab w:val="clear" w:pos="1506"/>
        </w:tabs>
        <w:ind w:left="1134" w:hanging="425"/>
        <w:jc w:val="both"/>
        <w:rPr>
          <w:rFonts w:ascii="Arial" w:hAnsi="Arial" w:cs="Arial"/>
          <w:sz w:val="22"/>
          <w:szCs w:val="22"/>
        </w:rPr>
      </w:pPr>
      <w:r w:rsidRPr="00DB4321">
        <w:rPr>
          <w:rFonts w:ascii="Arial" w:hAnsi="Arial" w:cs="Arial"/>
          <w:sz w:val="22"/>
          <w:szCs w:val="22"/>
        </w:rPr>
        <w:t>Urządzenia wchodzące w skład każdego układu pomiarowo-rozliczeniowego muszą posiadać zatwierdzenie typu, legalizację, certyfikat zgodności z wymaganiami zasadniczymi (MID) i/lub homologację zgodną z wymaganiami określonymi dla danego urządzenia. W przypadku urządzeń, dla których nie jest wymagana legalizacja lub homologacja, urządzenie musi posiadać odpowiednie świadectwo potwierdzające poprawność działania (świadectwo wzorcowania – licznik, protokół lub świadectwo badania kontrolnego – przekładnik). Ww. badania powinny być wykonane przez uprawnione laboratoria zgodnie z obowiązującymi normami i przepisami.</w:t>
      </w:r>
    </w:p>
    <w:p w14:paraId="17188250" w14:textId="303AAA50" w:rsidR="00147166" w:rsidRPr="00DB4321" w:rsidRDefault="00147166" w:rsidP="00B06274">
      <w:pPr>
        <w:numPr>
          <w:ilvl w:val="0"/>
          <w:numId w:val="43"/>
        </w:numPr>
        <w:tabs>
          <w:tab w:val="clear" w:pos="1506"/>
        </w:tabs>
        <w:ind w:left="1134" w:hanging="425"/>
        <w:jc w:val="both"/>
        <w:rPr>
          <w:rFonts w:ascii="Arial" w:hAnsi="Arial" w:cs="Arial"/>
          <w:sz w:val="22"/>
          <w:szCs w:val="22"/>
        </w:rPr>
      </w:pPr>
      <w:r w:rsidRPr="00F17014">
        <w:rPr>
          <w:rFonts w:ascii="Arial" w:hAnsi="Arial" w:cs="Arial"/>
          <w:sz w:val="22"/>
          <w:szCs w:val="22"/>
        </w:rPr>
        <w:t>Wyjści</w:t>
      </w:r>
      <w:r>
        <w:rPr>
          <w:rFonts w:ascii="Arial" w:hAnsi="Arial" w:cs="Arial"/>
          <w:sz w:val="22"/>
          <w:szCs w:val="22"/>
        </w:rPr>
        <w:t>e</w:t>
      </w:r>
      <w:r w:rsidRPr="00F17014">
        <w:rPr>
          <w:rFonts w:ascii="Arial" w:hAnsi="Arial" w:cs="Arial"/>
          <w:sz w:val="22"/>
          <w:szCs w:val="22"/>
        </w:rPr>
        <w:t xml:space="preserve"> komunikacyjne </w:t>
      </w:r>
      <w:proofErr w:type="spellStart"/>
      <w:r>
        <w:rPr>
          <w:rFonts w:ascii="Arial" w:hAnsi="Arial" w:cs="Arial"/>
          <w:sz w:val="22"/>
          <w:szCs w:val="22"/>
        </w:rPr>
        <w:t>switch</w:t>
      </w:r>
      <w:proofErr w:type="spellEnd"/>
      <w:r>
        <w:rPr>
          <w:rFonts w:ascii="Arial" w:hAnsi="Arial" w:cs="Arial"/>
          <w:sz w:val="22"/>
          <w:szCs w:val="22"/>
        </w:rPr>
        <w:t xml:space="preserve">-a należy </w:t>
      </w:r>
      <w:r w:rsidRPr="00F17014">
        <w:rPr>
          <w:rFonts w:ascii="Arial" w:hAnsi="Arial" w:cs="Arial"/>
          <w:sz w:val="22"/>
          <w:szCs w:val="22"/>
        </w:rPr>
        <w:t>wprowadzić do szafy łączności</w:t>
      </w:r>
      <w:r>
        <w:rPr>
          <w:rFonts w:ascii="Arial" w:hAnsi="Arial" w:cs="Arial"/>
          <w:sz w:val="22"/>
          <w:szCs w:val="22"/>
        </w:rPr>
        <w:t>.</w:t>
      </w:r>
    </w:p>
    <w:p w14:paraId="72A6EA9C" w14:textId="0D64A5F9" w:rsidR="005E039E" w:rsidRDefault="00DB4321" w:rsidP="00B06274">
      <w:pPr>
        <w:pStyle w:val="Akapitzlist"/>
        <w:numPr>
          <w:ilvl w:val="0"/>
          <w:numId w:val="43"/>
        </w:numPr>
        <w:tabs>
          <w:tab w:val="clear" w:pos="1506"/>
          <w:tab w:val="num" w:pos="1134"/>
          <w:tab w:val="left" w:pos="9355"/>
        </w:tabs>
        <w:ind w:left="1134" w:right="-1" w:hanging="513"/>
        <w:jc w:val="both"/>
        <w:rPr>
          <w:rFonts w:ascii="Arial" w:hAnsi="Arial" w:cs="Arial"/>
          <w:sz w:val="22"/>
          <w:szCs w:val="22"/>
        </w:rPr>
      </w:pPr>
      <w:r w:rsidRPr="00BE6531">
        <w:rPr>
          <w:rFonts w:ascii="Arial" w:hAnsi="Arial" w:cs="Arial"/>
          <w:sz w:val="22"/>
          <w:szCs w:val="22"/>
        </w:rPr>
        <w:lastRenderedPageBreak/>
        <w:t xml:space="preserve">Wyjścia komunikacyjne RS-485 </w:t>
      </w:r>
      <w:r w:rsidR="004101CA" w:rsidRPr="00BE6531">
        <w:rPr>
          <w:rFonts w:ascii="Arial" w:hAnsi="Arial" w:cs="Arial"/>
          <w:sz w:val="22"/>
          <w:szCs w:val="22"/>
        </w:rPr>
        <w:t xml:space="preserve">dla odczytu GPRS </w:t>
      </w:r>
      <w:r w:rsidR="00261418">
        <w:rPr>
          <w:rFonts w:ascii="Arial" w:hAnsi="Arial" w:cs="Arial"/>
          <w:sz w:val="22"/>
          <w:szCs w:val="22"/>
        </w:rPr>
        <w:t xml:space="preserve">liczników dla transformatorów </w:t>
      </w:r>
      <w:r w:rsidR="00DD12C2">
        <w:rPr>
          <w:rFonts w:ascii="Arial" w:hAnsi="Arial" w:cs="Arial"/>
          <w:sz w:val="22"/>
          <w:szCs w:val="22"/>
        </w:rPr>
        <w:t>i linii</w:t>
      </w:r>
      <w:r w:rsidR="00E524DD">
        <w:rPr>
          <w:rFonts w:ascii="Arial" w:hAnsi="Arial" w:cs="Arial"/>
          <w:sz w:val="22"/>
          <w:szCs w:val="22"/>
        </w:rPr>
        <w:t xml:space="preserve"> </w:t>
      </w:r>
      <w:r w:rsidR="00261418">
        <w:rPr>
          <w:rFonts w:ascii="Arial" w:hAnsi="Arial" w:cs="Arial"/>
          <w:sz w:val="22"/>
          <w:szCs w:val="22"/>
        </w:rPr>
        <w:t xml:space="preserve">20kV przyłączyć do listwy podłączonej do osobnego </w:t>
      </w:r>
      <w:r w:rsidR="00E524DD">
        <w:rPr>
          <w:rFonts w:ascii="Arial" w:hAnsi="Arial" w:cs="Arial"/>
          <w:sz w:val="22"/>
          <w:szCs w:val="22"/>
        </w:rPr>
        <w:t>modemu umieszczonego w szafie dla tych pomiarów</w:t>
      </w:r>
    </w:p>
    <w:p w14:paraId="3C3CA8C6" w14:textId="77777777" w:rsidR="00147166" w:rsidRPr="00BE6531" w:rsidRDefault="00147166" w:rsidP="00B06274">
      <w:pPr>
        <w:pStyle w:val="Akapitzlist"/>
        <w:tabs>
          <w:tab w:val="left" w:pos="9355"/>
        </w:tabs>
        <w:ind w:left="1134" w:right="-1"/>
        <w:jc w:val="both"/>
        <w:rPr>
          <w:rFonts w:ascii="Arial" w:hAnsi="Arial" w:cs="Arial"/>
          <w:sz w:val="22"/>
          <w:szCs w:val="22"/>
        </w:rPr>
      </w:pPr>
    </w:p>
    <w:p w14:paraId="2E470B43" w14:textId="77777777" w:rsidR="008E4F92" w:rsidRPr="00CA7658" w:rsidRDefault="008E4F92" w:rsidP="00B06274">
      <w:pPr>
        <w:pStyle w:val="Akapitzlist"/>
        <w:numPr>
          <w:ilvl w:val="1"/>
          <w:numId w:val="36"/>
        </w:numPr>
        <w:overflowPunct w:val="0"/>
        <w:autoSpaceDE w:val="0"/>
        <w:autoSpaceDN w:val="0"/>
        <w:adjustRightInd w:val="0"/>
        <w:spacing w:before="120" w:after="120"/>
        <w:ind w:left="1134" w:right="-1" w:hanging="567"/>
        <w:textAlignment w:val="baseline"/>
        <w:outlineLvl w:val="1"/>
        <w:rPr>
          <w:rFonts w:ascii="Arial" w:hAnsi="Arial" w:cs="Arial"/>
          <w:b/>
          <w:sz w:val="22"/>
          <w:szCs w:val="22"/>
        </w:rPr>
      </w:pPr>
      <w:r w:rsidRPr="00CA7658">
        <w:rPr>
          <w:rFonts w:ascii="Arial" w:hAnsi="Arial" w:cs="Arial"/>
          <w:b/>
          <w:sz w:val="22"/>
          <w:szCs w:val="22"/>
        </w:rPr>
        <w:t>Pomiary energii w polach zasilających TPW 20/0,4kV.</w:t>
      </w:r>
    </w:p>
    <w:p w14:paraId="7687E007" w14:textId="3531C0DD" w:rsidR="008E4F92" w:rsidRPr="006F036E" w:rsidRDefault="008E4F92" w:rsidP="00B06274">
      <w:pPr>
        <w:numPr>
          <w:ilvl w:val="0"/>
          <w:numId w:val="10"/>
        </w:numPr>
        <w:tabs>
          <w:tab w:val="clear" w:pos="1506"/>
          <w:tab w:val="num" w:pos="1134"/>
        </w:tabs>
        <w:overflowPunct w:val="0"/>
        <w:autoSpaceDE w:val="0"/>
        <w:autoSpaceDN w:val="0"/>
        <w:adjustRightInd w:val="0"/>
        <w:ind w:left="1134" w:right="-1" w:hanging="425"/>
        <w:jc w:val="both"/>
        <w:textAlignment w:val="baseline"/>
        <w:rPr>
          <w:rFonts w:ascii="Arial" w:hAnsi="Arial" w:cs="Arial"/>
          <w:sz w:val="22"/>
          <w:szCs w:val="22"/>
        </w:rPr>
      </w:pPr>
      <w:r w:rsidRPr="006F036E">
        <w:rPr>
          <w:rFonts w:ascii="Arial" w:hAnsi="Arial" w:cs="Arial"/>
          <w:sz w:val="22"/>
          <w:szCs w:val="22"/>
        </w:rPr>
        <w:t xml:space="preserve">Rozliczeniowy układ pomiarowy transformatorów potrzeb własnych </w:t>
      </w:r>
      <w:r>
        <w:rPr>
          <w:rFonts w:ascii="Arial" w:hAnsi="Arial" w:cs="Arial"/>
          <w:sz w:val="22"/>
          <w:szCs w:val="22"/>
        </w:rPr>
        <w:t>20</w:t>
      </w:r>
      <w:r w:rsidRPr="006F036E">
        <w:rPr>
          <w:rFonts w:ascii="Arial" w:hAnsi="Arial" w:cs="Arial"/>
          <w:sz w:val="22"/>
          <w:szCs w:val="22"/>
        </w:rPr>
        <w:t>/0,4 kV wykonać po stronie 0,4 kV jako układ półpośredni,</w:t>
      </w:r>
    </w:p>
    <w:p w14:paraId="55AA72D0" w14:textId="6C20AE83" w:rsidR="008E4F92" w:rsidRPr="006F036E" w:rsidRDefault="008E4F92" w:rsidP="00B06274">
      <w:pPr>
        <w:numPr>
          <w:ilvl w:val="0"/>
          <w:numId w:val="10"/>
        </w:numPr>
        <w:tabs>
          <w:tab w:val="clear" w:pos="1506"/>
          <w:tab w:val="num" w:pos="1134"/>
        </w:tabs>
        <w:overflowPunct w:val="0"/>
        <w:autoSpaceDE w:val="0"/>
        <w:autoSpaceDN w:val="0"/>
        <w:adjustRightInd w:val="0"/>
        <w:ind w:left="1134" w:right="-1" w:hanging="425"/>
        <w:jc w:val="both"/>
        <w:textAlignment w:val="baseline"/>
        <w:rPr>
          <w:rFonts w:ascii="Arial" w:hAnsi="Arial" w:cs="Arial"/>
          <w:sz w:val="22"/>
          <w:szCs w:val="22"/>
        </w:rPr>
      </w:pPr>
      <w:r w:rsidRPr="006F036E">
        <w:rPr>
          <w:rFonts w:ascii="Arial" w:hAnsi="Arial" w:cs="Arial"/>
          <w:sz w:val="22"/>
          <w:szCs w:val="22"/>
        </w:rPr>
        <w:t xml:space="preserve">Zastosować liczniki 2-kwadrantowe klasy </w:t>
      </w:r>
      <w:r w:rsidR="00A5437A">
        <w:rPr>
          <w:rFonts w:ascii="Arial" w:hAnsi="Arial" w:cs="Arial"/>
          <w:sz w:val="22"/>
          <w:szCs w:val="22"/>
        </w:rPr>
        <w:t>nie gorszej niż B</w:t>
      </w:r>
      <w:r w:rsidRPr="006F036E">
        <w:rPr>
          <w:rFonts w:ascii="Arial" w:hAnsi="Arial" w:cs="Arial"/>
          <w:sz w:val="22"/>
          <w:szCs w:val="22"/>
        </w:rPr>
        <w:t xml:space="preserve"> dla energii czynnej oraz klasy min. 2</w:t>
      </w:r>
      <w:r w:rsidR="00DD1709">
        <w:rPr>
          <w:rFonts w:ascii="Arial" w:hAnsi="Arial" w:cs="Arial"/>
          <w:sz w:val="22"/>
          <w:szCs w:val="22"/>
        </w:rPr>
        <w:t> </w:t>
      </w:r>
      <w:r w:rsidRPr="006F036E">
        <w:rPr>
          <w:rFonts w:ascii="Arial" w:hAnsi="Arial" w:cs="Arial"/>
          <w:sz w:val="22"/>
          <w:szCs w:val="22"/>
        </w:rPr>
        <w:t>dla energii biernej.</w:t>
      </w:r>
    </w:p>
    <w:p w14:paraId="07038296" w14:textId="77777777" w:rsidR="008E4F92" w:rsidRPr="006F036E" w:rsidRDefault="008E4F92" w:rsidP="00B06274">
      <w:pPr>
        <w:numPr>
          <w:ilvl w:val="0"/>
          <w:numId w:val="10"/>
        </w:numPr>
        <w:tabs>
          <w:tab w:val="clear" w:pos="1506"/>
          <w:tab w:val="num" w:pos="1134"/>
        </w:tabs>
        <w:overflowPunct w:val="0"/>
        <w:autoSpaceDE w:val="0"/>
        <w:autoSpaceDN w:val="0"/>
        <w:adjustRightInd w:val="0"/>
        <w:ind w:left="1134" w:right="-1" w:hanging="425"/>
        <w:jc w:val="both"/>
        <w:textAlignment w:val="baseline"/>
        <w:rPr>
          <w:rFonts w:ascii="Arial" w:hAnsi="Arial" w:cs="Arial"/>
          <w:sz w:val="22"/>
          <w:szCs w:val="22"/>
        </w:rPr>
      </w:pPr>
      <w:r w:rsidRPr="006F036E">
        <w:rPr>
          <w:rFonts w:ascii="Arial" w:hAnsi="Arial" w:cs="Arial"/>
          <w:sz w:val="22"/>
          <w:szCs w:val="22"/>
        </w:rPr>
        <w:t>Liczniki energii elektrycznej powinny być wyposażone w:</w:t>
      </w:r>
    </w:p>
    <w:p w14:paraId="2CB572FC" w14:textId="2DFB746E" w:rsidR="008E4F92" w:rsidRPr="006F036E" w:rsidRDefault="008E4F92" w:rsidP="00B06274">
      <w:pPr>
        <w:numPr>
          <w:ilvl w:val="0"/>
          <w:numId w:val="4"/>
        </w:numPr>
        <w:tabs>
          <w:tab w:val="clear" w:pos="928"/>
        </w:tabs>
        <w:overflowPunct w:val="0"/>
        <w:autoSpaceDE w:val="0"/>
        <w:autoSpaceDN w:val="0"/>
        <w:adjustRightInd w:val="0"/>
        <w:ind w:left="1418" w:right="-1" w:hanging="283"/>
        <w:jc w:val="both"/>
        <w:textAlignment w:val="baseline"/>
        <w:rPr>
          <w:rFonts w:ascii="Arial" w:hAnsi="Arial" w:cs="Arial"/>
          <w:sz w:val="22"/>
          <w:szCs w:val="22"/>
        </w:rPr>
      </w:pPr>
      <w:r w:rsidRPr="006F036E">
        <w:rPr>
          <w:rFonts w:ascii="Arial" w:hAnsi="Arial" w:cs="Arial"/>
          <w:sz w:val="22"/>
          <w:szCs w:val="22"/>
        </w:rPr>
        <w:t xml:space="preserve">dwa wyjścia komunikacyjne </w:t>
      </w:r>
      <w:r w:rsidR="00147166">
        <w:rPr>
          <w:rFonts w:ascii="Arial" w:hAnsi="Arial" w:cs="Arial"/>
          <w:sz w:val="22"/>
          <w:szCs w:val="22"/>
        </w:rPr>
        <w:t xml:space="preserve">RS-485 </w:t>
      </w:r>
      <w:r w:rsidR="00893E70">
        <w:rPr>
          <w:rFonts w:ascii="Arial" w:hAnsi="Arial" w:cs="Arial"/>
          <w:sz w:val="22"/>
          <w:szCs w:val="22"/>
        </w:rPr>
        <w:t xml:space="preserve">i </w:t>
      </w:r>
      <w:r w:rsidR="00147166">
        <w:rPr>
          <w:rFonts w:ascii="Arial" w:hAnsi="Arial" w:cs="Arial"/>
          <w:sz w:val="22"/>
          <w:szCs w:val="22"/>
        </w:rPr>
        <w:t>ETH</w:t>
      </w:r>
    </w:p>
    <w:p w14:paraId="4808F3C1" w14:textId="77777777" w:rsidR="008E4F92" w:rsidRPr="006F036E" w:rsidRDefault="008E4F92" w:rsidP="00B06274">
      <w:pPr>
        <w:numPr>
          <w:ilvl w:val="0"/>
          <w:numId w:val="4"/>
        </w:numPr>
        <w:tabs>
          <w:tab w:val="clear" w:pos="928"/>
        </w:tabs>
        <w:overflowPunct w:val="0"/>
        <w:autoSpaceDE w:val="0"/>
        <w:autoSpaceDN w:val="0"/>
        <w:adjustRightInd w:val="0"/>
        <w:ind w:left="1418" w:right="-1" w:hanging="283"/>
        <w:jc w:val="both"/>
        <w:textAlignment w:val="baseline"/>
        <w:rPr>
          <w:rFonts w:ascii="Arial" w:hAnsi="Arial" w:cs="Arial"/>
          <w:sz w:val="22"/>
          <w:szCs w:val="22"/>
        </w:rPr>
      </w:pPr>
      <w:r w:rsidRPr="006F036E">
        <w:rPr>
          <w:rFonts w:ascii="Arial" w:hAnsi="Arial" w:cs="Arial"/>
          <w:sz w:val="22"/>
          <w:szCs w:val="22"/>
        </w:rPr>
        <w:t>opcję pomiaru strat,</w:t>
      </w:r>
    </w:p>
    <w:p w14:paraId="1A7C1486" w14:textId="77777777" w:rsidR="008E4F92" w:rsidRPr="006F036E" w:rsidRDefault="008E4F92" w:rsidP="00B06274">
      <w:pPr>
        <w:numPr>
          <w:ilvl w:val="0"/>
          <w:numId w:val="4"/>
        </w:numPr>
        <w:tabs>
          <w:tab w:val="clear" w:pos="928"/>
        </w:tabs>
        <w:overflowPunct w:val="0"/>
        <w:autoSpaceDE w:val="0"/>
        <w:autoSpaceDN w:val="0"/>
        <w:adjustRightInd w:val="0"/>
        <w:ind w:left="1418" w:right="-1" w:hanging="283"/>
        <w:jc w:val="both"/>
        <w:textAlignment w:val="baseline"/>
        <w:rPr>
          <w:rFonts w:ascii="Arial" w:hAnsi="Arial" w:cs="Arial"/>
          <w:sz w:val="22"/>
          <w:szCs w:val="22"/>
        </w:rPr>
      </w:pPr>
      <w:r w:rsidRPr="006F036E">
        <w:rPr>
          <w:rFonts w:ascii="Arial" w:hAnsi="Arial" w:cs="Arial"/>
          <w:sz w:val="22"/>
          <w:szCs w:val="22"/>
        </w:rPr>
        <w:t xml:space="preserve">zapamiętywanie stanu liczydeł energii na koniec okresu rozliczeniowego, </w:t>
      </w:r>
    </w:p>
    <w:p w14:paraId="252C1141" w14:textId="77777777" w:rsidR="008E4F92" w:rsidRPr="006F036E" w:rsidRDefault="008E4F92" w:rsidP="00B06274">
      <w:pPr>
        <w:numPr>
          <w:ilvl w:val="0"/>
          <w:numId w:val="4"/>
        </w:numPr>
        <w:tabs>
          <w:tab w:val="clear" w:pos="928"/>
        </w:tabs>
        <w:overflowPunct w:val="0"/>
        <w:autoSpaceDE w:val="0"/>
        <w:autoSpaceDN w:val="0"/>
        <w:adjustRightInd w:val="0"/>
        <w:ind w:left="1418" w:right="-1" w:hanging="283"/>
        <w:jc w:val="both"/>
        <w:textAlignment w:val="baseline"/>
        <w:rPr>
          <w:rFonts w:ascii="Arial" w:hAnsi="Arial" w:cs="Arial"/>
          <w:sz w:val="22"/>
          <w:szCs w:val="22"/>
        </w:rPr>
      </w:pPr>
      <w:r w:rsidRPr="006F036E">
        <w:rPr>
          <w:rFonts w:ascii="Arial" w:hAnsi="Arial" w:cs="Arial"/>
          <w:sz w:val="22"/>
          <w:szCs w:val="22"/>
        </w:rPr>
        <w:t>rejestr umożliwiający przechowywanie w nieulotnej pamięci przez okres 63 dni profilu stanów liczydeł energii elektrycznej zapamiętane w 15 minutowych okresach oraz umożliwiać półautomatyczny odczyt lokalny w przypadku awarii łączy transmisyjnych lub w celach kontrolnych,</w:t>
      </w:r>
    </w:p>
    <w:p w14:paraId="269EA369" w14:textId="77777777" w:rsidR="008E4F92" w:rsidRPr="006F036E" w:rsidRDefault="008E4F92" w:rsidP="00B06274">
      <w:pPr>
        <w:numPr>
          <w:ilvl w:val="0"/>
          <w:numId w:val="4"/>
        </w:numPr>
        <w:tabs>
          <w:tab w:val="clear" w:pos="928"/>
        </w:tabs>
        <w:overflowPunct w:val="0"/>
        <w:autoSpaceDE w:val="0"/>
        <w:autoSpaceDN w:val="0"/>
        <w:adjustRightInd w:val="0"/>
        <w:ind w:left="1418" w:right="-1" w:hanging="283"/>
        <w:jc w:val="both"/>
        <w:textAlignment w:val="baseline"/>
        <w:rPr>
          <w:rFonts w:ascii="Arial" w:hAnsi="Arial" w:cs="Arial"/>
          <w:sz w:val="22"/>
          <w:szCs w:val="22"/>
        </w:rPr>
      </w:pPr>
      <w:r w:rsidRPr="006F036E">
        <w:rPr>
          <w:rFonts w:ascii="Arial" w:hAnsi="Arial" w:cs="Arial"/>
          <w:sz w:val="22"/>
          <w:szCs w:val="22"/>
        </w:rPr>
        <w:t>układy zasilania dodatkowego umożliwiające zdalny odczyt danych również w przypadku braku napięć pomiarowych,</w:t>
      </w:r>
    </w:p>
    <w:p w14:paraId="3EC6062B" w14:textId="77777777" w:rsidR="008E4F92" w:rsidRPr="006F036E" w:rsidRDefault="008E4F92" w:rsidP="00B06274">
      <w:pPr>
        <w:numPr>
          <w:ilvl w:val="0"/>
          <w:numId w:val="4"/>
        </w:numPr>
        <w:tabs>
          <w:tab w:val="clear" w:pos="928"/>
        </w:tabs>
        <w:overflowPunct w:val="0"/>
        <w:autoSpaceDE w:val="0"/>
        <w:autoSpaceDN w:val="0"/>
        <w:adjustRightInd w:val="0"/>
        <w:ind w:left="1418" w:right="-1" w:hanging="283"/>
        <w:jc w:val="both"/>
        <w:textAlignment w:val="baseline"/>
        <w:rPr>
          <w:rFonts w:ascii="Arial" w:hAnsi="Arial" w:cs="Arial"/>
          <w:sz w:val="22"/>
          <w:szCs w:val="22"/>
        </w:rPr>
      </w:pPr>
      <w:r w:rsidRPr="006F036E">
        <w:rPr>
          <w:rFonts w:ascii="Arial" w:hAnsi="Arial" w:cs="Arial"/>
          <w:sz w:val="22"/>
          <w:szCs w:val="22"/>
        </w:rPr>
        <w:t>układy umożliwiające niezależną zdalną transmisję danych pomiarowych do eksploatowanego w TAURON Dystrybucja S.A. systemu akwizycji danych pomiarowych (C</w:t>
      </w:r>
      <w:r>
        <w:rPr>
          <w:rFonts w:ascii="Arial" w:hAnsi="Arial" w:cs="Arial"/>
          <w:sz w:val="22"/>
          <w:szCs w:val="22"/>
        </w:rPr>
        <w:t>ONVERGE</w:t>
      </w:r>
      <w:r w:rsidRPr="006F036E">
        <w:rPr>
          <w:rFonts w:ascii="Arial" w:hAnsi="Arial" w:cs="Arial"/>
          <w:sz w:val="22"/>
          <w:szCs w:val="22"/>
        </w:rPr>
        <w:t>).</w:t>
      </w:r>
    </w:p>
    <w:p w14:paraId="4DE78872" w14:textId="77777777" w:rsidR="008E4F92" w:rsidRPr="006F036E" w:rsidRDefault="008E4F92" w:rsidP="00B06274">
      <w:pPr>
        <w:numPr>
          <w:ilvl w:val="0"/>
          <w:numId w:val="4"/>
        </w:numPr>
        <w:tabs>
          <w:tab w:val="clear" w:pos="928"/>
        </w:tabs>
        <w:overflowPunct w:val="0"/>
        <w:autoSpaceDE w:val="0"/>
        <w:autoSpaceDN w:val="0"/>
        <w:adjustRightInd w:val="0"/>
        <w:ind w:left="1418" w:right="-1" w:hanging="283"/>
        <w:jc w:val="both"/>
        <w:textAlignment w:val="baseline"/>
        <w:rPr>
          <w:rFonts w:ascii="Arial" w:hAnsi="Arial" w:cs="Arial"/>
          <w:sz w:val="22"/>
          <w:szCs w:val="22"/>
        </w:rPr>
      </w:pPr>
      <w:r w:rsidRPr="006F036E">
        <w:rPr>
          <w:rFonts w:ascii="Arial" w:hAnsi="Arial" w:cs="Arial"/>
          <w:sz w:val="22"/>
          <w:szCs w:val="22"/>
        </w:rPr>
        <w:t>sygnalizację obniżonego napięcia z wykorzystaniem wyjść impulsowych (opcjonalnie).</w:t>
      </w:r>
    </w:p>
    <w:p w14:paraId="466A5BAC" w14:textId="77777777" w:rsidR="008E4F92" w:rsidRPr="006F036E" w:rsidRDefault="008E4F92" w:rsidP="00B06274">
      <w:pPr>
        <w:numPr>
          <w:ilvl w:val="0"/>
          <w:numId w:val="10"/>
        </w:numPr>
        <w:tabs>
          <w:tab w:val="clear" w:pos="1506"/>
          <w:tab w:val="num" w:pos="1134"/>
        </w:tabs>
        <w:overflowPunct w:val="0"/>
        <w:autoSpaceDE w:val="0"/>
        <w:autoSpaceDN w:val="0"/>
        <w:adjustRightInd w:val="0"/>
        <w:ind w:left="1134" w:right="-1" w:hanging="425"/>
        <w:jc w:val="both"/>
        <w:textAlignment w:val="baseline"/>
        <w:rPr>
          <w:rFonts w:ascii="Arial" w:hAnsi="Arial" w:cs="Arial"/>
          <w:sz w:val="22"/>
          <w:szCs w:val="22"/>
        </w:rPr>
      </w:pPr>
      <w:r w:rsidRPr="006F036E">
        <w:rPr>
          <w:rFonts w:ascii="Arial" w:hAnsi="Arial" w:cs="Arial"/>
          <w:sz w:val="22"/>
          <w:szCs w:val="22"/>
        </w:rPr>
        <w:t>Liczniki powinny rejestrować profil 15 minutowy stanów liczydeł energii elektrycznej uwzględniający mnożną układu pomiarowego (rejestry OBIS 1.8, 2.8, itd.), z dokładnością na poziomie 1 kWh.</w:t>
      </w:r>
    </w:p>
    <w:p w14:paraId="794BC2A7" w14:textId="77777777" w:rsidR="008E4F92" w:rsidRPr="006F036E" w:rsidRDefault="008E4F92" w:rsidP="00B06274">
      <w:pPr>
        <w:numPr>
          <w:ilvl w:val="0"/>
          <w:numId w:val="10"/>
        </w:numPr>
        <w:tabs>
          <w:tab w:val="clear" w:pos="1506"/>
          <w:tab w:val="num" w:pos="1134"/>
        </w:tabs>
        <w:overflowPunct w:val="0"/>
        <w:autoSpaceDE w:val="0"/>
        <w:autoSpaceDN w:val="0"/>
        <w:adjustRightInd w:val="0"/>
        <w:ind w:left="1134" w:right="-1" w:hanging="425"/>
        <w:jc w:val="both"/>
        <w:textAlignment w:val="baseline"/>
        <w:rPr>
          <w:rFonts w:ascii="Arial" w:hAnsi="Arial" w:cs="Arial"/>
          <w:sz w:val="22"/>
          <w:szCs w:val="22"/>
        </w:rPr>
      </w:pPr>
      <w:r w:rsidRPr="006F036E">
        <w:rPr>
          <w:rFonts w:ascii="Arial" w:hAnsi="Arial" w:cs="Arial"/>
          <w:sz w:val="22"/>
          <w:szCs w:val="22"/>
        </w:rPr>
        <w:t>Typ aparatury zastosowanej w układach pomiarowych energii oraz protokoły transmisji należy uzgodnić z TAURON Dystrybucja S.A. na etapie projektowania</w:t>
      </w:r>
    </w:p>
    <w:p w14:paraId="6A777375" w14:textId="77777777" w:rsidR="008E4F92" w:rsidRPr="006F036E" w:rsidRDefault="008E4F92" w:rsidP="00B06274">
      <w:pPr>
        <w:numPr>
          <w:ilvl w:val="0"/>
          <w:numId w:val="10"/>
        </w:numPr>
        <w:tabs>
          <w:tab w:val="clear" w:pos="1506"/>
          <w:tab w:val="num" w:pos="1134"/>
        </w:tabs>
        <w:overflowPunct w:val="0"/>
        <w:autoSpaceDE w:val="0"/>
        <w:autoSpaceDN w:val="0"/>
        <w:adjustRightInd w:val="0"/>
        <w:ind w:left="1134" w:right="-1" w:hanging="425"/>
        <w:jc w:val="both"/>
        <w:textAlignment w:val="baseline"/>
        <w:rPr>
          <w:rFonts w:ascii="Arial" w:hAnsi="Arial" w:cs="Arial"/>
          <w:sz w:val="22"/>
          <w:szCs w:val="22"/>
        </w:rPr>
      </w:pPr>
      <w:r w:rsidRPr="006F036E">
        <w:rPr>
          <w:rFonts w:ascii="Arial" w:hAnsi="Arial" w:cs="Arial"/>
          <w:sz w:val="22"/>
          <w:szCs w:val="22"/>
        </w:rPr>
        <w:t>Liczniki energii elektrycznej, listwy pośredniczące oraz inne urządzenia związane z układem pomiarowym zabudować w szafach rozdzielni RPW 400/230V AC.</w:t>
      </w:r>
    </w:p>
    <w:p w14:paraId="039533D6" w14:textId="009DEEF4" w:rsidR="008E4F92" w:rsidRDefault="008E4F92" w:rsidP="00B06274">
      <w:pPr>
        <w:numPr>
          <w:ilvl w:val="0"/>
          <w:numId w:val="10"/>
        </w:numPr>
        <w:tabs>
          <w:tab w:val="clear" w:pos="1506"/>
          <w:tab w:val="num" w:pos="1134"/>
        </w:tabs>
        <w:overflowPunct w:val="0"/>
        <w:autoSpaceDE w:val="0"/>
        <w:autoSpaceDN w:val="0"/>
        <w:adjustRightInd w:val="0"/>
        <w:ind w:left="1134" w:right="-1" w:hanging="425"/>
        <w:jc w:val="both"/>
        <w:textAlignment w:val="baseline"/>
        <w:rPr>
          <w:rFonts w:ascii="Arial" w:hAnsi="Arial" w:cs="Arial"/>
          <w:sz w:val="22"/>
          <w:szCs w:val="22"/>
        </w:rPr>
      </w:pPr>
      <w:r w:rsidRPr="006F036E">
        <w:rPr>
          <w:rFonts w:ascii="Arial" w:hAnsi="Arial" w:cs="Arial"/>
          <w:sz w:val="22"/>
          <w:szCs w:val="22"/>
        </w:rPr>
        <w:t>Zasilanie obwodów pomiarowych liczników wykonać z przekładników prądowych klasy 0,2S</w:t>
      </w:r>
      <w:r>
        <w:rPr>
          <w:rFonts w:ascii="Arial" w:hAnsi="Arial" w:cs="Arial"/>
          <w:sz w:val="22"/>
          <w:szCs w:val="22"/>
        </w:rPr>
        <w:t>.</w:t>
      </w:r>
      <w:r w:rsidRPr="006F036E">
        <w:rPr>
          <w:rFonts w:ascii="Arial" w:hAnsi="Arial" w:cs="Arial"/>
          <w:sz w:val="22"/>
          <w:szCs w:val="22"/>
        </w:rPr>
        <w:t xml:space="preserve"> </w:t>
      </w:r>
      <w:r>
        <w:rPr>
          <w:rFonts w:ascii="Arial" w:hAnsi="Arial" w:cs="Arial"/>
          <w:sz w:val="22"/>
          <w:szCs w:val="22"/>
        </w:rPr>
        <w:t xml:space="preserve">Obwody napięciowe </w:t>
      </w:r>
      <w:r w:rsidR="00DD12C2">
        <w:rPr>
          <w:rFonts w:ascii="Arial" w:hAnsi="Arial" w:cs="Arial"/>
          <w:sz w:val="22"/>
          <w:szCs w:val="22"/>
        </w:rPr>
        <w:t>wyprowadzić</w:t>
      </w:r>
      <w:r w:rsidR="00DD12C2" w:rsidRPr="006F036E">
        <w:rPr>
          <w:rFonts w:ascii="Arial" w:hAnsi="Arial" w:cs="Arial"/>
          <w:sz w:val="22"/>
          <w:szCs w:val="22"/>
        </w:rPr>
        <w:t xml:space="preserve"> bezpośrednio</w:t>
      </w:r>
      <w:r w:rsidRPr="006F036E">
        <w:rPr>
          <w:rFonts w:ascii="Arial" w:hAnsi="Arial" w:cs="Arial"/>
          <w:sz w:val="22"/>
          <w:szCs w:val="22"/>
        </w:rPr>
        <w:t xml:space="preserve"> z torów zasilających</w:t>
      </w:r>
      <w:r>
        <w:rPr>
          <w:rFonts w:ascii="Arial" w:hAnsi="Arial" w:cs="Arial"/>
          <w:sz w:val="22"/>
          <w:szCs w:val="22"/>
        </w:rPr>
        <w:t>.</w:t>
      </w:r>
      <w:r w:rsidRPr="006F036E">
        <w:rPr>
          <w:rFonts w:ascii="Arial" w:hAnsi="Arial" w:cs="Arial"/>
          <w:sz w:val="22"/>
          <w:szCs w:val="22"/>
        </w:rPr>
        <w:t xml:space="preserve"> </w:t>
      </w:r>
    </w:p>
    <w:p w14:paraId="0DF2548A" w14:textId="77777777" w:rsidR="008E4F92" w:rsidRPr="006F036E" w:rsidRDefault="008E4F92" w:rsidP="00B06274">
      <w:pPr>
        <w:numPr>
          <w:ilvl w:val="0"/>
          <w:numId w:val="10"/>
        </w:numPr>
        <w:tabs>
          <w:tab w:val="clear" w:pos="1506"/>
          <w:tab w:val="num" w:pos="1134"/>
        </w:tabs>
        <w:overflowPunct w:val="0"/>
        <w:autoSpaceDE w:val="0"/>
        <w:autoSpaceDN w:val="0"/>
        <w:adjustRightInd w:val="0"/>
        <w:ind w:left="1134" w:right="-1" w:hanging="425"/>
        <w:jc w:val="both"/>
        <w:textAlignment w:val="baseline"/>
        <w:rPr>
          <w:rFonts w:ascii="Arial" w:hAnsi="Arial" w:cs="Arial"/>
          <w:sz w:val="22"/>
          <w:szCs w:val="22"/>
        </w:rPr>
      </w:pPr>
      <w:r>
        <w:rPr>
          <w:rFonts w:ascii="Arial" w:hAnsi="Arial" w:cs="Arial"/>
          <w:sz w:val="22"/>
          <w:szCs w:val="22"/>
        </w:rPr>
        <w:t xml:space="preserve">Przy licznikach zabudować </w:t>
      </w:r>
      <w:r w:rsidRPr="006F036E">
        <w:rPr>
          <w:rFonts w:ascii="Arial" w:hAnsi="Arial" w:cs="Arial"/>
          <w:sz w:val="22"/>
          <w:szCs w:val="22"/>
        </w:rPr>
        <w:t>listwy kontrolno-pomiarowe modułowe</w:t>
      </w:r>
      <w:r>
        <w:rPr>
          <w:rFonts w:ascii="Arial" w:hAnsi="Arial" w:cs="Arial"/>
          <w:sz w:val="22"/>
          <w:szCs w:val="22"/>
        </w:rPr>
        <w:t xml:space="preserve"> z zaciskami sprężynowymi</w:t>
      </w:r>
      <w:r w:rsidRPr="006F036E">
        <w:rPr>
          <w:rFonts w:ascii="Arial" w:hAnsi="Arial" w:cs="Arial"/>
          <w:sz w:val="22"/>
          <w:szCs w:val="22"/>
        </w:rPr>
        <w:t>.</w:t>
      </w:r>
    </w:p>
    <w:p w14:paraId="24A1E3AA" w14:textId="77777777" w:rsidR="008E4F92" w:rsidRPr="006F036E" w:rsidRDefault="008E4F92" w:rsidP="00B06274">
      <w:pPr>
        <w:numPr>
          <w:ilvl w:val="0"/>
          <w:numId w:val="10"/>
        </w:numPr>
        <w:tabs>
          <w:tab w:val="clear" w:pos="1506"/>
          <w:tab w:val="num" w:pos="1134"/>
        </w:tabs>
        <w:overflowPunct w:val="0"/>
        <w:autoSpaceDE w:val="0"/>
        <w:autoSpaceDN w:val="0"/>
        <w:adjustRightInd w:val="0"/>
        <w:ind w:left="1134" w:right="-1" w:hanging="425"/>
        <w:jc w:val="both"/>
        <w:textAlignment w:val="baseline"/>
        <w:rPr>
          <w:rFonts w:ascii="Arial" w:hAnsi="Arial" w:cs="Arial"/>
          <w:sz w:val="22"/>
          <w:szCs w:val="22"/>
        </w:rPr>
      </w:pPr>
      <w:r w:rsidRPr="006F036E">
        <w:rPr>
          <w:rFonts w:ascii="Arial" w:hAnsi="Arial" w:cs="Arial"/>
          <w:sz w:val="22"/>
          <w:szCs w:val="22"/>
        </w:rPr>
        <w:t>Do uzwojenia wtórnego przekładników prądowych w układach pomiarowych nie można przyłączać innych przyrządów poza licznikami energii oraz w uzasadnionych przypadkach atestowanych rezystorów dociążających.</w:t>
      </w:r>
    </w:p>
    <w:p w14:paraId="71A7A6B4" w14:textId="77777777" w:rsidR="008E4F92" w:rsidRPr="006F036E" w:rsidRDefault="008E4F92" w:rsidP="00B06274">
      <w:pPr>
        <w:numPr>
          <w:ilvl w:val="0"/>
          <w:numId w:val="10"/>
        </w:numPr>
        <w:tabs>
          <w:tab w:val="clear" w:pos="1506"/>
          <w:tab w:val="num" w:pos="1134"/>
        </w:tabs>
        <w:overflowPunct w:val="0"/>
        <w:autoSpaceDE w:val="0"/>
        <w:autoSpaceDN w:val="0"/>
        <w:adjustRightInd w:val="0"/>
        <w:ind w:left="1134" w:right="-1" w:hanging="425"/>
        <w:jc w:val="both"/>
        <w:textAlignment w:val="baseline"/>
        <w:rPr>
          <w:rFonts w:ascii="Arial" w:hAnsi="Arial" w:cs="Arial"/>
          <w:sz w:val="22"/>
          <w:szCs w:val="22"/>
        </w:rPr>
      </w:pPr>
      <w:r w:rsidRPr="006F036E">
        <w:rPr>
          <w:rFonts w:ascii="Arial" w:hAnsi="Arial" w:cs="Arial"/>
          <w:sz w:val="22"/>
          <w:szCs w:val="22"/>
        </w:rPr>
        <w:t>Wszystkie elementy wchodzące w skład układu pomiarowego muszą być przystosowane do oplombowania.</w:t>
      </w:r>
    </w:p>
    <w:p w14:paraId="47B33F33" w14:textId="77777777" w:rsidR="008E4F92" w:rsidRPr="006F036E" w:rsidRDefault="008E4F92" w:rsidP="00B06274">
      <w:pPr>
        <w:numPr>
          <w:ilvl w:val="0"/>
          <w:numId w:val="10"/>
        </w:numPr>
        <w:tabs>
          <w:tab w:val="clear" w:pos="1506"/>
          <w:tab w:val="num" w:pos="1134"/>
        </w:tabs>
        <w:overflowPunct w:val="0"/>
        <w:autoSpaceDE w:val="0"/>
        <w:autoSpaceDN w:val="0"/>
        <w:adjustRightInd w:val="0"/>
        <w:ind w:left="1134" w:right="-1" w:hanging="425"/>
        <w:jc w:val="both"/>
        <w:textAlignment w:val="baseline"/>
        <w:rPr>
          <w:rFonts w:ascii="Arial" w:hAnsi="Arial" w:cs="Arial"/>
          <w:sz w:val="22"/>
          <w:szCs w:val="22"/>
        </w:rPr>
      </w:pPr>
      <w:r w:rsidRPr="006F036E">
        <w:rPr>
          <w:rFonts w:ascii="Arial" w:hAnsi="Arial" w:cs="Arial"/>
          <w:sz w:val="22"/>
          <w:szCs w:val="22"/>
        </w:rPr>
        <w:t>Należy zapewnić dwie niezależne drogi transmisji:</w:t>
      </w:r>
    </w:p>
    <w:p w14:paraId="428C7273" w14:textId="1B2757C7" w:rsidR="008E4F92" w:rsidRPr="006F036E" w:rsidRDefault="008E4F92" w:rsidP="00B06274">
      <w:pPr>
        <w:numPr>
          <w:ilvl w:val="0"/>
          <w:numId w:val="4"/>
        </w:numPr>
        <w:tabs>
          <w:tab w:val="left" w:pos="9355"/>
        </w:tabs>
        <w:overflowPunct w:val="0"/>
        <w:autoSpaceDE w:val="0"/>
        <w:autoSpaceDN w:val="0"/>
        <w:adjustRightInd w:val="0"/>
        <w:ind w:left="1418" w:right="-1" w:hanging="283"/>
        <w:jc w:val="both"/>
        <w:textAlignment w:val="baseline"/>
        <w:rPr>
          <w:rFonts w:ascii="Arial" w:hAnsi="Arial" w:cs="Arial"/>
          <w:sz w:val="22"/>
          <w:szCs w:val="22"/>
        </w:rPr>
      </w:pPr>
      <w:r w:rsidRPr="006F036E">
        <w:rPr>
          <w:rFonts w:ascii="Arial" w:hAnsi="Arial" w:cs="Arial"/>
          <w:sz w:val="22"/>
          <w:szCs w:val="22"/>
        </w:rPr>
        <w:t xml:space="preserve"> z wykorzystaniem łącza światłowodowego i </w:t>
      </w:r>
      <w:proofErr w:type="spellStart"/>
      <w:r w:rsidR="00B4446E">
        <w:rPr>
          <w:rFonts w:ascii="Arial" w:hAnsi="Arial" w:cs="Arial"/>
          <w:sz w:val="22"/>
          <w:szCs w:val="22"/>
        </w:rPr>
        <w:t>switch</w:t>
      </w:r>
      <w:proofErr w:type="spellEnd"/>
      <w:r w:rsidR="00B4446E">
        <w:rPr>
          <w:rFonts w:ascii="Arial" w:hAnsi="Arial" w:cs="Arial"/>
          <w:sz w:val="22"/>
          <w:szCs w:val="22"/>
        </w:rPr>
        <w:t>-a</w:t>
      </w:r>
      <w:r w:rsidRPr="006F036E">
        <w:rPr>
          <w:rFonts w:ascii="Arial" w:hAnsi="Arial" w:cs="Arial"/>
          <w:sz w:val="22"/>
          <w:szCs w:val="22"/>
        </w:rPr>
        <w:t>,</w:t>
      </w:r>
    </w:p>
    <w:p w14:paraId="210F8756" w14:textId="5FE92DF0" w:rsidR="008E4F92" w:rsidRPr="006F036E" w:rsidRDefault="008E4F92" w:rsidP="00B06274">
      <w:pPr>
        <w:numPr>
          <w:ilvl w:val="0"/>
          <w:numId w:val="4"/>
        </w:numPr>
        <w:tabs>
          <w:tab w:val="left" w:pos="9355"/>
        </w:tabs>
        <w:overflowPunct w:val="0"/>
        <w:autoSpaceDE w:val="0"/>
        <w:autoSpaceDN w:val="0"/>
        <w:adjustRightInd w:val="0"/>
        <w:ind w:left="1418" w:right="-1" w:hanging="283"/>
        <w:jc w:val="both"/>
        <w:textAlignment w:val="baseline"/>
        <w:rPr>
          <w:rFonts w:ascii="Arial" w:hAnsi="Arial" w:cs="Arial"/>
          <w:sz w:val="22"/>
          <w:szCs w:val="22"/>
        </w:rPr>
      </w:pPr>
      <w:r w:rsidRPr="006F036E">
        <w:rPr>
          <w:rFonts w:ascii="Arial" w:hAnsi="Arial" w:cs="Arial"/>
          <w:sz w:val="22"/>
          <w:szCs w:val="22"/>
        </w:rPr>
        <w:t xml:space="preserve">z wykorzystaniem transmisji </w:t>
      </w:r>
      <w:r w:rsidR="00DD12C2" w:rsidRPr="006F036E">
        <w:rPr>
          <w:rFonts w:ascii="Arial" w:hAnsi="Arial" w:cs="Arial"/>
          <w:sz w:val="22"/>
          <w:szCs w:val="22"/>
        </w:rPr>
        <w:t>pakietowej GPRS</w:t>
      </w:r>
      <w:r w:rsidRPr="006F036E">
        <w:rPr>
          <w:rFonts w:ascii="Arial" w:hAnsi="Arial" w:cs="Arial"/>
          <w:sz w:val="22"/>
          <w:szCs w:val="22"/>
        </w:rPr>
        <w:t>.</w:t>
      </w:r>
    </w:p>
    <w:p w14:paraId="6BC7B4BF" w14:textId="77777777" w:rsidR="008E4F92" w:rsidRPr="006F036E" w:rsidRDefault="008E4F92" w:rsidP="00B06274">
      <w:pPr>
        <w:numPr>
          <w:ilvl w:val="0"/>
          <w:numId w:val="10"/>
        </w:numPr>
        <w:tabs>
          <w:tab w:val="clear" w:pos="1506"/>
          <w:tab w:val="num" w:pos="1134"/>
        </w:tabs>
        <w:overflowPunct w:val="0"/>
        <w:autoSpaceDE w:val="0"/>
        <w:autoSpaceDN w:val="0"/>
        <w:adjustRightInd w:val="0"/>
        <w:ind w:left="1134" w:right="-1" w:hanging="425"/>
        <w:jc w:val="both"/>
        <w:textAlignment w:val="baseline"/>
        <w:rPr>
          <w:rFonts w:ascii="Arial" w:hAnsi="Arial" w:cs="Arial"/>
          <w:sz w:val="22"/>
          <w:szCs w:val="22"/>
        </w:rPr>
      </w:pPr>
      <w:r w:rsidRPr="006F036E">
        <w:rPr>
          <w:rFonts w:ascii="Arial" w:hAnsi="Arial" w:cs="Arial"/>
          <w:sz w:val="22"/>
          <w:szCs w:val="22"/>
        </w:rPr>
        <w:t>Dla obwodów ogrzewania stacji należy przewidzieć podlicznik energii elektrycznej:</w:t>
      </w:r>
    </w:p>
    <w:p w14:paraId="676E00AA" w14:textId="0EB2A02A" w:rsidR="008E4F92" w:rsidRPr="006F036E" w:rsidRDefault="00B4446E" w:rsidP="00B06274">
      <w:pPr>
        <w:numPr>
          <w:ilvl w:val="0"/>
          <w:numId w:val="4"/>
        </w:numPr>
        <w:tabs>
          <w:tab w:val="left" w:pos="9355"/>
        </w:tabs>
        <w:overflowPunct w:val="0"/>
        <w:autoSpaceDE w:val="0"/>
        <w:autoSpaceDN w:val="0"/>
        <w:adjustRightInd w:val="0"/>
        <w:ind w:left="1418" w:right="-1" w:hanging="283"/>
        <w:jc w:val="both"/>
        <w:textAlignment w:val="baseline"/>
        <w:rPr>
          <w:rFonts w:ascii="Arial" w:hAnsi="Arial" w:cs="Arial"/>
          <w:sz w:val="22"/>
          <w:szCs w:val="22"/>
        </w:rPr>
      </w:pPr>
      <w:r>
        <w:rPr>
          <w:rFonts w:ascii="Arial" w:hAnsi="Arial" w:cs="Arial"/>
          <w:sz w:val="22"/>
          <w:szCs w:val="22"/>
        </w:rPr>
        <w:t>z</w:t>
      </w:r>
      <w:r w:rsidR="008E4F92" w:rsidRPr="006F036E">
        <w:rPr>
          <w:rFonts w:ascii="Arial" w:hAnsi="Arial" w:cs="Arial"/>
          <w:sz w:val="22"/>
          <w:szCs w:val="22"/>
        </w:rPr>
        <w:t xml:space="preserve">astosować liczniki bezpośrednie klasy </w:t>
      </w:r>
      <w:r w:rsidR="00147166">
        <w:rPr>
          <w:rFonts w:ascii="Arial" w:hAnsi="Arial" w:cs="Arial"/>
          <w:sz w:val="22"/>
          <w:szCs w:val="22"/>
        </w:rPr>
        <w:t>B</w:t>
      </w:r>
      <w:r w:rsidR="008E4F92" w:rsidRPr="006F036E">
        <w:rPr>
          <w:rFonts w:ascii="Arial" w:hAnsi="Arial" w:cs="Arial"/>
          <w:sz w:val="22"/>
          <w:szCs w:val="22"/>
        </w:rPr>
        <w:t xml:space="preserve"> z możliwością zdalnego odczytu wskazań poprzez wyjścia komunikacyjne RS-485</w:t>
      </w:r>
      <w:r w:rsidR="00227DB2">
        <w:rPr>
          <w:rFonts w:ascii="Arial" w:hAnsi="Arial" w:cs="Arial"/>
          <w:sz w:val="22"/>
          <w:szCs w:val="22"/>
        </w:rPr>
        <w:t xml:space="preserve"> z użyciem </w:t>
      </w:r>
      <w:r w:rsidR="00227DB2" w:rsidRPr="006F036E">
        <w:rPr>
          <w:rFonts w:ascii="Arial" w:hAnsi="Arial" w:cs="Arial"/>
          <w:sz w:val="22"/>
          <w:szCs w:val="22"/>
        </w:rPr>
        <w:t xml:space="preserve">łącza światłowodowego i </w:t>
      </w:r>
      <w:proofErr w:type="spellStart"/>
      <w:r w:rsidR="00227DB2">
        <w:rPr>
          <w:rFonts w:ascii="Arial" w:hAnsi="Arial" w:cs="Arial"/>
          <w:sz w:val="22"/>
          <w:szCs w:val="22"/>
        </w:rPr>
        <w:t>switch</w:t>
      </w:r>
      <w:proofErr w:type="spellEnd"/>
      <w:r w:rsidR="00227DB2">
        <w:rPr>
          <w:rFonts w:ascii="Arial" w:hAnsi="Arial" w:cs="Arial"/>
          <w:sz w:val="22"/>
          <w:szCs w:val="22"/>
        </w:rPr>
        <w:t>-a</w:t>
      </w:r>
      <w:r w:rsidR="008E4F92" w:rsidRPr="006F036E">
        <w:rPr>
          <w:rFonts w:ascii="Arial" w:hAnsi="Arial" w:cs="Arial"/>
          <w:sz w:val="22"/>
          <w:szCs w:val="22"/>
        </w:rPr>
        <w:t>.</w:t>
      </w:r>
    </w:p>
    <w:p w14:paraId="17CAB7B3" w14:textId="77777777" w:rsidR="008E4F92" w:rsidRPr="006F036E" w:rsidRDefault="008E4F92" w:rsidP="00B06274">
      <w:pPr>
        <w:numPr>
          <w:ilvl w:val="0"/>
          <w:numId w:val="4"/>
        </w:numPr>
        <w:tabs>
          <w:tab w:val="left" w:pos="9355"/>
        </w:tabs>
        <w:overflowPunct w:val="0"/>
        <w:autoSpaceDE w:val="0"/>
        <w:autoSpaceDN w:val="0"/>
        <w:adjustRightInd w:val="0"/>
        <w:ind w:left="1418" w:right="-1" w:hanging="283"/>
        <w:jc w:val="both"/>
        <w:textAlignment w:val="baseline"/>
        <w:rPr>
          <w:rFonts w:ascii="Arial" w:hAnsi="Arial" w:cs="Arial"/>
          <w:sz w:val="22"/>
          <w:szCs w:val="22"/>
        </w:rPr>
      </w:pPr>
      <w:r w:rsidRPr="006F036E">
        <w:rPr>
          <w:rFonts w:ascii="Arial" w:hAnsi="Arial" w:cs="Arial"/>
          <w:sz w:val="22"/>
          <w:szCs w:val="22"/>
        </w:rPr>
        <w:t>typ zastosowanych liczników w układach pomiarowych energii oraz protokoły transmisji należy uzgodnić z TAURON Dystrybucja S.A. na etapie projektowania.</w:t>
      </w:r>
    </w:p>
    <w:p w14:paraId="56F60DA5" w14:textId="77777777" w:rsidR="008E4F92" w:rsidRDefault="008E4F92" w:rsidP="00B06274">
      <w:pPr>
        <w:numPr>
          <w:ilvl w:val="0"/>
          <w:numId w:val="10"/>
        </w:numPr>
        <w:tabs>
          <w:tab w:val="num" w:pos="1134"/>
          <w:tab w:val="left" w:pos="9355"/>
        </w:tabs>
        <w:overflowPunct w:val="0"/>
        <w:autoSpaceDE w:val="0"/>
        <w:autoSpaceDN w:val="0"/>
        <w:adjustRightInd w:val="0"/>
        <w:ind w:left="1134" w:right="-1" w:hanging="425"/>
        <w:jc w:val="both"/>
        <w:textAlignment w:val="baseline"/>
        <w:rPr>
          <w:rFonts w:ascii="Arial" w:hAnsi="Arial" w:cs="Arial"/>
          <w:sz w:val="22"/>
          <w:szCs w:val="22"/>
        </w:rPr>
      </w:pPr>
      <w:r w:rsidRPr="006F036E">
        <w:rPr>
          <w:rFonts w:ascii="Arial" w:hAnsi="Arial" w:cs="Arial"/>
          <w:sz w:val="22"/>
          <w:szCs w:val="22"/>
        </w:rPr>
        <w:t xml:space="preserve">Urządzenia wchodzące w skład każdego układu pomiarowo-rozliczeniowego muszą posiadać zatwierdzenie typu, legalizację, certyfikat zgodności z wymaganiami zasadniczymi (MID) i/lub homologację zgodną z wymaganiami określonymi dla danego urządzenia. W przypadku urządzeń, dla których nie jest wymagana legalizacja lub homologacja, urządzenie musi posiadać odpowiednie świadectwo potwierdzające poprawność działania (świadectwo wzorcowania – licznik, </w:t>
      </w:r>
      <w:r>
        <w:rPr>
          <w:rFonts w:ascii="Arial" w:hAnsi="Arial" w:cs="Arial"/>
          <w:sz w:val="22"/>
          <w:szCs w:val="22"/>
        </w:rPr>
        <w:t xml:space="preserve">świadectwo wzorcowania wraz z </w:t>
      </w:r>
      <w:r w:rsidRPr="006F036E">
        <w:rPr>
          <w:rFonts w:ascii="Arial" w:hAnsi="Arial" w:cs="Arial"/>
          <w:sz w:val="22"/>
          <w:szCs w:val="22"/>
        </w:rPr>
        <w:t>protokół</w:t>
      </w:r>
      <w:r>
        <w:rPr>
          <w:rFonts w:ascii="Arial" w:hAnsi="Arial" w:cs="Arial"/>
          <w:sz w:val="22"/>
          <w:szCs w:val="22"/>
        </w:rPr>
        <w:t>em</w:t>
      </w:r>
      <w:r w:rsidRPr="006F036E">
        <w:rPr>
          <w:rFonts w:ascii="Arial" w:hAnsi="Arial" w:cs="Arial"/>
          <w:sz w:val="22"/>
          <w:szCs w:val="22"/>
        </w:rPr>
        <w:t xml:space="preserve"> lub świadectw</w:t>
      </w:r>
      <w:r>
        <w:rPr>
          <w:rFonts w:ascii="Arial" w:hAnsi="Arial" w:cs="Arial"/>
          <w:sz w:val="22"/>
          <w:szCs w:val="22"/>
        </w:rPr>
        <w:t>em</w:t>
      </w:r>
      <w:r w:rsidRPr="006F036E">
        <w:rPr>
          <w:rFonts w:ascii="Arial" w:hAnsi="Arial" w:cs="Arial"/>
          <w:sz w:val="22"/>
          <w:szCs w:val="22"/>
        </w:rPr>
        <w:t xml:space="preserve"> badania kontrolnego – </w:t>
      </w:r>
      <w:r w:rsidRPr="006F036E">
        <w:rPr>
          <w:rFonts w:ascii="Arial" w:hAnsi="Arial" w:cs="Arial"/>
          <w:sz w:val="22"/>
          <w:szCs w:val="22"/>
        </w:rPr>
        <w:lastRenderedPageBreak/>
        <w:t>przekładnik). Ww. badania powinny być wykonane przez uprawnione laboratoria zgodnie z obowiązującymi normami i przepisami.”</w:t>
      </w:r>
    </w:p>
    <w:p w14:paraId="0480911B" w14:textId="75B72E17" w:rsidR="00424FFE" w:rsidRPr="00DB4321" w:rsidRDefault="00424FFE" w:rsidP="00B06274">
      <w:pPr>
        <w:numPr>
          <w:ilvl w:val="0"/>
          <w:numId w:val="10"/>
        </w:numPr>
        <w:tabs>
          <w:tab w:val="clear" w:pos="1506"/>
          <w:tab w:val="num" w:pos="1134"/>
        </w:tabs>
        <w:ind w:left="1134" w:hanging="425"/>
        <w:jc w:val="both"/>
        <w:rPr>
          <w:rFonts w:ascii="Arial" w:hAnsi="Arial" w:cs="Arial"/>
          <w:sz w:val="22"/>
          <w:szCs w:val="22"/>
        </w:rPr>
      </w:pPr>
      <w:r w:rsidRPr="00F17014">
        <w:rPr>
          <w:rFonts w:ascii="Arial" w:hAnsi="Arial" w:cs="Arial"/>
          <w:sz w:val="22"/>
          <w:szCs w:val="22"/>
        </w:rPr>
        <w:t>Wyjści</w:t>
      </w:r>
      <w:r>
        <w:rPr>
          <w:rFonts w:ascii="Arial" w:hAnsi="Arial" w:cs="Arial"/>
          <w:sz w:val="22"/>
          <w:szCs w:val="22"/>
        </w:rPr>
        <w:t>e</w:t>
      </w:r>
      <w:r w:rsidRPr="00F17014">
        <w:rPr>
          <w:rFonts w:ascii="Arial" w:hAnsi="Arial" w:cs="Arial"/>
          <w:sz w:val="22"/>
          <w:szCs w:val="22"/>
        </w:rPr>
        <w:t xml:space="preserve"> komunikacyjne </w:t>
      </w:r>
      <w:proofErr w:type="spellStart"/>
      <w:r>
        <w:rPr>
          <w:rFonts w:ascii="Arial" w:hAnsi="Arial" w:cs="Arial"/>
          <w:sz w:val="22"/>
          <w:szCs w:val="22"/>
        </w:rPr>
        <w:t>switch</w:t>
      </w:r>
      <w:proofErr w:type="spellEnd"/>
      <w:r>
        <w:rPr>
          <w:rFonts w:ascii="Arial" w:hAnsi="Arial" w:cs="Arial"/>
          <w:sz w:val="22"/>
          <w:szCs w:val="22"/>
        </w:rPr>
        <w:t xml:space="preserve">-a należy </w:t>
      </w:r>
      <w:r w:rsidRPr="00F17014">
        <w:rPr>
          <w:rFonts w:ascii="Arial" w:hAnsi="Arial" w:cs="Arial"/>
          <w:sz w:val="22"/>
          <w:szCs w:val="22"/>
        </w:rPr>
        <w:t>wprowadzić do szafy łączności</w:t>
      </w:r>
      <w:r>
        <w:rPr>
          <w:rFonts w:ascii="Arial" w:hAnsi="Arial" w:cs="Arial"/>
          <w:sz w:val="22"/>
          <w:szCs w:val="22"/>
        </w:rPr>
        <w:t>.</w:t>
      </w:r>
    </w:p>
    <w:p w14:paraId="3B00ED83" w14:textId="75423238" w:rsidR="008E4F92" w:rsidRPr="00DD12C2" w:rsidRDefault="00424FFE" w:rsidP="00DD12C2">
      <w:pPr>
        <w:numPr>
          <w:ilvl w:val="0"/>
          <w:numId w:val="10"/>
        </w:numPr>
        <w:tabs>
          <w:tab w:val="left" w:pos="9355"/>
        </w:tabs>
        <w:overflowPunct w:val="0"/>
        <w:autoSpaceDE w:val="0"/>
        <w:autoSpaceDN w:val="0"/>
        <w:adjustRightInd w:val="0"/>
        <w:spacing w:after="240"/>
        <w:ind w:left="1134" w:hanging="425"/>
        <w:jc w:val="both"/>
        <w:textAlignment w:val="baseline"/>
        <w:rPr>
          <w:rFonts w:ascii="Arial" w:hAnsi="Arial" w:cs="Arial"/>
          <w:sz w:val="22"/>
          <w:szCs w:val="22"/>
        </w:rPr>
      </w:pPr>
      <w:r w:rsidRPr="00CF183D">
        <w:rPr>
          <w:rFonts w:ascii="Arial" w:hAnsi="Arial" w:cs="Arial"/>
          <w:sz w:val="22"/>
          <w:szCs w:val="22"/>
        </w:rPr>
        <w:t xml:space="preserve">Wyjścia komunikacyjne RS-485 dla odczytu GPRS </w:t>
      </w:r>
      <w:r w:rsidR="00B72CB9">
        <w:rPr>
          <w:rFonts w:ascii="Arial" w:hAnsi="Arial" w:cs="Arial"/>
          <w:sz w:val="22"/>
          <w:szCs w:val="22"/>
        </w:rPr>
        <w:t xml:space="preserve">liczników dla transformatorów potrzeb własnych </w:t>
      </w:r>
      <w:r w:rsidRPr="00CF183D">
        <w:rPr>
          <w:rFonts w:ascii="Arial" w:hAnsi="Arial" w:cs="Arial"/>
          <w:sz w:val="22"/>
          <w:szCs w:val="22"/>
        </w:rPr>
        <w:t>przyłączyć do listwy podłączon</w:t>
      </w:r>
      <w:r>
        <w:rPr>
          <w:rFonts w:ascii="Arial" w:hAnsi="Arial" w:cs="Arial"/>
          <w:sz w:val="22"/>
          <w:szCs w:val="22"/>
        </w:rPr>
        <w:t>ej</w:t>
      </w:r>
      <w:r w:rsidRPr="00CF183D">
        <w:rPr>
          <w:rFonts w:ascii="Arial" w:hAnsi="Arial" w:cs="Arial"/>
          <w:sz w:val="22"/>
          <w:szCs w:val="22"/>
        </w:rPr>
        <w:t xml:space="preserve"> do </w:t>
      </w:r>
      <w:r w:rsidR="00B72CB9">
        <w:rPr>
          <w:rFonts w:ascii="Arial" w:hAnsi="Arial" w:cs="Arial"/>
          <w:sz w:val="22"/>
          <w:szCs w:val="22"/>
        </w:rPr>
        <w:t xml:space="preserve">osobnego </w:t>
      </w:r>
      <w:r w:rsidRPr="00CF183D">
        <w:rPr>
          <w:rFonts w:ascii="Arial" w:hAnsi="Arial" w:cs="Arial"/>
          <w:sz w:val="22"/>
          <w:szCs w:val="22"/>
        </w:rPr>
        <w:t>modemu</w:t>
      </w:r>
      <w:r w:rsidR="00B72CB9">
        <w:rPr>
          <w:rFonts w:ascii="Arial" w:hAnsi="Arial" w:cs="Arial"/>
          <w:sz w:val="22"/>
          <w:szCs w:val="22"/>
        </w:rPr>
        <w:t xml:space="preserve"> umieszczonego w RPW.</w:t>
      </w:r>
    </w:p>
    <w:p w14:paraId="78857CF6" w14:textId="77777777" w:rsidR="005E039E" w:rsidRPr="00CA7658" w:rsidRDefault="005E039E" w:rsidP="00B06274">
      <w:pPr>
        <w:pStyle w:val="Akapitzlist"/>
        <w:keepNext/>
        <w:numPr>
          <w:ilvl w:val="0"/>
          <w:numId w:val="36"/>
        </w:numPr>
        <w:overflowPunct w:val="0"/>
        <w:autoSpaceDE w:val="0"/>
        <w:autoSpaceDN w:val="0"/>
        <w:adjustRightInd w:val="0"/>
        <w:spacing w:before="120" w:after="120"/>
        <w:ind w:left="851" w:right="-1" w:hanging="567"/>
        <w:textAlignment w:val="baseline"/>
        <w:outlineLvl w:val="0"/>
        <w:rPr>
          <w:rFonts w:ascii="Arial" w:hAnsi="Arial" w:cs="Arial"/>
          <w:b/>
          <w:bCs/>
          <w:sz w:val="22"/>
          <w:szCs w:val="22"/>
        </w:rPr>
      </w:pPr>
      <w:bookmarkStart w:id="70" w:name="_Potrzeby_własne_stacji,"/>
      <w:bookmarkStart w:id="71" w:name="_Potrzeby_własne_stacji."/>
      <w:bookmarkStart w:id="72" w:name="_Toc221332856"/>
      <w:bookmarkStart w:id="73" w:name="_Toc224535615"/>
      <w:bookmarkStart w:id="74" w:name="_Toc228172070"/>
      <w:bookmarkStart w:id="75" w:name="_Toc228247662"/>
      <w:bookmarkStart w:id="76" w:name="_Toc265058822"/>
      <w:bookmarkStart w:id="77" w:name="_Toc266097200"/>
      <w:bookmarkStart w:id="78" w:name="_Toc308089523"/>
      <w:bookmarkEnd w:id="68"/>
      <w:bookmarkEnd w:id="69"/>
      <w:bookmarkEnd w:id="70"/>
      <w:bookmarkEnd w:id="71"/>
      <w:r w:rsidRPr="00CA7658">
        <w:rPr>
          <w:rFonts w:ascii="Arial" w:hAnsi="Arial" w:cs="Arial"/>
          <w:b/>
          <w:bCs/>
          <w:sz w:val="22"/>
          <w:szCs w:val="22"/>
        </w:rPr>
        <w:t>Potrzeby własne stacji.</w:t>
      </w:r>
      <w:bookmarkEnd w:id="72"/>
      <w:bookmarkEnd w:id="73"/>
      <w:bookmarkEnd w:id="74"/>
      <w:bookmarkEnd w:id="75"/>
      <w:bookmarkEnd w:id="76"/>
      <w:bookmarkEnd w:id="77"/>
      <w:bookmarkEnd w:id="78"/>
    </w:p>
    <w:p w14:paraId="3417E0BB" w14:textId="77777777" w:rsidR="005E039E" w:rsidRPr="006F036E" w:rsidRDefault="005E039E" w:rsidP="00B06274">
      <w:pPr>
        <w:tabs>
          <w:tab w:val="left" w:pos="9072"/>
        </w:tabs>
        <w:overflowPunct w:val="0"/>
        <w:autoSpaceDE w:val="0"/>
        <w:autoSpaceDN w:val="0"/>
        <w:adjustRightInd w:val="0"/>
        <w:ind w:left="284" w:right="-1"/>
        <w:textAlignment w:val="baseline"/>
        <w:rPr>
          <w:rFonts w:ascii="Arial" w:hAnsi="Arial" w:cs="Arial"/>
          <w:sz w:val="22"/>
          <w:szCs w:val="22"/>
        </w:rPr>
      </w:pPr>
      <w:r w:rsidRPr="006F036E">
        <w:rPr>
          <w:rFonts w:ascii="Arial" w:hAnsi="Arial" w:cs="Arial"/>
          <w:sz w:val="22"/>
          <w:szCs w:val="22"/>
        </w:rPr>
        <w:t>W zakres potrzeb własnych stacji wchodzą:</w:t>
      </w:r>
    </w:p>
    <w:p w14:paraId="1315270D" w14:textId="3364A755" w:rsidR="005E039E" w:rsidRPr="006F036E" w:rsidRDefault="005E039E" w:rsidP="00B06274">
      <w:pPr>
        <w:numPr>
          <w:ilvl w:val="0"/>
          <w:numId w:val="15"/>
        </w:numPr>
        <w:tabs>
          <w:tab w:val="clear" w:pos="963"/>
          <w:tab w:val="left" w:pos="9072"/>
        </w:tabs>
        <w:overflowPunct w:val="0"/>
        <w:autoSpaceDE w:val="0"/>
        <w:autoSpaceDN w:val="0"/>
        <w:adjustRightInd w:val="0"/>
        <w:ind w:left="1134" w:right="-1"/>
        <w:jc w:val="both"/>
        <w:textAlignment w:val="baseline"/>
        <w:rPr>
          <w:rFonts w:ascii="Arial" w:hAnsi="Arial" w:cs="Arial"/>
          <w:sz w:val="22"/>
          <w:szCs w:val="22"/>
        </w:rPr>
      </w:pPr>
      <w:r w:rsidRPr="006F036E">
        <w:rPr>
          <w:rFonts w:ascii="Arial" w:hAnsi="Arial" w:cs="Arial"/>
          <w:sz w:val="22"/>
          <w:szCs w:val="22"/>
        </w:rPr>
        <w:t>stanowiska i pola 20 kV transformatorów potrzeb własnych wraz z rezystorami uziemiającymi: TPW1, TPW2 20/0,4 kV;</w:t>
      </w:r>
    </w:p>
    <w:p w14:paraId="2D87CB48" w14:textId="77777777" w:rsidR="005E039E" w:rsidRPr="006F036E" w:rsidRDefault="005E039E" w:rsidP="00B06274">
      <w:pPr>
        <w:numPr>
          <w:ilvl w:val="0"/>
          <w:numId w:val="15"/>
        </w:numPr>
        <w:tabs>
          <w:tab w:val="clear" w:pos="963"/>
          <w:tab w:val="left" w:pos="9072"/>
        </w:tabs>
        <w:overflowPunct w:val="0"/>
        <w:autoSpaceDE w:val="0"/>
        <w:autoSpaceDN w:val="0"/>
        <w:adjustRightInd w:val="0"/>
        <w:ind w:left="1134" w:right="-1"/>
        <w:jc w:val="both"/>
        <w:textAlignment w:val="baseline"/>
        <w:rPr>
          <w:rFonts w:ascii="Arial" w:hAnsi="Arial" w:cs="Arial"/>
          <w:sz w:val="22"/>
          <w:szCs w:val="22"/>
        </w:rPr>
      </w:pPr>
      <w:r w:rsidRPr="006F036E">
        <w:rPr>
          <w:rFonts w:ascii="Arial" w:hAnsi="Arial" w:cs="Arial"/>
          <w:sz w:val="22"/>
          <w:szCs w:val="22"/>
        </w:rPr>
        <w:t>rozdzielnia RPW 400/230 V AC;</w:t>
      </w:r>
    </w:p>
    <w:p w14:paraId="4D8E4D6A" w14:textId="77777777" w:rsidR="005E039E" w:rsidRPr="006F036E" w:rsidRDefault="005E039E" w:rsidP="00B06274">
      <w:pPr>
        <w:numPr>
          <w:ilvl w:val="0"/>
          <w:numId w:val="15"/>
        </w:numPr>
        <w:tabs>
          <w:tab w:val="clear" w:pos="963"/>
          <w:tab w:val="left" w:pos="9072"/>
        </w:tabs>
        <w:overflowPunct w:val="0"/>
        <w:autoSpaceDE w:val="0"/>
        <w:autoSpaceDN w:val="0"/>
        <w:adjustRightInd w:val="0"/>
        <w:ind w:left="1134" w:right="-1"/>
        <w:jc w:val="both"/>
        <w:textAlignment w:val="baseline"/>
        <w:rPr>
          <w:rFonts w:ascii="Arial" w:hAnsi="Arial" w:cs="Arial"/>
          <w:sz w:val="22"/>
          <w:szCs w:val="22"/>
        </w:rPr>
      </w:pPr>
      <w:r w:rsidRPr="006F036E">
        <w:rPr>
          <w:rFonts w:ascii="Arial" w:hAnsi="Arial" w:cs="Arial"/>
          <w:sz w:val="22"/>
          <w:szCs w:val="22"/>
        </w:rPr>
        <w:t>rozdzielnia napięcia gwarantowanego RNG 230V AC.</w:t>
      </w:r>
    </w:p>
    <w:p w14:paraId="673CC78D" w14:textId="77777777" w:rsidR="005E039E" w:rsidRPr="006F036E" w:rsidRDefault="005E039E" w:rsidP="00B06274">
      <w:pPr>
        <w:numPr>
          <w:ilvl w:val="0"/>
          <w:numId w:val="15"/>
        </w:numPr>
        <w:tabs>
          <w:tab w:val="clear" w:pos="963"/>
          <w:tab w:val="left" w:pos="9072"/>
        </w:tabs>
        <w:overflowPunct w:val="0"/>
        <w:autoSpaceDE w:val="0"/>
        <w:autoSpaceDN w:val="0"/>
        <w:adjustRightInd w:val="0"/>
        <w:ind w:left="1134" w:right="-1"/>
        <w:jc w:val="both"/>
        <w:textAlignment w:val="baseline"/>
        <w:rPr>
          <w:rFonts w:ascii="Arial" w:hAnsi="Arial" w:cs="Arial"/>
          <w:sz w:val="22"/>
          <w:szCs w:val="22"/>
        </w:rPr>
      </w:pPr>
      <w:r w:rsidRPr="006F036E">
        <w:rPr>
          <w:rFonts w:ascii="Arial" w:hAnsi="Arial" w:cs="Arial"/>
          <w:sz w:val="22"/>
          <w:szCs w:val="22"/>
        </w:rPr>
        <w:t>rozdzielnia RPW 220 V DC wraz z bateriami akumulatorów;</w:t>
      </w:r>
    </w:p>
    <w:p w14:paraId="21C06994" w14:textId="77777777" w:rsidR="005E039E" w:rsidRPr="006F036E" w:rsidRDefault="005E039E" w:rsidP="00B06274">
      <w:pPr>
        <w:numPr>
          <w:ilvl w:val="0"/>
          <w:numId w:val="15"/>
        </w:numPr>
        <w:tabs>
          <w:tab w:val="clear" w:pos="963"/>
          <w:tab w:val="left" w:pos="9072"/>
        </w:tabs>
        <w:overflowPunct w:val="0"/>
        <w:autoSpaceDE w:val="0"/>
        <w:autoSpaceDN w:val="0"/>
        <w:adjustRightInd w:val="0"/>
        <w:ind w:left="1134" w:right="-1"/>
        <w:jc w:val="both"/>
        <w:textAlignment w:val="baseline"/>
        <w:rPr>
          <w:rFonts w:ascii="Arial" w:hAnsi="Arial" w:cs="Arial"/>
          <w:sz w:val="22"/>
          <w:szCs w:val="22"/>
        </w:rPr>
      </w:pPr>
      <w:r w:rsidRPr="006F036E">
        <w:rPr>
          <w:rFonts w:ascii="Arial" w:hAnsi="Arial" w:cs="Arial"/>
          <w:sz w:val="22"/>
          <w:szCs w:val="22"/>
        </w:rPr>
        <w:t>rozdzielnia RPW 48 V DC wraz z bateriami akumulatorów;</w:t>
      </w:r>
    </w:p>
    <w:p w14:paraId="6D9F282E" w14:textId="77777777" w:rsidR="005E039E" w:rsidRDefault="005E039E" w:rsidP="00B06274">
      <w:pPr>
        <w:tabs>
          <w:tab w:val="left" w:pos="9072"/>
        </w:tabs>
        <w:overflowPunct w:val="0"/>
        <w:autoSpaceDE w:val="0"/>
        <w:autoSpaceDN w:val="0"/>
        <w:adjustRightInd w:val="0"/>
        <w:ind w:left="284" w:right="-1"/>
        <w:jc w:val="both"/>
        <w:textAlignment w:val="baseline"/>
        <w:rPr>
          <w:rFonts w:ascii="Arial" w:hAnsi="Arial" w:cs="Arial"/>
          <w:sz w:val="22"/>
          <w:szCs w:val="22"/>
        </w:rPr>
      </w:pPr>
      <w:r w:rsidRPr="006F036E">
        <w:rPr>
          <w:rFonts w:ascii="Arial" w:hAnsi="Arial" w:cs="Arial"/>
          <w:sz w:val="22"/>
          <w:szCs w:val="22"/>
        </w:rPr>
        <w:t>Zaleca się montaż szaf potrzeb własnych w pomieszczeniu nastawni.</w:t>
      </w:r>
    </w:p>
    <w:p w14:paraId="50279A19" w14:textId="77777777" w:rsidR="005E039E" w:rsidRPr="00BA4DEE" w:rsidRDefault="005E039E" w:rsidP="00B06274">
      <w:pPr>
        <w:pStyle w:val="Akapitzlist"/>
        <w:numPr>
          <w:ilvl w:val="1"/>
          <w:numId w:val="36"/>
        </w:numPr>
        <w:tabs>
          <w:tab w:val="left" w:pos="1134"/>
        </w:tabs>
        <w:overflowPunct w:val="0"/>
        <w:autoSpaceDE w:val="0"/>
        <w:autoSpaceDN w:val="0"/>
        <w:adjustRightInd w:val="0"/>
        <w:spacing w:before="120" w:after="120"/>
        <w:ind w:left="1134" w:right="-1" w:hanging="567"/>
        <w:textAlignment w:val="baseline"/>
        <w:outlineLvl w:val="1"/>
        <w:rPr>
          <w:rFonts w:ascii="Arial" w:hAnsi="Arial" w:cs="Arial"/>
          <w:b/>
          <w:sz w:val="22"/>
          <w:szCs w:val="22"/>
        </w:rPr>
      </w:pPr>
      <w:r w:rsidRPr="00BA4DEE">
        <w:rPr>
          <w:rFonts w:ascii="Arial" w:hAnsi="Arial" w:cs="Arial"/>
          <w:b/>
          <w:sz w:val="22"/>
          <w:szCs w:val="22"/>
        </w:rPr>
        <w:t>Stanowiska TPW.</w:t>
      </w:r>
    </w:p>
    <w:p w14:paraId="7A4EDD5C" w14:textId="459F20A3" w:rsidR="005E039E" w:rsidRPr="006F036E" w:rsidRDefault="005E039E" w:rsidP="00B06274">
      <w:pPr>
        <w:tabs>
          <w:tab w:val="left" w:pos="9072"/>
        </w:tabs>
        <w:overflowPunct w:val="0"/>
        <w:autoSpaceDE w:val="0"/>
        <w:autoSpaceDN w:val="0"/>
        <w:adjustRightInd w:val="0"/>
        <w:ind w:left="284"/>
        <w:jc w:val="both"/>
        <w:textAlignment w:val="baseline"/>
        <w:rPr>
          <w:rFonts w:ascii="Arial" w:hAnsi="Arial" w:cs="Arial"/>
          <w:sz w:val="22"/>
          <w:szCs w:val="22"/>
        </w:rPr>
      </w:pPr>
      <w:r w:rsidRPr="006F036E">
        <w:rPr>
          <w:rFonts w:ascii="Arial" w:hAnsi="Arial" w:cs="Arial"/>
          <w:sz w:val="22"/>
          <w:szCs w:val="22"/>
        </w:rPr>
        <w:t xml:space="preserve">Należy zainstalować nowe transformatory potrzeb własnych z rezystorami uziemiającymi. Należy przyjąć rezystory uziemiające o prądzie </w:t>
      </w:r>
      <w:r w:rsidR="00591578">
        <w:rPr>
          <w:rFonts w:ascii="Arial" w:hAnsi="Arial" w:cs="Arial"/>
          <w:sz w:val="22"/>
          <w:szCs w:val="22"/>
        </w:rPr>
        <w:t>2</w:t>
      </w:r>
      <w:r w:rsidRPr="006F036E">
        <w:rPr>
          <w:rFonts w:ascii="Arial" w:hAnsi="Arial" w:cs="Arial"/>
          <w:sz w:val="22"/>
          <w:szCs w:val="22"/>
        </w:rPr>
        <w:t>50 A.</w:t>
      </w:r>
    </w:p>
    <w:p w14:paraId="3E8EF939" w14:textId="2688D2CE" w:rsidR="005E039E" w:rsidRPr="006F036E" w:rsidRDefault="005E039E" w:rsidP="00B06274">
      <w:pPr>
        <w:tabs>
          <w:tab w:val="left" w:pos="9072"/>
        </w:tabs>
        <w:overflowPunct w:val="0"/>
        <w:autoSpaceDE w:val="0"/>
        <w:autoSpaceDN w:val="0"/>
        <w:adjustRightInd w:val="0"/>
        <w:ind w:left="284"/>
        <w:jc w:val="both"/>
        <w:textAlignment w:val="baseline"/>
        <w:rPr>
          <w:rFonts w:ascii="Arial" w:hAnsi="Arial" w:cs="Arial"/>
          <w:sz w:val="22"/>
          <w:szCs w:val="22"/>
        </w:rPr>
      </w:pPr>
      <w:r w:rsidRPr="006F036E">
        <w:rPr>
          <w:rFonts w:ascii="Arial" w:hAnsi="Arial" w:cs="Arial"/>
          <w:sz w:val="22"/>
          <w:szCs w:val="22"/>
        </w:rPr>
        <w:t xml:space="preserve">Połączenia transformatorów potrzeb własnych i rezystorów uziemiających wykonać jako kablowe </w:t>
      </w:r>
      <w:r w:rsidR="00DD12C2" w:rsidRPr="006F036E">
        <w:rPr>
          <w:rFonts w:ascii="Arial" w:hAnsi="Arial" w:cs="Arial"/>
          <w:sz w:val="22"/>
          <w:szCs w:val="22"/>
        </w:rPr>
        <w:t>z</w:t>
      </w:r>
      <w:r w:rsidR="00DD1709">
        <w:rPr>
          <w:rFonts w:ascii="Arial" w:hAnsi="Arial" w:cs="Arial"/>
          <w:sz w:val="22"/>
          <w:szCs w:val="22"/>
        </w:rPr>
        <w:t> </w:t>
      </w:r>
      <w:r w:rsidR="00DD12C2">
        <w:rPr>
          <w:rFonts w:ascii="Arial" w:hAnsi="Arial" w:cs="Arial"/>
          <w:sz w:val="22"/>
          <w:szCs w:val="22"/>
        </w:rPr>
        <w:t>zastosowaniem</w:t>
      </w:r>
      <w:r w:rsidRPr="006F036E">
        <w:rPr>
          <w:rFonts w:ascii="Arial" w:hAnsi="Arial" w:cs="Arial"/>
          <w:sz w:val="22"/>
          <w:szCs w:val="22"/>
        </w:rPr>
        <w:t xml:space="preserve"> połączeń konektorowych. Po stronie nN zastosować osłony izolacyjne. Należy zabudować ograniczniki przepięć po stronie SN, nN i w punktach neutralnych transformatorów. Nie należy zabudowywać odłączników jednofazowych pomiędzy transformatorami a rezystorami.</w:t>
      </w:r>
    </w:p>
    <w:p w14:paraId="0DFBE1A4" w14:textId="2276F987" w:rsidR="005E039E" w:rsidRPr="006F036E" w:rsidRDefault="005E039E" w:rsidP="00B06274">
      <w:pPr>
        <w:tabs>
          <w:tab w:val="left" w:pos="9072"/>
        </w:tabs>
        <w:overflowPunct w:val="0"/>
        <w:autoSpaceDE w:val="0"/>
        <w:autoSpaceDN w:val="0"/>
        <w:adjustRightInd w:val="0"/>
        <w:ind w:left="284" w:right="-1"/>
        <w:jc w:val="both"/>
        <w:textAlignment w:val="baseline"/>
        <w:rPr>
          <w:rFonts w:ascii="Arial" w:hAnsi="Arial" w:cs="Arial"/>
          <w:sz w:val="22"/>
          <w:szCs w:val="22"/>
        </w:rPr>
      </w:pPr>
      <w:r w:rsidRPr="006F036E">
        <w:rPr>
          <w:rFonts w:ascii="Arial" w:hAnsi="Arial" w:cs="Arial"/>
          <w:sz w:val="22"/>
          <w:szCs w:val="22"/>
        </w:rPr>
        <w:t>TPW i rezystory należy lokalizować w budynku rozdzielni SN. W przypadku zastosowania TPW olejowych budynek należy dostosować ze względu na wymagania pożarowe oraz do wymogów ochrony środowiska - wychwycenia ewentualnych wycieków oleju z</w:t>
      </w:r>
      <w:r w:rsidR="00177A3A">
        <w:rPr>
          <w:rFonts w:ascii="Arial" w:hAnsi="Arial" w:cs="Arial"/>
          <w:sz w:val="22"/>
          <w:szCs w:val="22"/>
        </w:rPr>
        <w:t> </w:t>
      </w:r>
      <w:r w:rsidRPr="006F036E">
        <w:rPr>
          <w:rFonts w:ascii="Arial" w:hAnsi="Arial" w:cs="Arial"/>
          <w:sz w:val="22"/>
          <w:szCs w:val="22"/>
        </w:rPr>
        <w:t xml:space="preserve">transformatorów. W przypadku zastosowania transformatorów suchych (żywicznych) należy je umieścić w obudowie o klasie ochrony min. IP21. </w:t>
      </w:r>
    </w:p>
    <w:p w14:paraId="130C1391" w14:textId="77777777" w:rsidR="005E039E" w:rsidRPr="006F036E" w:rsidRDefault="005E039E" w:rsidP="00B06274">
      <w:pPr>
        <w:numPr>
          <w:ilvl w:val="1"/>
          <w:numId w:val="36"/>
        </w:numPr>
        <w:tabs>
          <w:tab w:val="left" w:pos="1134"/>
        </w:tabs>
        <w:overflowPunct w:val="0"/>
        <w:autoSpaceDE w:val="0"/>
        <w:autoSpaceDN w:val="0"/>
        <w:adjustRightInd w:val="0"/>
        <w:spacing w:before="120" w:after="120"/>
        <w:ind w:left="1134" w:right="-1" w:hanging="567"/>
        <w:textAlignment w:val="baseline"/>
        <w:outlineLvl w:val="1"/>
        <w:rPr>
          <w:rFonts w:ascii="Arial" w:hAnsi="Arial" w:cs="Arial"/>
          <w:b/>
          <w:sz w:val="22"/>
          <w:szCs w:val="22"/>
        </w:rPr>
      </w:pPr>
      <w:r w:rsidRPr="006F036E">
        <w:rPr>
          <w:rFonts w:ascii="Arial" w:hAnsi="Arial" w:cs="Arial"/>
          <w:b/>
          <w:sz w:val="22"/>
          <w:szCs w:val="22"/>
        </w:rPr>
        <w:t>Rozdzielnia RPW 400/230V AC.</w:t>
      </w:r>
    </w:p>
    <w:p w14:paraId="515763FD" w14:textId="5F314541" w:rsidR="005E039E" w:rsidRPr="006F036E" w:rsidRDefault="005E039E" w:rsidP="00B06274">
      <w:pPr>
        <w:tabs>
          <w:tab w:val="left" w:pos="9355"/>
        </w:tabs>
        <w:overflowPunct w:val="0"/>
        <w:autoSpaceDE w:val="0"/>
        <w:autoSpaceDN w:val="0"/>
        <w:adjustRightInd w:val="0"/>
        <w:ind w:left="284" w:right="-1"/>
        <w:jc w:val="both"/>
        <w:textAlignment w:val="baseline"/>
        <w:rPr>
          <w:rFonts w:ascii="Arial" w:hAnsi="Arial" w:cs="Arial"/>
          <w:sz w:val="22"/>
          <w:szCs w:val="22"/>
        </w:rPr>
      </w:pPr>
      <w:bookmarkStart w:id="79" w:name="_Ref273698392"/>
      <w:r w:rsidRPr="006F036E">
        <w:rPr>
          <w:rFonts w:ascii="Arial" w:hAnsi="Arial" w:cs="Arial"/>
          <w:sz w:val="22"/>
          <w:szCs w:val="22"/>
        </w:rPr>
        <w:t>Należy zainstalować rozdzielnię p. własnych RPW 400/230V AC, szafową, jednosystemową, sekcjonowaną, z wyłącznikami w polach zasilających i łączniku szyn, wyposażoną w automatykę SZR w</w:t>
      </w:r>
      <w:r w:rsidR="002A7388">
        <w:rPr>
          <w:rFonts w:ascii="Arial" w:hAnsi="Arial" w:cs="Arial"/>
          <w:sz w:val="22"/>
          <w:szCs w:val="22"/>
        </w:rPr>
        <w:t> </w:t>
      </w:r>
      <w:r w:rsidRPr="006F036E">
        <w:rPr>
          <w:rFonts w:ascii="Arial" w:hAnsi="Arial" w:cs="Arial"/>
          <w:sz w:val="22"/>
          <w:szCs w:val="22"/>
        </w:rPr>
        <w:t xml:space="preserve">ustawieniu wolnostojącym. </w:t>
      </w:r>
    </w:p>
    <w:p w14:paraId="20A3B13C" w14:textId="762C784A" w:rsidR="005E039E" w:rsidRPr="006F036E" w:rsidRDefault="005E039E" w:rsidP="00B06274">
      <w:pPr>
        <w:tabs>
          <w:tab w:val="left" w:pos="9355"/>
        </w:tabs>
        <w:overflowPunct w:val="0"/>
        <w:autoSpaceDE w:val="0"/>
        <w:autoSpaceDN w:val="0"/>
        <w:adjustRightInd w:val="0"/>
        <w:ind w:left="284" w:right="-1"/>
        <w:jc w:val="both"/>
        <w:textAlignment w:val="baseline"/>
        <w:rPr>
          <w:rFonts w:ascii="Arial" w:hAnsi="Arial" w:cs="Arial"/>
          <w:sz w:val="22"/>
          <w:szCs w:val="22"/>
        </w:rPr>
      </w:pPr>
      <w:r w:rsidRPr="006F036E">
        <w:rPr>
          <w:rFonts w:ascii="Arial" w:hAnsi="Arial" w:cs="Arial"/>
          <w:sz w:val="22"/>
          <w:szCs w:val="22"/>
        </w:rPr>
        <w:t>Należy zainstalować rozdzielnię o parametrach elektrycznych dostosowanych do źródła zasilania tzn. do parametrów transformatorów uziemiających 20/0,4 kV.</w:t>
      </w:r>
    </w:p>
    <w:p w14:paraId="42D319D9" w14:textId="77777777" w:rsidR="005E039E" w:rsidRPr="006F036E" w:rsidRDefault="005E039E" w:rsidP="00B06274">
      <w:pPr>
        <w:tabs>
          <w:tab w:val="left" w:pos="9355"/>
        </w:tabs>
        <w:overflowPunct w:val="0"/>
        <w:autoSpaceDE w:val="0"/>
        <w:autoSpaceDN w:val="0"/>
        <w:adjustRightInd w:val="0"/>
        <w:spacing w:before="120"/>
        <w:ind w:left="284" w:right="-1"/>
        <w:textAlignment w:val="baseline"/>
        <w:rPr>
          <w:rFonts w:ascii="Arial" w:hAnsi="Arial" w:cs="Arial"/>
          <w:sz w:val="22"/>
          <w:szCs w:val="22"/>
        </w:rPr>
      </w:pPr>
      <w:r w:rsidRPr="006F036E">
        <w:rPr>
          <w:rFonts w:ascii="Arial" w:hAnsi="Arial" w:cs="Arial"/>
          <w:sz w:val="22"/>
          <w:szCs w:val="22"/>
        </w:rPr>
        <w:t>Z rozdzielni zasilane będą:</w:t>
      </w:r>
    </w:p>
    <w:p w14:paraId="37936583" w14:textId="77777777" w:rsidR="005E039E" w:rsidRPr="006F036E" w:rsidRDefault="005E039E" w:rsidP="00B06274">
      <w:pPr>
        <w:numPr>
          <w:ilvl w:val="1"/>
          <w:numId w:val="14"/>
        </w:numPr>
        <w:tabs>
          <w:tab w:val="left" w:pos="9355"/>
        </w:tabs>
        <w:overflowPunct w:val="0"/>
        <w:autoSpaceDE w:val="0"/>
        <w:autoSpaceDN w:val="0"/>
        <w:adjustRightInd w:val="0"/>
        <w:ind w:right="-1"/>
        <w:textAlignment w:val="baseline"/>
        <w:rPr>
          <w:rFonts w:ascii="Arial" w:hAnsi="Arial" w:cs="Arial"/>
          <w:sz w:val="22"/>
          <w:szCs w:val="22"/>
        </w:rPr>
      </w:pPr>
      <w:r w:rsidRPr="006F036E">
        <w:rPr>
          <w:rFonts w:ascii="Arial" w:hAnsi="Arial" w:cs="Arial"/>
          <w:sz w:val="22"/>
          <w:szCs w:val="22"/>
        </w:rPr>
        <w:t>prostowniki,</w:t>
      </w:r>
    </w:p>
    <w:p w14:paraId="2CAA179A" w14:textId="77777777" w:rsidR="005E039E" w:rsidRPr="006F036E" w:rsidRDefault="005E039E" w:rsidP="00B06274">
      <w:pPr>
        <w:numPr>
          <w:ilvl w:val="1"/>
          <w:numId w:val="14"/>
        </w:numPr>
        <w:tabs>
          <w:tab w:val="left" w:pos="9355"/>
        </w:tabs>
        <w:overflowPunct w:val="0"/>
        <w:autoSpaceDE w:val="0"/>
        <w:autoSpaceDN w:val="0"/>
        <w:adjustRightInd w:val="0"/>
        <w:ind w:right="-1"/>
        <w:textAlignment w:val="baseline"/>
        <w:rPr>
          <w:rFonts w:ascii="Arial" w:hAnsi="Arial" w:cs="Arial"/>
          <w:sz w:val="22"/>
          <w:szCs w:val="22"/>
        </w:rPr>
      </w:pPr>
      <w:r w:rsidRPr="006F036E">
        <w:rPr>
          <w:rFonts w:ascii="Arial" w:hAnsi="Arial" w:cs="Arial"/>
          <w:sz w:val="22"/>
          <w:szCs w:val="22"/>
        </w:rPr>
        <w:t>Zasilacz UPS,</w:t>
      </w:r>
    </w:p>
    <w:p w14:paraId="14582D97" w14:textId="77777777" w:rsidR="005E039E" w:rsidRPr="006F036E" w:rsidRDefault="005E039E" w:rsidP="00B06274">
      <w:pPr>
        <w:numPr>
          <w:ilvl w:val="1"/>
          <w:numId w:val="14"/>
        </w:numPr>
        <w:tabs>
          <w:tab w:val="left" w:pos="9355"/>
        </w:tabs>
        <w:overflowPunct w:val="0"/>
        <w:autoSpaceDE w:val="0"/>
        <w:autoSpaceDN w:val="0"/>
        <w:adjustRightInd w:val="0"/>
        <w:ind w:right="-1"/>
        <w:textAlignment w:val="baseline"/>
        <w:rPr>
          <w:rFonts w:ascii="Arial" w:hAnsi="Arial" w:cs="Arial"/>
          <w:sz w:val="22"/>
          <w:szCs w:val="22"/>
        </w:rPr>
      </w:pPr>
      <w:r w:rsidRPr="006F036E">
        <w:rPr>
          <w:rFonts w:ascii="Arial" w:hAnsi="Arial" w:cs="Arial"/>
          <w:sz w:val="22"/>
          <w:szCs w:val="22"/>
        </w:rPr>
        <w:t>ogrzewanie urządzeń WN,</w:t>
      </w:r>
    </w:p>
    <w:p w14:paraId="15D9A7A4" w14:textId="77777777" w:rsidR="005E039E" w:rsidRPr="006F036E" w:rsidRDefault="005E039E" w:rsidP="00B06274">
      <w:pPr>
        <w:numPr>
          <w:ilvl w:val="1"/>
          <w:numId w:val="14"/>
        </w:numPr>
        <w:tabs>
          <w:tab w:val="left" w:pos="9355"/>
        </w:tabs>
        <w:overflowPunct w:val="0"/>
        <w:autoSpaceDE w:val="0"/>
        <w:autoSpaceDN w:val="0"/>
        <w:adjustRightInd w:val="0"/>
        <w:ind w:right="-1"/>
        <w:textAlignment w:val="baseline"/>
        <w:rPr>
          <w:rFonts w:ascii="Arial" w:hAnsi="Arial" w:cs="Arial"/>
          <w:sz w:val="22"/>
          <w:szCs w:val="22"/>
        </w:rPr>
      </w:pPr>
      <w:r w:rsidRPr="006F036E">
        <w:rPr>
          <w:rFonts w:ascii="Arial" w:hAnsi="Arial" w:cs="Arial"/>
          <w:sz w:val="22"/>
          <w:szCs w:val="22"/>
        </w:rPr>
        <w:t>obwody instalacji elektrycznych oświetlenia i ogrzewania,</w:t>
      </w:r>
    </w:p>
    <w:p w14:paraId="5A00F161" w14:textId="77777777" w:rsidR="005E039E" w:rsidRPr="006F036E" w:rsidRDefault="005E039E" w:rsidP="00B06274">
      <w:pPr>
        <w:numPr>
          <w:ilvl w:val="1"/>
          <w:numId w:val="14"/>
        </w:numPr>
        <w:tabs>
          <w:tab w:val="left" w:pos="9355"/>
        </w:tabs>
        <w:overflowPunct w:val="0"/>
        <w:autoSpaceDE w:val="0"/>
        <w:autoSpaceDN w:val="0"/>
        <w:adjustRightInd w:val="0"/>
        <w:ind w:right="-1"/>
        <w:textAlignment w:val="baseline"/>
        <w:rPr>
          <w:rFonts w:ascii="Arial" w:hAnsi="Arial" w:cs="Arial"/>
          <w:sz w:val="22"/>
          <w:szCs w:val="22"/>
        </w:rPr>
      </w:pPr>
      <w:r w:rsidRPr="006F036E">
        <w:rPr>
          <w:rFonts w:ascii="Arial" w:hAnsi="Arial" w:cs="Arial"/>
          <w:sz w:val="22"/>
          <w:szCs w:val="22"/>
        </w:rPr>
        <w:t>oświetlenie zewnętrzne,</w:t>
      </w:r>
    </w:p>
    <w:p w14:paraId="7138F5EB" w14:textId="77777777" w:rsidR="005E039E" w:rsidRPr="006F036E" w:rsidRDefault="005E039E" w:rsidP="00B06274">
      <w:pPr>
        <w:numPr>
          <w:ilvl w:val="1"/>
          <w:numId w:val="14"/>
        </w:numPr>
        <w:tabs>
          <w:tab w:val="left" w:pos="9355"/>
        </w:tabs>
        <w:overflowPunct w:val="0"/>
        <w:autoSpaceDE w:val="0"/>
        <w:autoSpaceDN w:val="0"/>
        <w:adjustRightInd w:val="0"/>
        <w:ind w:right="-1"/>
        <w:textAlignment w:val="baseline"/>
        <w:rPr>
          <w:rFonts w:ascii="Arial" w:hAnsi="Arial" w:cs="Arial"/>
          <w:sz w:val="22"/>
          <w:szCs w:val="22"/>
        </w:rPr>
      </w:pPr>
      <w:r w:rsidRPr="006F036E">
        <w:rPr>
          <w:rFonts w:ascii="Arial" w:hAnsi="Arial" w:cs="Arial"/>
          <w:sz w:val="22"/>
          <w:szCs w:val="22"/>
        </w:rPr>
        <w:t>obwody pomocnicze szaf zabezpieczeń</w:t>
      </w:r>
    </w:p>
    <w:p w14:paraId="313F36DA" w14:textId="77777777" w:rsidR="005E039E" w:rsidRPr="006F036E" w:rsidRDefault="005E039E" w:rsidP="00B06274">
      <w:pPr>
        <w:tabs>
          <w:tab w:val="left" w:pos="9355"/>
        </w:tabs>
        <w:overflowPunct w:val="0"/>
        <w:autoSpaceDE w:val="0"/>
        <w:autoSpaceDN w:val="0"/>
        <w:adjustRightInd w:val="0"/>
        <w:spacing w:before="120"/>
        <w:ind w:left="567" w:right="-1" w:hanging="283"/>
        <w:textAlignment w:val="baseline"/>
        <w:rPr>
          <w:rFonts w:ascii="Arial" w:hAnsi="Arial" w:cs="Arial"/>
          <w:sz w:val="22"/>
          <w:szCs w:val="22"/>
        </w:rPr>
      </w:pPr>
      <w:r w:rsidRPr="006F036E">
        <w:rPr>
          <w:rFonts w:ascii="Arial" w:hAnsi="Arial" w:cs="Arial"/>
          <w:sz w:val="22"/>
          <w:szCs w:val="22"/>
        </w:rPr>
        <w:t>Rozdzielnia powinna posiadać:</w:t>
      </w:r>
    </w:p>
    <w:p w14:paraId="6128140C" w14:textId="77777777" w:rsidR="005E039E" w:rsidRPr="006F036E" w:rsidRDefault="005E039E" w:rsidP="00B06274">
      <w:pPr>
        <w:numPr>
          <w:ilvl w:val="1"/>
          <w:numId w:val="14"/>
        </w:numPr>
        <w:tabs>
          <w:tab w:val="left" w:pos="9355"/>
        </w:tabs>
        <w:overflowPunct w:val="0"/>
        <w:autoSpaceDE w:val="0"/>
        <w:autoSpaceDN w:val="0"/>
        <w:adjustRightInd w:val="0"/>
        <w:ind w:right="-1"/>
        <w:textAlignment w:val="baseline"/>
        <w:rPr>
          <w:rFonts w:ascii="Arial" w:hAnsi="Arial" w:cs="Arial"/>
          <w:sz w:val="22"/>
          <w:szCs w:val="22"/>
        </w:rPr>
      </w:pPr>
      <w:r w:rsidRPr="006F036E">
        <w:rPr>
          <w:rFonts w:ascii="Arial" w:hAnsi="Arial" w:cs="Arial"/>
          <w:sz w:val="22"/>
          <w:szCs w:val="22"/>
        </w:rPr>
        <w:t>jeden sekcjonowany system szyn zbiorczych z wyłącznikami w polach zasilających i polu łącznika szyn,</w:t>
      </w:r>
    </w:p>
    <w:p w14:paraId="5995FBCE" w14:textId="77777777" w:rsidR="005E039E" w:rsidRPr="006F036E" w:rsidRDefault="005E039E" w:rsidP="00B06274">
      <w:pPr>
        <w:numPr>
          <w:ilvl w:val="1"/>
          <w:numId w:val="14"/>
        </w:numPr>
        <w:tabs>
          <w:tab w:val="left" w:pos="9355"/>
        </w:tabs>
        <w:overflowPunct w:val="0"/>
        <w:autoSpaceDE w:val="0"/>
        <w:autoSpaceDN w:val="0"/>
        <w:adjustRightInd w:val="0"/>
        <w:ind w:right="-1"/>
        <w:textAlignment w:val="baseline"/>
        <w:rPr>
          <w:rFonts w:ascii="Arial" w:hAnsi="Arial" w:cs="Arial"/>
          <w:sz w:val="22"/>
          <w:szCs w:val="22"/>
        </w:rPr>
      </w:pPr>
      <w:r w:rsidRPr="006F036E">
        <w:rPr>
          <w:rFonts w:ascii="Arial" w:hAnsi="Arial" w:cs="Arial"/>
          <w:sz w:val="22"/>
          <w:szCs w:val="22"/>
        </w:rPr>
        <w:t>główne wyłączniki w rozdzielni potrzeb własnych 0,4 kV, winne być sterowane napięciem stałym,</w:t>
      </w:r>
    </w:p>
    <w:p w14:paraId="69E9F9CE" w14:textId="77777777" w:rsidR="005E039E" w:rsidRPr="006F036E" w:rsidRDefault="005E039E" w:rsidP="00B06274">
      <w:pPr>
        <w:numPr>
          <w:ilvl w:val="1"/>
          <w:numId w:val="14"/>
        </w:numPr>
        <w:tabs>
          <w:tab w:val="left" w:pos="9355"/>
        </w:tabs>
        <w:overflowPunct w:val="0"/>
        <w:autoSpaceDE w:val="0"/>
        <w:autoSpaceDN w:val="0"/>
        <w:adjustRightInd w:val="0"/>
        <w:ind w:right="-1"/>
        <w:textAlignment w:val="baseline"/>
        <w:rPr>
          <w:rFonts w:ascii="Arial" w:hAnsi="Arial" w:cs="Arial"/>
          <w:sz w:val="22"/>
          <w:szCs w:val="22"/>
        </w:rPr>
      </w:pPr>
      <w:r w:rsidRPr="006F036E">
        <w:rPr>
          <w:rFonts w:ascii="Arial" w:hAnsi="Arial" w:cs="Arial"/>
          <w:sz w:val="22"/>
          <w:szCs w:val="22"/>
        </w:rPr>
        <w:t>niezbędną liczbę odpływów trójfazowych wyposażonych w rozłączniki bezpiecznikowe z uwzględnieniem 15% rezerwy,</w:t>
      </w:r>
    </w:p>
    <w:p w14:paraId="50214A39" w14:textId="6E8A9EB2" w:rsidR="005E039E" w:rsidRPr="006F036E" w:rsidRDefault="005E039E" w:rsidP="00B06274">
      <w:pPr>
        <w:numPr>
          <w:ilvl w:val="1"/>
          <w:numId w:val="14"/>
        </w:numPr>
        <w:tabs>
          <w:tab w:val="left" w:pos="9355"/>
        </w:tabs>
        <w:overflowPunct w:val="0"/>
        <w:autoSpaceDE w:val="0"/>
        <w:autoSpaceDN w:val="0"/>
        <w:adjustRightInd w:val="0"/>
        <w:ind w:right="-1"/>
        <w:textAlignment w:val="baseline"/>
        <w:rPr>
          <w:rFonts w:ascii="Arial" w:hAnsi="Arial" w:cs="Arial"/>
          <w:sz w:val="22"/>
          <w:szCs w:val="22"/>
        </w:rPr>
      </w:pPr>
      <w:r w:rsidRPr="006F036E">
        <w:rPr>
          <w:rFonts w:ascii="Arial" w:hAnsi="Arial" w:cs="Arial"/>
          <w:sz w:val="22"/>
          <w:szCs w:val="22"/>
        </w:rPr>
        <w:t>niezbędna liczbę odpływów jednofazowych wyposażonych w rozłączniki bezpiecznikowe z</w:t>
      </w:r>
      <w:r w:rsidR="002A7388">
        <w:rPr>
          <w:rFonts w:ascii="Arial" w:hAnsi="Arial" w:cs="Arial"/>
          <w:sz w:val="22"/>
          <w:szCs w:val="22"/>
        </w:rPr>
        <w:t> </w:t>
      </w:r>
      <w:r w:rsidRPr="006F036E">
        <w:rPr>
          <w:rFonts w:ascii="Arial" w:hAnsi="Arial" w:cs="Arial"/>
          <w:sz w:val="22"/>
          <w:szCs w:val="22"/>
        </w:rPr>
        <w:t>uwzględnieniem 15% rezerwy,</w:t>
      </w:r>
    </w:p>
    <w:p w14:paraId="28294640" w14:textId="77777777" w:rsidR="005E039E" w:rsidRPr="006F036E" w:rsidRDefault="005E039E" w:rsidP="00B06274">
      <w:pPr>
        <w:numPr>
          <w:ilvl w:val="1"/>
          <w:numId w:val="14"/>
        </w:numPr>
        <w:tabs>
          <w:tab w:val="num" w:pos="1701"/>
          <w:tab w:val="left" w:pos="9355"/>
        </w:tabs>
        <w:overflowPunct w:val="0"/>
        <w:autoSpaceDE w:val="0"/>
        <w:autoSpaceDN w:val="0"/>
        <w:adjustRightInd w:val="0"/>
        <w:ind w:right="-1"/>
        <w:textAlignment w:val="baseline"/>
        <w:rPr>
          <w:rFonts w:ascii="Arial" w:hAnsi="Arial" w:cs="Arial"/>
          <w:sz w:val="22"/>
          <w:szCs w:val="22"/>
        </w:rPr>
      </w:pPr>
      <w:r w:rsidRPr="006F036E">
        <w:rPr>
          <w:rFonts w:ascii="Arial" w:hAnsi="Arial" w:cs="Arial"/>
          <w:sz w:val="22"/>
          <w:szCs w:val="22"/>
        </w:rPr>
        <w:t>wejście kabli zasilających i odpływowych do szaf od dołu,</w:t>
      </w:r>
    </w:p>
    <w:p w14:paraId="5278BB0C" w14:textId="77777777" w:rsidR="005E039E" w:rsidRPr="006F036E" w:rsidRDefault="005E039E" w:rsidP="00B06274">
      <w:pPr>
        <w:numPr>
          <w:ilvl w:val="1"/>
          <w:numId w:val="14"/>
        </w:numPr>
        <w:tabs>
          <w:tab w:val="left" w:pos="9355"/>
        </w:tabs>
        <w:overflowPunct w:val="0"/>
        <w:autoSpaceDE w:val="0"/>
        <w:autoSpaceDN w:val="0"/>
        <w:adjustRightInd w:val="0"/>
        <w:ind w:right="-1"/>
        <w:textAlignment w:val="baseline"/>
        <w:rPr>
          <w:rFonts w:ascii="Arial" w:hAnsi="Arial" w:cs="Arial"/>
          <w:sz w:val="22"/>
          <w:szCs w:val="22"/>
        </w:rPr>
      </w:pPr>
      <w:r w:rsidRPr="006F036E">
        <w:rPr>
          <w:rFonts w:ascii="Arial" w:hAnsi="Arial" w:cs="Arial"/>
          <w:sz w:val="22"/>
          <w:szCs w:val="22"/>
        </w:rPr>
        <w:lastRenderedPageBreak/>
        <w:t>zabudowaną automatykę SZR pomiędzy polami zasilającymi i łącznikiem szyn, przystosowaną do pracy w trybie rezerwy ukrytej lub jawnej. Dla realizacji funkcji SZR 0,4 kV, nie stosować sterowników przemysłowych PLC. Należy stosować specjalistyczne przekaźniki dedykowane do sterowania automatyką SZR,</w:t>
      </w:r>
    </w:p>
    <w:p w14:paraId="7CACA53B" w14:textId="77777777" w:rsidR="005E039E" w:rsidRPr="006F036E" w:rsidRDefault="005E039E" w:rsidP="00B06274">
      <w:pPr>
        <w:numPr>
          <w:ilvl w:val="1"/>
          <w:numId w:val="14"/>
        </w:numPr>
        <w:tabs>
          <w:tab w:val="left" w:pos="9355"/>
        </w:tabs>
        <w:overflowPunct w:val="0"/>
        <w:autoSpaceDE w:val="0"/>
        <w:autoSpaceDN w:val="0"/>
        <w:adjustRightInd w:val="0"/>
        <w:ind w:right="-1"/>
        <w:textAlignment w:val="baseline"/>
        <w:rPr>
          <w:rFonts w:ascii="Arial" w:hAnsi="Arial" w:cs="Arial"/>
          <w:sz w:val="22"/>
          <w:szCs w:val="22"/>
        </w:rPr>
      </w:pPr>
      <w:r w:rsidRPr="006F036E">
        <w:rPr>
          <w:rFonts w:ascii="Arial" w:hAnsi="Arial" w:cs="Arial"/>
          <w:sz w:val="22"/>
          <w:szCs w:val="22"/>
        </w:rPr>
        <w:t>pomiar napięcia na dopływach ze zdalną sygnalizacją zaniku napięcia na każdej sekcji,</w:t>
      </w:r>
    </w:p>
    <w:p w14:paraId="064BBB87" w14:textId="77777777" w:rsidR="005E039E" w:rsidRPr="006F036E" w:rsidRDefault="005E039E" w:rsidP="00B06274">
      <w:pPr>
        <w:numPr>
          <w:ilvl w:val="1"/>
          <w:numId w:val="14"/>
        </w:numPr>
        <w:tabs>
          <w:tab w:val="left" w:pos="9355"/>
        </w:tabs>
        <w:overflowPunct w:val="0"/>
        <w:autoSpaceDE w:val="0"/>
        <w:autoSpaceDN w:val="0"/>
        <w:adjustRightInd w:val="0"/>
        <w:ind w:right="-1"/>
        <w:textAlignment w:val="baseline"/>
        <w:rPr>
          <w:rFonts w:ascii="Arial" w:hAnsi="Arial" w:cs="Arial"/>
          <w:sz w:val="22"/>
          <w:szCs w:val="22"/>
        </w:rPr>
      </w:pPr>
      <w:r w:rsidRPr="006F036E">
        <w:rPr>
          <w:rFonts w:ascii="Arial" w:hAnsi="Arial" w:cs="Arial"/>
          <w:sz w:val="22"/>
          <w:szCs w:val="22"/>
        </w:rPr>
        <w:t>pomiar prądów na dopływach ze zdalną sygnalizacją przeciążenia na każdej sekcji,</w:t>
      </w:r>
    </w:p>
    <w:p w14:paraId="2265DD85" w14:textId="77777777" w:rsidR="005E039E" w:rsidRPr="006F036E" w:rsidRDefault="005E039E" w:rsidP="00B06274">
      <w:pPr>
        <w:numPr>
          <w:ilvl w:val="1"/>
          <w:numId w:val="14"/>
        </w:numPr>
        <w:tabs>
          <w:tab w:val="left" w:pos="9355"/>
        </w:tabs>
        <w:overflowPunct w:val="0"/>
        <w:autoSpaceDE w:val="0"/>
        <w:autoSpaceDN w:val="0"/>
        <w:adjustRightInd w:val="0"/>
        <w:ind w:right="-1"/>
        <w:textAlignment w:val="baseline"/>
        <w:rPr>
          <w:rFonts w:ascii="Arial" w:hAnsi="Arial" w:cs="Arial"/>
          <w:sz w:val="22"/>
          <w:szCs w:val="22"/>
        </w:rPr>
      </w:pPr>
      <w:r w:rsidRPr="006F036E">
        <w:rPr>
          <w:rFonts w:ascii="Arial" w:hAnsi="Arial" w:cs="Arial"/>
          <w:sz w:val="22"/>
          <w:szCs w:val="22"/>
        </w:rPr>
        <w:t>zdalną sygnalizację stanu położenia wyłączników w polach zasilających i polu łącznika szyn,</w:t>
      </w:r>
    </w:p>
    <w:p w14:paraId="38F008FD" w14:textId="27D7433F" w:rsidR="005E039E" w:rsidRPr="006F036E" w:rsidRDefault="005E039E" w:rsidP="00B06274">
      <w:pPr>
        <w:numPr>
          <w:ilvl w:val="1"/>
          <w:numId w:val="14"/>
        </w:numPr>
        <w:tabs>
          <w:tab w:val="left" w:pos="9355"/>
        </w:tabs>
        <w:overflowPunct w:val="0"/>
        <w:autoSpaceDE w:val="0"/>
        <w:autoSpaceDN w:val="0"/>
        <w:adjustRightInd w:val="0"/>
        <w:ind w:right="-1"/>
        <w:textAlignment w:val="baseline"/>
        <w:rPr>
          <w:rFonts w:ascii="Arial" w:hAnsi="Arial" w:cs="Arial"/>
          <w:sz w:val="22"/>
          <w:szCs w:val="22"/>
        </w:rPr>
      </w:pPr>
      <w:r w:rsidRPr="006F036E">
        <w:rPr>
          <w:rFonts w:ascii="Arial" w:hAnsi="Arial" w:cs="Arial"/>
          <w:sz w:val="22"/>
          <w:szCs w:val="22"/>
        </w:rPr>
        <w:t>rozliczeniowy pomiar energii elektrycznej w dwóch polach zasilających (z transformatorów uziemiających 20/0,4 kV),</w:t>
      </w:r>
    </w:p>
    <w:p w14:paraId="6B95AB4C" w14:textId="77777777" w:rsidR="005E039E" w:rsidRPr="006F036E" w:rsidRDefault="005E039E" w:rsidP="00B06274">
      <w:pPr>
        <w:numPr>
          <w:ilvl w:val="1"/>
          <w:numId w:val="14"/>
        </w:numPr>
        <w:tabs>
          <w:tab w:val="left" w:pos="9355"/>
        </w:tabs>
        <w:overflowPunct w:val="0"/>
        <w:autoSpaceDE w:val="0"/>
        <w:autoSpaceDN w:val="0"/>
        <w:adjustRightInd w:val="0"/>
        <w:ind w:right="-1"/>
        <w:textAlignment w:val="baseline"/>
        <w:rPr>
          <w:rFonts w:ascii="Arial" w:hAnsi="Arial" w:cs="Arial"/>
          <w:sz w:val="22"/>
          <w:szCs w:val="22"/>
        </w:rPr>
      </w:pPr>
      <w:r w:rsidRPr="006F036E">
        <w:rPr>
          <w:rFonts w:ascii="Arial" w:hAnsi="Arial" w:cs="Arial"/>
          <w:sz w:val="22"/>
          <w:szCs w:val="22"/>
        </w:rPr>
        <w:t>ochronę przeciwprzepięciową.</w:t>
      </w:r>
    </w:p>
    <w:p w14:paraId="67D97732" w14:textId="77777777" w:rsidR="005E039E" w:rsidRPr="006F036E" w:rsidRDefault="005E039E" w:rsidP="00B06274">
      <w:pPr>
        <w:tabs>
          <w:tab w:val="left" w:pos="284"/>
          <w:tab w:val="left" w:pos="9355"/>
        </w:tabs>
        <w:overflowPunct w:val="0"/>
        <w:autoSpaceDE w:val="0"/>
        <w:autoSpaceDN w:val="0"/>
        <w:adjustRightInd w:val="0"/>
        <w:spacing w:before="120"/>
        <w:ind w:left="284" w:right="-1"/>
        <w:textAlignment w:val="baseline"/>
        <w:rPr>
          <w:rFonts w:ascii="Arial" w:hAnsi="Arial" w:cs="Arial"/>
          <w:sz w:val="22"/>
          <w:szCs w:val="22"/>
        </w:rPr>
      </w:pPr>
      <w:r w:rsidRPr="006F036E">
        <w:rPr>
          <w:rFonts w:ascii="Arial" w:hAnsi="Arial" w:cs="Arial"/>
          <w:sz w:val="22"/>
          <w:szCs w:val="22"/>
        </w:rPr>
        <w:t>Rozdzielnia powinna być przystosowana do pracy w układzie TN-S.</w:t>
      </w:r>
    </w:p>
    <w:p w14:paraId="1CBEAB48" w14:textId="77777777" w:rsidR="005E039E" w:rsidRPr="006F036E" w:rsidRDefault="005E039E" w:rsidP="00B06274">
      <w:pPr>
        <w:tabs>
          <w:tab w:val="left" w:pos="284"/>
          <w:tab w:val="left" w:pos="9355"/>
        </w:tabs>
        <w:overflowPunct w:val="0"/>
        <w:autoSpaceDE w:val="0"/>
        <w:autoSpaceDN w:val="0"/>
        <w:adjustRightInd w:val="0"/>
        <w:spacing w:before="120"/>
        <w:ind w:left="284" w:right="-1"/>
        <w:textAlignment w:val="baseline"/>
        <w:rPr>
          <w:rFonts w:ascii="Arial" w:hAnsi="Arial" w:cs="Arial"/>
          <w:sz w:val="22"/>
          <w:szCs w:val="22"/>
        </w:rPr>
      </w:pPr>
      <w:r w:rsidRPr="006F036E">
        <w:rPr>
          <w:rFonts w:ascii="Arial" w:hAnsi="Arial" w:cs="Arial"/>
          <w:sz w:val="22"/>
          <w:szCs w:val="22"/>
        </w:rPr>
        <w:t xml:space="preserve">Konstrukcja powinna być wykonana w postaci szaf wolnostojących i charakteryzować się: </w:t>
      </w:r>
    </w:p>
    <w:p w14:paraId="59BDB522" w14:textId="77777777" w:rsidR="005E039E" w:rsidRPr="006F036E" w:rsidRDefault="005E039E" w:rsidP="00B06274">
      <w:pPr>
        <w:numPr>
          <w:ilvl w:val="0"/>
          <w:numId w:val="26"/>
        </w:numPr>
        <w:tabs>
          <w:tab w:val="left" w:pos="1418"/>
        </w:tabs>
        <w:overflowPunct w:val="0"/>
        <w:autoSpaceDE w:val="0"/>
        <w:autoSpaceDN w:val="0"/>
        <w:adjustRightInd w:val="0"/>
        <w:ind w:left="1418" w:right="-1"/>
        <w:textAlignment w:val="baseline"/>
        <w:rPr>
          <w:rFonts w:ascii="Arial" w:hAnsi="Arial" w:cs="Arial"/>
          <w:sz w:val="22"/>
          <w:szCs w:val="22"/>
        </w:rPr>
      </w:pPr>
      <w:r w:rsidRPr="006F036E">
        <w:rPr>
          <w:rFonts w:ascii="Arial" w:hAnsi="Arial" w:cs="Arial"/>
          <w:sz w:val="22"/>
          <w:szCs w:val="22"/>
        </w:rPr>
        <w:t xml:space="preserve">mechaniczną wytrzymałością, swobodnym dostępem do zacisków, łatwością okablowania, </w:t>
      </w:r>
    </w:p>
    <w:p w14:paraId="5DDABA3B" w14:textId="77777777" w:rsidR="005E039E" w:rsidRPr="006F036E" w:rsidRDefault="005E039E" w:rsidP="00B06274">
      <w:pPr>
        <w:numPr>
          <w:ilvl w:val="0"/>
          <w:numId w:val="26"/>
        </w:numPr>
        <w:tabs>
          <w:tab w:val="left" w:pos="1418"/>
        </w:tabs>
        <w:overflowPunct w:val="0"/>
        <w:autoSpaceDE w:val="0"/>
        <w:autoSpaceDN w:val="0"/>
        <w:adjustRightInd w:val="0"/>
        <w:ind w:left="1418" w:right="-1"/>
        <w:textAlignment w:val="baseline"/>
        <w:rPr>
          <w:rFonts w:ascii="Arial" w:hAnsi="Arial" w:cs="Arial"/>
          <w:sz w:val="22"/>
          <w:szCs w:val="22"/>
        </w:rPr>
      </w:pPr>
      <w:r w:rsidRPr="006F036E">
        <w:rPr>
          <w:rFonts w:ascii="Arial" w:hAnsi="Arial" w:cs="Arial"/>
          <w:sz w:val="22"/>
          <w:szCs w:val="22"/>
        </w:rPr>
        <w:t>łatwością wymiany elementów, wizualizacją stanu pracy rozdzielni (schemat synoptyczny).</w:t>
      </w:r>
    </w:p>
    <w:p w14:paraId="2B276451" w14:textId="77777777" w:rsidR="005E039E" w:rsidRPr="006F036E" w:rsidRDefault="005E039E" w:rsidP="00B06274">
      <w:pPr>
        <w:tabs>
          <w:tab w:val="left" w:pos="284"/>
          <w:tab w:val="left" w:pos="9355"/>
        </w:tabs>
        <w:overflowPunct w:val="0"/>
        <w:autoSpaceDE w:val="0"/>
        <w:autoSpaceDN w:val="0"/>
        <w:adjustRightInd w:val="0"/>
        <w:spacing w:before="120"/>
        <w:ind w:left="284" w:right="-1"/>
        <w:textAlignment w:val="baseline"/>
        <w:rPr>
          <w:rFonts w:ascii="Arial" w:hAnsi="Arial" w:cs="Arial"/>
          <w:sz w:val="22"/>
          <w:szCs w:val="22"/>
        </w:rPr>
      </w:pPr>
      <w:r w:rsidRPr="006F036E">
        <w:rPr>
          <w:rFonts w:ascii="Arial" w:hAnsi="Arial" w:cs="Arial"/>
          <w:sz w:val="22"/>
          <w:szCs w:val="22"/>
        </w:rPr>
        <w:t>Konstrukcje i obudowy metalowe powinny posiadać zaciski uziemiające.</w:t>
      </w:r>
    </w:p>
    <w:p w14:paraId="21404D12" w14:textId="77777777" w:rsidR="005E039E" w:rsidRPr="006F036E" w:rsidRDefault="005E039E" w:rsidP="00B06274">
      <w:pPr>
        <w:tabs>
          <w:tab w:val="left" w:pos="284"/>
          <w:tab w:val="left" w:pos="9355"/>
        </w:tabs>
        <w:overflowPunct w:val="0"/>
        <w:autoSpaceDE w:val="0"/>
        <w:autoSpaceDN w:val="0"/>
        <w:adjustRightInd w:val="0"/>
        <w:spacing w:before="120"/>
        <w:ind w:left="284" w:right="-1"/>
        <w:textAlignment w:val="baseline"/>
        <w:rPr>
          <w:rFonts w:ascii="Arial" w:hAnsi="Arial" w:cs="Arial"/>
          <w:sz w:val="22"/>
          <w:szCs w:val="22"/>
        </w:rPr>
      </w:pPr>
      <w:r w:rsidRPr="006F036E">
        <w:rPr>
          <w:rFonts w:ascii="Arial" w:hAnsi="Arial" w:cs="Arial"/>
          <w:sz w:val="22"/>
          <w:szCs w:val="22"/>
        </w:rPr>
        <w:t>W celu zapewnienia bezpieczeństwa obsługi, przestrzeń wewnętrzna rozdzielni powinna być podzielona na trzy przedziały:</w:t>
      </w:r>
    </w:p>
    <w:p w14:paraId="3AD9769E" w14:textId="77777777" w:rsidR="005E039E" w:rsidRPr="006F036E" w:rsidRDefault="005E039E" w:rsidP="00B06274">
      <w:pPr>
        <w:numPr>
          <w:ilvl w:val="1"/>
          <w:numId w:val="27"/>
        </w:numPr>
        <w:tabs>
          <w:tab w:val="left" w:pos="9355"/>
        </w:tabs>
        <w:overflowPunct w:val="0"/>
        <w:autoSpaceDE w:val="0"/>
        <w:autoSpaceDN w:val="0"/>
        <w:adjustRightInd w:val="0"/>
        <w:ind w:right="-1"/>
        <w:textAlignment w:val="baseline"/>
        <w:rPr>
          <w:rFonts w:ascii="Arial" w:hAnsi="Arial" w:cs="Arial"/>
          <w:sz w:val="22"/>
          <w:szCs w:val="22"/>
        </w:rPr>
      </w:pPr>
      <w:r w:rsidRPr="006F036E">
        <w:rPr>
          <w:rFonts w:ascii="Arial" w:hAnsi="Arial" w:cs="Arial"/>
          <w:sz w:val="22"/>
          <w:szCs w:val="22"/>
        </w:rPr>
        <w:t>aparatowy, zawierający wyposażenie poszczególnych bloków,</w:t>
      </w:r>
    </w:p>
    <w:p w14:paraId="43A86563" w14:textId="77777777" w:rsidR="005E039E" w:rsidRPr="006F036E" w:rsidRDefault="005E039E" w:rsidP="00B06274">
      <w:pPr>
        <w:numPr>
          <w:ilvl w:val="1"/>
          <w:numId w:val="27"/>
        </w:numPr>
        <w:tabs>
          <w:tab w:val="left" w:pos="9355"/>
        </w:tabs>
        <w:overflowPunct w:val="0"/>
        <w:autoSpaceDE w:val="0"/>
        <w:autoSpaceDN w:val="0"/>
        <w:adjustRightInd w:val="0"/>
        <w:ind w:right="-1"/>
        <w:textAlignment w:val="baseline"/>
        <w:rPr>
          <w:rFonts w:ascii="Arial" w:hAnsi="Arial" w:cs="Arial"/>
          <w:sz w:val="22"/>
          <w:szCs w:val="22"/>
        </w:rPr>
      </w:pPr>
      <w:r w:rsidRPr="006F036E">
        <w:rPr>
          <w:rFonts w:ascii="Arial" w:hAnsi="Arial" w:cs="Arial"/>
          <w:sz w:val="22"/>
          <w:szCs w:val="22"/>
        </w:rPr>
        <w:t>szynowy, w którym umieszczone są szyny zbiorcze,</w:t>
      </w:r>
    </w:p>
    <w:p w14:paraId="2E466693" w14:textId="77777777" w:rsidR="005E039E" w:rsidRPr="006F036E" w:rsidRDefault="005E039E" w:rsidP="00B06274">
      <w:pPr>
        <w:numPr>
          <w:ilvl w:val="1"/>
          <w:numId w:val="27"/>
        </w:numPr>
        <w:tabs>
          <w:tab w:val="left" w:pos="9355"/>
        </w:tabs>
        <w:overflowPunct w:val="0"/>
        <w:autoSpaceDE w:val="0"/>
        <w:autoSpaceDN w:val="0"/>
        <w:adjustRightInd w:val="0"/>
        <w:ind w:right="-1"/>
        <w:textAlignment w:val="baseline"/>
        <w:rPr>
          <w:rFonts w:ascii="Arial" w:hAnsi="Arial" w:cs="Arial"/>
          <w:sz w:val="22"/>
          <w:szCs w:val="22"/>
        </w:rPr>
      </w:pPr>
      <w:r w:rsidRPr="006F036E">
        <w:rPr>
          <w:rFonts w:ascii="Arial" w:hAnsi="Arial" w:cs="Arial"/>
          <w:sz w:val="22"/>
          <w:szCs w:val="22"/>
        </w:rPr>
        <w:t>przyłączowy, gdzie usytuowane są zaciski przyłączowe i kable.</w:t>
      </w:r>
    </w:p>
    <w:p w14:paraId="5DD9E68C" w14:textId="77777777" w:rsidR="005E039E" w:rsidRPr="00BA4DEE" w:rsidRDefault="005E039E" w:rsidP="00B06274">
      <w:pPr>
        <w:pStyle w:val="Akapitzlist"/>
        <w:numPr>
          <w:ilvl w:val="1"/>
          <w:numId w:val="36"/>
        </w:numPr>
        <w:overflowPunct w:val="0"/>
        <w:autoSpaceDE w:val="0"/>
        <w:autoSpaceDN w:val="0"/>
        <w:adjustRightInd w:val="0"/>
        <w:spacing w:before="120" w:after="120"/>
        <w:ind w:left="1134" w:right="-1" w:hanging="567"/>
        <w:textAlignment w:val="baseline"/>
        <w:outlineLvl w:val="1"/>
        <w:rPr>
          <w:rFonts w:ascii="Arial" w:hAnsi="Arial" w:cs="Arial"/>
          <w:b/>
          <w:sz w:val="22"/>
          <w:szCs w:val="22"/>
        </w:rPr>
      </w:pPr>
      <w:r w:rsidRPr="00BA4DEE">
        <w:rPr>
          <w:rFonts w:ascii="Arial" w:hAnsi="Arial" w:cs="Arial"/>
          <w:b/>
          <w:sz w:val="22"/>
          <w:szCs w:val="22"/>
        </w:rPr>
        <w:t>System zasilania napięciem gwarantowanym 230V AC. Rozdzielnia RNG 230V AC.</w:t>
      </w:r>
      <w:bookmarkEnd w:id="79"/>
    </w:p>
    <w:p w14:paraId="0B6E7E33" w14:textId="75A4344B" w:rsidR="005E039E" w:rsidRPr="006F036E" w:rsidRDefault="005E039E" w:rsidP="00B06274">
      <w:pPr>
        <w:numPr>
          <w:ilvl w:val="0"/>
          <w:numId w:val="28"/>
        </w:numPr>
        <w:tabs>
          <w:tab w:val="num" w:pos="1134"/>
          <w:tab w:val="left" w:pos="9355"/>
        </w:tabs>
        <w:overflowPunct w:val="0"/>
        <w:autoSpaceDE w:val="0"/>
        <w:autoSpaceDN w:val="0"/>
        <w:adjustRightInd w:val="0"/>
        <w:ind w:left="1134" w:right="-1" w:hanging="425"/>
        <w:jc w:val="both"/>
        <w:textAlignment w:val="baseline"/>
        <w:rPr>
          <w:rFonts w:ascii="Arial" w:hAnsi="Arial" w:cs="Arial"/>
          <w:sz w:val="22"/>
          <w:szCs w:val="22"/>
        </w:rPr>
      </w:pPr>
      <w:bookmarkStart w:id="80" w:name="_Ref273698460"/>
      <w:r w:rsidRPr="006F036E">
        <w:rPr>
          <w:rFonts w:ascii="Arial" w:hAnsi="Arial" w:cs="Arial"/>
          <w:sz w:val="22"/>
          <w:szCs w:val="22"/>
        </w:rPr>
        <w:t xml:space="preserve">Napięcie gwarantowane 230 V, 50 </w:t>
      </w:r>
      <w:proofErr w:type="spellStart"/>
      <w:r w:rsidRPr="006F036E">
        <w:rPr>
          <w:rFonts w:ascii="Arial" w:hAnsi="Arial" w:cs="Arial"/>
          <w:sz w:val="22"/>
          <w:szCs w:val="22"/>
        </w:rPr>
        <w:t>Hz</w:t>
      </w:r>
      <w:proofErr w:type="spellEnd"/>
      <w:r w:rsidRPr="006F036E">
        <w:rPr>
          <w:rFonts w:ascii="Arial" w:hAnsi="Arial" w:cs="Arial"/>
          <w:sz w:val="22"/>
          <w:szCs w:val="22"/>
        </w:rPr>
        <w:t xml:space="preserve"> powinno być dostarczane przez urządzenie UPS, pracujące synchronicznie z siecią 400/230 V podaną z rozdzielni potrzeb własnych RPW 400/230 V AC. UPS powinien być zasilany napięciem jednofazowym 230 V z potrzeb własnych stacji, z</w:t>
      </w:r>
      <w:r w:rsidR="002A7388">
        <w:rPr>
          <w:rFonts w:ascii="Arial" w:hAnsi="Arial" w:cs="Arial"/>
          <w:sz w:val="22"/>
          <w:szCs w:val="22"/>
        </w:rPr>
        <w:t> </w:t>
      </w:r>
      <w:r w:rsidRPr="006F036E">
        <w:rPr>
          <w:rFonts w:ascii="Arial" w:hAnsi="Arial" w:cs="Arial"/>
          <w:sz w:val="22"/>
          <w:szCs w:val="22"/>
        </w:rPr>
        <w:t xml:space="preserve">rozdz. RPW 400/230 V AC. </w:t>
      </w:r>
    </w:p>
    <w:p w14:paraId="28EC2F3D" w14:textId="77777777" w:rsidR="005E039E" w:rsidRPr="006F036E" w:rsidRDefault="005E039E" w:rsidP="00B06274">
      <w:pPr>
        <w:numPr>
          <w:ilvl w:val="0"/>
          <w:numId w:val="28"/>
        </w:numPr>
        <w:tabs>
          <w:tab w:val="num" w:pos="1134"/>
          <w:tab w:val="left" w:pos="9355"/>
        </w:tabs>
        <w:overflowPunct w:val="0"/>
        <w:autoSpaceDE w:val="0"/>
        <w:autoSpaceDN w:val="0"/>
        <w:adjustRightInd w:val="0"/>
        <w:ind w:left="1134" w:right="-1" w:hanging="425"/>
        <w:jc w:val="both"/>
        <w:textAlignment w:val="baseline"/>
        <w:rPr>
          <w:rFonts w:ascii="Arial" w:hAnsi="Arial" w:cs="Arial"/>
          <w:sz w:val="22"/>
          <w:szCs w:val="22"/>
        </w:rPr>
      </w:pPr>
      <w:r w:rsidRPr="006F036E">
        <w:rPr>
          <w:rFonts w:ascii="Arial" w:hAnsi="Arial" w:cs="Arial"/>
          <w:sz w:val="22"/>
          <w:szCs w:val="22"/>
        </w:rPr>
        <w:t>UPS powinien mieć transformator wyjściowy zapewniający separację galwaniczną od odbiorów.</w:t>
      </w:r>
    </w:p>
    <w:p w14:paraId="07DD004B" w14:textId="77777777" w:rsidR="005E039E" w:rsidRPr="006F036E" w:rsidRDefault="005E039E" w:rsidP="00B06274">
      <w:pPr>
        <w:numPr>
          <w:ilvl w:val="0"/>
          <w:numId w:val="28"/>
        </w:numPr>
        <w:tabs>
          <w:tab w:val="num" w:pos="1134"/>
          <w:tab w:val="left" w:pos="9355"/>
        </w:tabs>
        <w:overflowPunct w:val="0"/>
        <w:autoSpaceDE w:val="0"/>
        <w:autoSpaceDN w:val="0"/>
        <w:adjustRightInd w:val="0"/>
        <w:ind w:left="1134" w:right="-1" w:hanging="425"/>
        <w:jc w:val="both"/>
        <w:textAlignment w:val="baseline"/>
        <w:rPr>
          <w:rFonts w:ascii="Arial" w:hAnsi="Arial" w:cs="Arial"/>
          <w:sz w:val="22"/>
          <w:szCs w:val="22"/>
        </w:rPr>
      </w:pPr>
      <w:r w:rsidRPr="006F036E">
        <w:rPr>
          <w:rFonts w:ascii="Arial" w:hAnsi="Arial" w:cs="Arial"/>
          <w:sz w:val="22"/>
          <w:szCs w:val="22"/>
        </w:rPr>
        <w:t>Zabezpieczenia wejściowe UPS od strony napięcia 230 V AC powinny być wykonane w postaci bezpieczników topikowych, obwodów ograniczających prąd oraz obwodów eliminujących przepięcia.</w:t>
      </w:r>
    </w:p>
    <w:p w14:paraId="4460FB83" w14:textId="77777777" w:rsidR="005E039E" w:rsidRPr="006F036E" w:rsidRDefault="005E039E" w:rsidP="00B06274">
      <w:pPr>
        <w:numPr>
          <w:ilvl w:val="0"/>
          <w:numId w:val="28"/>
        </w:numPr>
        <w:tabs>
          <w:tab w:val="num" w:pos="1134"/>
          <w:tab w:val="left" w:pos="9355"/>
        </w:tabs>
        <w:overflowPunct w:val="0"/>
        <w:autoSpaceDE w:val="0"/>
        <w:autoSpaceDN w:val="0"/>
        <w:adjustRightInd w:val="0"/>
        <w:ind w:left="1134" w:right="-1" w:hanging="425"/>
        <w:jc w:val="both"/>
        <w:textAlignment w:val="baseline"/>
        <w:rPr>
          <w:rFonts w:ascii="Arial" w:hAnsi="Arial" w:cs="Arial"/>
          <w:sz w:val="22"/>
          <w:szCs w:val="22"/>
        </w:rPr>
      </w:pPr>
      <w:r w:rsidRPr="006F036E">
        <w:rPr>
          <w:rFonts w:ascii="Arial" w:hAnsi="Arial" w:cs="Arial"/>
          <w:sz w:val="22"/>
          <w:szCs w:val="22"/>
        </w:rPr>
        <w:t xml:space="preserve">Zabezpieczenia wejściowe UPS od strony baterii 220 V powinny być wykonane w postaci bezpieczników topikowych. </w:t>
      </w:r>
    </w:p>
    <w:p w14:paraId="579DA841" w14:textId="77777777" w:rsidR="005E039E" w:rsidRPr="006F036E" w:rsidRDefault="005E039E" w:rsidP="00B06274">
      <w:pPr>
        <w:numPr>
          <w:ilvl w:val="0"/>
          <w:numId w:val="28"/>
        </w:numPr>
        <w:tabs>
          <w:tab w:val="num" w:pos="1134"/>
          <w:tab w:val="left" w:pos="9355"/>
        </w:tabs>
        <w:overflowPunct w:val="0"/>
        <w:autoSpaceDE w:val="0"/>
        <w:autoSpaceDN w:val="0"/>
        <w:adjustRightInd w:val="0"/>
        <w:ind w:left="1134" w:right="-1" w:hanging="425"/>
        <w:jc w:val="both"/>
        <w:textAlignment w:val="baseline"/>
        <w:rPr>
          <w:rFonts w:ascii="Arial" w:hAnsi="Arial" w:cs="Arial"/>
          <w:sz w:val="22"/>
          <w:szCs w:val="22"/>
        </w:rPr>
      </w:pPr>
      <w:r w:rsidRPr="006F036E">
        <w:rPr>
          <w:rFonts w:ascii="Arial" w:hAnsi="Arial" w:cs="Arial"/>
          <w:sz w:val="22"/>
          <w:szCs w:val="22"/>
        </w:rPr>
        <w:t>Zabezpieczenia wyjściowe urządzenia UPS powinny być wykonane w postaci obwodów ograniczenia prądu i bezpieczników topikowych.</w:t>
      </w:r>
    </w:p>
    <w:p w14:paraId="564CB362" w14:textId="77777777" w:rsidR="005E039E" w:rsidRPr="006F036E" w:rsidRDefault="005E039E" w:rsidP="00B06274">
      <w:pPr>
        <w:numPr>
          <w:ilvl w:val="0"/>
          <w:numId w:val="28"/>
        </w:numPr>
        <w:tabs>
          <w:tab w:val="num" w:pos="1134"/>
          <w:tab w:val="left" w:pos="9355"/>
        </w:tabs>
        <w:overflowPunct w:val="0"/>
        <w:autoSpaceDE w:val="0"/>
        <w:autoSpaceDN w:val="0"/>
        <w:adjustRightInd w:val="0"/>
        <w:ind w:left="1134" w:right="-1" w:hanging="425"/>
        <w:jc w:val="both"/>
        <w:textAlignment w:val="baseline"/>
        <w:rPr>
          <w:rFonts w:ascii="Arial" w:hAnsi="Arial" w:cs="Arial"/>
          <w:sz w:val="22"/>
          <w:szCs w:val="22"/>
        </w:rPr>
      </w:pPr>
      <w:r w:rsidRPr="006F036E">
        <w:rPr>
          <w:rFonts w:ascii="Arial" w:hAnsi="Arial" w:cs="Arial"/>
          <w:sz w:val="22"/>
          <w:szCs w:val="22"/>
        </w:rPr>
        <w:t xml:space="preserve">Przełącznik obejściowy powinien być zabudowany w odrębnej szafie i powinien zawierać przełącznik elektroniczny </w:t>
      </w:r>
      <w:proofErr w:type="spellStart"/>
      <w:r w:rsidRPr="006F036E">
        <w:rPr>
          <w:rFonts w:ascii="Arial" w:hAnsi="Arial" w:cs="Arial"/>
          <w:sz w:val="22"/>
          <w:szCs w:val="22"/>
        </w:rPr>
        <w:t>Static</w:t>
      </w:r>
      <w:proofErr w:type="spellEnd"/>
      <w:r w:rsidRPr="006F036E">
        <w:rPr>
          <w:rFonts w:ascii="Arial" w:hAnsi="Arial" w:cs="Arial"/>
          <w:sz w:val="22"/>
          <w:szCs w:val="22"/>
        </w:rPr>
        <w:t xml:space="preserve"> </w:t>
      </w:r>
      <w:proofErr w:type="spellStart"/>
      <w:r w:rsidRPr="006F036E">
        <w:rPr>
          <w:rFonts w:ascii="Arial" w:hAnsi="Arial" w:cs="Arial"/>
          <w:sz w:val="22"/>
          <w:szCs w:val="22"/>
        </w:rPr>
        <w:t>switch</w:t>
      </w:r>
      <w:proofErr w:type="spellEnd"/>
      <w:r w:rsidRPr="006F036E">
        <w:rPr>
          <w:rFonts w:ascii="Arial" w:hAnsi="Arial" w:cs="Arial"/>
          <w:sz w:val="22"/>
          <w:szCs w:val="22"/>
        </w:rPr>
        <w:t xml:space="preserve"> oraz ręczny bypass obejściowy. Na wejście przełącznika obejściowego powinno być podane także napięcie 230 V, 50 </w:t>
      </w:r>
      <w:proofErr w:type="spellStart"/>
      <w:r w:rsidRPr="006F036E">
        <w:rPr>
          <w:rFonts w:ascii="Arial" w:hAnsi="Arial" w:cs="Arial"/>
          <w:sz w:val="22"/>
          <w:szCs w:val="22"/>
        </w:rPr>
        <w:t>Hz</w:t>
      </w:r>
      <w:proofErr w:type="spellEnd"/>
      <w:r w:rsidRPr="006F036E">
        <w:rPr>
          <w:rFonts w:ascii="Arial" w:hAnsi="Arial" w:cs="Arial"/>
          <w:sz w:val="22"/>
          <w:szCs w:val="22"/>
        </w:rPr>
        <w:t xml:space="preserve"> z rozdzielni potrzeb własnych RPW 400/230 V AC.</w:t>
      </w:r>
    </w:p>
    <w:p w14:paraId="578A9469" w14:textId="77777777" w:rsidR="005E039E" w:rsidRPr="006F036E" w:rsidRDefault="005E039E" w:rsidP="00B06274">
      <w:pPr>
        <w:numPr>
          <w:ilvl w:val="0"/>
          <w:numId w:val="28"/>
        </w:numPr>
        <w:tabs>
          <w:tab w:val="num" w:pos="1134"/>
          <w:tab w:val="left" w:pos="9355"/>
        </w:tabs>
        <w:overflowPunct w:val="0"/>
        <w:autoSpaceDE w:val="0"/>
        <w:autoSpaceDN w:val="0"/>
        <w:adjustRightInd w:val="0"/>
        <w:ind w:left="1134" w:right="-1" w:hanging="425"/>
        <w:jc w:val="both"/>
        <w:textAlignment w:val="baseline"/>
        <w:rPr>
          <w:rFonts w:ascii="Arial" w:hAnsi="Arial" w:cs="Arial"/>
          <w:sz w:val="22"/>
          <w:szCs w:val="22"/>
        </w:rPr>
      </w:pPr>
      <w:r w:rsidRPr="006F036E">
        <w:rPr>
          <w:rFonts w:ascii="Arial" w:hAnsi="Arial" w:cs="Arial"/>
          <w:sz w:val="22"/>
          <w:szCs w:val="22"/>
        </w:rPr>
        <w:t>Bypass ręczny w szafie przełącznika obejściowego ma umożliwiać ręczne załączenie układu obejściowego UPS-ów dla celów serwisowych.</w:t>
      </w:r>
    </w:p>
    <w:p w14:paraId="7A6C69DD" w14:textId="77777777" w:rsidR="005E039E" w:rsidRPr="006F036E" w:rsidRDefault="005E039E" w:rsidP="00B06274">
      <w:pPr>
        <w:numPr>
          <w:ilvl w:val="0"/>
          <w:numId w:val="28"/>
        </w:numPr>
        <w:tabs>
          <w:tab w:val="num" w:pos="1134"/>
          <w:tab w:val="left" w:pos="9355"/>
        </w:tabs>
        <w:overflowPunct w:val="0"/>
        <w:autoSpaceDE w:val="0"/>
        <w:autoSpaceDN w:val="0"/>
        <w:adjustRightInd w:val="0"/>
        <w:ind w:left="1134" w:right="-1" w:hanging="425"/>
        <w:jc w:val="both"/>
        <w:textAlignment w:val="baseline"/>
        <w:rPr>
          <w:rFonts w:ascii="Arial" w:hAnsi="Arial" w:cs="Arial"/>
          <w:sz w:val="22"/>
          <w:szCs w:val="22"/>
        </w:rPr>
      </w:pPr>
      <w:r w:rsidRPr="006F036E">
        <w:rPr>
          <w:rFonts w:ascii="Arial" w:hAnsi="Arial" w:cs="Arial"/>
          <w:sz w:val="22"/>
          <w:szCs w:val="22"/>
        </w:rPr>
        <w:t xml:space="preserve">Wyjście przełącznika obejściowego ze </w:t>
      </w:r>
      <w:proofErr w:type="spellStart"/>
      <w:r w:rsidRPr="006F036E">
        <w:rPr>
          <w:rFonts w:ascii="Arial" w:hAnsi="Arial" w:cs="Arial"/>
          <w:sz w:val="22"/>
          <w:szCs w:val="22"/>
        </w:rPr>
        <w:t>Static</w:t>
      </w:r>
      <w:proofErr w:type="spellEnd"/>
      <w:r w:rsidRPr="006F036E">
        <w:rPr>
          <w:rFonts w:ascii="Arial" w:hAnsi="Arial" w:cs="Arial"/>
          <w:sz w:val="22"/>
          <w:szCs w:val="22"/>
        </w:rPr>
        <w:t xml:space="preserve"> </w:t>
      </w:r>
      <w:proofErr w:type="spellStart"/>
      <w:r w:rsidRPr="006F036E">
        <w:rPr>
          <w:rFonts w:ascii="Arial" w:hAnsi="Arial" w:cs="Arial"/>
          <w:sz w:val="22"/>
          <w:szCs w:val="22"/>
        </w:rPr>
        <w:t>switch</w:t>
      </w:r>
      <w:proofErr w:type="spellEnd"/>
      <w:r w:rsidRPr="006F036E">
        <w:rPr>
          <w:rFonts w:ascii="Arial" w:hAnsi="Arial" w:cs="Arial"/>
          <w:sz w:val="22"/>
          <w:szCs w:val="22"/>
        </w:rPr>
        <w:t xml:space="preserve"> ma być doprowadzone do jednosekcyjnej rozdzielnicy napięcia gwarantowanego RNG 230 V AC.</w:t>
      </w:r>
    </w:p>
    <w:p w14:paraId="2C264ECE" w14:textId="77777777" w:rsidR="005E039E" w:rsidRPr="006F036E" w:rsidRDefault="005E039E" w:rsidP="00B06274">
      <w:pPr>
        <w:numPr>
          <w:ilvl w:val="0"/>
          <w:numId w:val="28"/>
        </w:numPr>
        <w:tabs>
          <w:tab w:val="num" w:pos="1134"/>
          <w:tab w:val="left" w:pos="9355"/>
        </w:tabs>
        <w:overflowPunct w:val="0"/>
        <w:autoSpaceDE w:val="0"/>
        <w:autoSpaceDN w:val="0"/>
        <w:adjustRightInd w:val="0"/>
        <w:ind w:left="1134" w:right="-1" w:hanging="425"/>
        <w:jc w:val="both"/>
        <w:textAlignment w:val="baseline"/>
        <w:rPr>
          <w:rFonts w:ascii="Arial" w:hAnsi="Arial" w:cs="Arial"/>
          <w:sz w:val="22"/>
          <w:szCs w:val="22"/>
        </w:rPr>
      </w:pPr>
      <w:r w:rsidRPr="006F036E">
        <w:rPr>
          <w:rFonts w:ascii="Arial" w:hAnsi="Arial" w:cs="Arial"/>
          <w:sz w:val="22"/>
          <w:szCs w:val="22"/>
        </w:rPr>
        <w:t>Rozdzielnia RNG 230 V AC powinna zostać wyposażona w ręczny przełącznik umożliwiający przełączenie zasilania rozdzielnicy na napięcie 230 V z rozdzielni potrzeb własnych RPW 400/230 V AC dla celów serwisowych oraz posiadać min. 20 obwodów wyjściowych.</w:t>
      </w:r>
    </w:p>
    <w:p w14:paraId="54A9F0B4" w14:textId="77777777" w:rsidR="005E039E" w:rsidRPr="006F036E" w:rsidRDefault="005E039E" w:rsidP="00B06274">
      <w:pPr>
        <w:numPr>
          <w:ilvl w:val="0"/>
          <w:numId w:val="28"/>
        </w:numPr>
        <w:tabs>
          <w:tab w:val="num" w:pos="1134"/>
          <w:tab w:val="left" w:pos="9355"/>
        </w:tabs>
        <w:overflowPunct w:val="0"/>
        <w:autoSpaceDE w:val="0"/>
        <w:autoSpaceDN w:val="0"/>
        <w:adjustRightInd w:val="0"/>
        <w:ind w:left="1134" w:right="-1" w:hanging="425"/>
        <w:jc w:val="both"/>
        <w:textAlignment w:val="baseline"/>
        <w:rPr>
          <w:rFonts w:ascii="Arial" w:hAnsi="Arial" w:cs="Arial"/>
          <w:sz w:val="22"/>
          <w:szCs w:val="22"/>
        </w:rPr>
      </w:pPr>
      <w:r w:rsidRPr="006F036E">
        <w:rPr>
          <w:rFonts w:ascii="Arial" w:hAnsi="Arial" w:cs="Arial"/>
          <w:sz w:val="22"/>
          <w:szCs w:val="22"/>
        </w:rPr>
        <w:t>Na wyjściach rozdzielnicy do zasilania odbiorów powinny być zastosowane bezpieczniki topikowe z kontrolą napięcia każdego obwodu.</w:t>
      </w:r>
    </w:p>
    <w:p w14:paraId="16840841" w14:textId="77777777" w:rsidR="005E039E" w:rsidRPr="006F036E" w:rsidRDefault="005E039E" w:rsidP="00B06274">
      <w:pPr>
        <w:numPr>
          <w:ilvl w:val="0"/>
          <w:numId w:val="28"/>
        </w:numPr>
        <w:tabs>
          <w:tab w:val="num" w:pos="1134"/>
          <w:tab w:val="left" w:pos="9355"/>
        </w:tabs>
        <w:overflowPunct w:val="0"/>
        <w:autoSpaceDE w:val="0"/>
        <w:autoSpaceDN w:val="0"/>
        <w:adjustRightInd w:val="0"/>
        <w:ind w:left="1134" w:right="-1" w:hanging="425"/>
        <w:jc w:val="both"/>
        <w:textAlignment w:val="baseline"/>
        <w:rPr>
          <w:rFonts w:ascii="Arial" w:hAnsi="Arial" w:cs="Arial"/>
          <w:sz w:val="22"/>
          <w:szCs w:val="22"/>
        </w:rPr>
      </w:pPr>
      <w:r w:rsidRPr="006F036E">
        <w:rPr>
          <w:rFonts w:ascii="Arial" w:hAnsi="Arial" w:cs="Arial"/>
          <w:sz w:val="22"/>
          <w:szCs w:val="22"/>
        </w:rPr>
        <w:t xml:space="preserve">UPS oraz przełącznik obejściowy ze </w:t>
      </w:r>
      <w:proofErr w:type="spellStart"/>
      <w:r w:rsidRPr="006F036E">
        <w:rPr>
          <w:rFonts w:ascii="Arial" w:hAnsi="Arial" w:cs="Arial"/>
          <w:sz w:val="22"/>
          <w:szCs w:val="22"/>
        </w:rPr>
        <w:t>Static</w:t>
      </w:r>
      <w:proofErr w:type="spellEnd"/>
      <w:r w:rsidRPr="006F036E">
        <w:rPr>
          <w:rFonts w:ascii="Arial" w:hAnsi="Arial" w:cs="Arial"/>
          <w:sz w:val="22"/>
          <w:szCs w:val="22"/>
        </w:rPr>
        <w:t xml:space="preserve"> </w:t>
      </w:r>
      <w:proofErr w:type="spellStart"/>
      <w:r w:rsidRPr="006F036E">
        <w:rPr>
          <w:rFonts w:ascii="Arial" w:hAnsi="Arial" w:cs="Arial"/>
          <w:sz w:val="22"/>
          <w:szCs w:val="22"/>
        </w:rPr>
        <w:t>switch</w:t>
      </w:r>
      <w:proofErr w:type="spellEnd"/>
      <w:r w:rsidRPr="006F036E">
        <w:rPr>
          <w:rFonts w:ascii="Arial" w:hAnsi="Arial" w:cs="Arial"/>
          <w:sz w:val="22"/>
          <w:szCs w:val="22"/>
        </w:rPr>
        <w:t xml:space="preserve"> powinny być wyposażone w układy zapewniające zdalny monitoring stanu systemu zasilania napięciem gwarantowanym 230 V. Rozdzielnia RNG 230 V powinna być wyposażona w układ sygnalizacji stanu obwodów </w:t>
      </w:r>
      <w:r w:rsidRPr="006F036E">
        <w:rPr>
          <w:rFonts w:ascii="Arial" w:hAnsi="Arial" w:cs="Arial"/>
          <w:sz w:val="22"/>
          <w:szCs w:val="22"/>
        </w:rPr>
        <w:lastRenderedPageBreak/>
        <w:t>wyjściowych. Monitoring systemu zasilania napięciem gwarantowanym 230 V powinien generować sygnały dwustanowe. Sygnały te mają być wprowadzone do SSiN.</w:t>
      </w:r>
    </w:p>
    <w:p w14:paraId="623D5770" w14:textId="77777777" w:rsidR="005E039E" w:rsidRPr="006F036E" w:rsidRDefault="005E039E" w:rsidP="00B06274">
      <w:pPr>
        <w:numPr>
          <w:ilvl w:val="0"/>
          <w:numId w:val="28"/>
        </w:numPr>
        <w:tabs>
          <w:tab w:val="num" w:pos="1134"/>
          <w:tab w:val="left" w:pos="9355"/>
        </w:tabs>
        <w:overflowPunct w:val="0"/>
        <w:autoSpaceDE w:val="0"/>
        <w:autoSpaceDN w:val="0"/>
        <w:adjustRightInd w:val="0"/>
        <w:ind w:left="1134" w:right="-1" w:hanging="425"/>
        <w:jc w:val="both"/>
        <w:textAlignment w:val="baseline"/>
        <w:rPr>
          <w:rFonts w:ascii="Arial" w:hAnsi="Arial" w:cs="Arial"/>
          <w:sz w:val="22"/>
          <w:szCs w:val="22"/>
        </w:rPr>
      </w:pPr>
      <w:r w:rsidRPr="006F036E">
        <w:rPr>
          <w:rFonts w:ascii="Arial" w:hAnsi="Arial" w:cs="Arial"/>
          <w:sz w:val="22"/>
          <w:szCs w:val="22"/>
        </w:rPr>
        <w:t>Konstrukcja rozdzielni powinna być wykonana w postaci szaf wolnostojących charakteryzować się: mechaniczną wytrzymałością, swobodnym dostępem do zacisków, łatwością okablowania, łatwością wymiany elementów.</w:t>
      </w:r>
    </w:p>
    <w:p w14:paraId="66505BDF" w14:textId="77777777" w:rsidR="005E039E" w:rsidRPr="006F036E" w:rsidRDefault="005E039E" w:rsidP="00B06274">
      <w:pPr>
        <w:numPr>
          <w:ilvl w:val="0"/>
          <w:numId w:val="28"/>
        </w:numPr>
        <w:tabs>
          <w:tab w:val="num" w:pos="1134"/>
          <w:tab w:val="left" w:pos="9355"/>
        </w:tabs>
        <w:overflowPunct w:val="0"/>
        <w:autoSpaceDE w:val="0"/>
        <w:autoSpaceDN w:val="0"/>
        <w:adjustRightInd w:val="0"/>
        <w:ind w:left="1134" w:right="-1" w:hanging="425"/>
        <w:jc w:val="both"/>
        <w:textAlignment w:val="baseline"/>
        <w:rPr>
          <w:rFonts w:ascii="Arial" w:hAnsi="Arial" w:cs="Arial"/>
          <w:sz w:val="22"/>
          <w:szCs w:val="22"/>
        </w:rPr>
      </w:pPr>
      <w:r w:rsidRPr="006F036E">
        <w:rPr>
          <w:rFonts w:ascii="Arial" w:hAnsi="Arial" w:cs="Arial"/>
          <w:sz w:val="22"/>
          <w:szCs w:val="22"/>
        </w:rPr>
        <w:t xml:space="preserve">Moc układu napięcia gwarantowanego 230 V, 50 </w:t>
      </w:r>
      <w:proofErr w:type="spellStart"/>
      <w:r w:rsidRPr="006F036E">
        <w:rPr>
          <w:rFonts w:ascii="Arial" w:hAnsi="Arial" w:cs="Arial"/>
          <w:sz w:val="22"/>
          <w:szCs w:val="22"/>
        </w:rPr>
        <w:t>Hz</w:t>
      </w:r>
      <w:proofErr w:type="spellEnd"/>
      <w:r w:rsidRPr="006F036E">
        <w:rPr>
          <w:rFonts w:ascii="Arial" w:hAnsi="Arial" w:cs="Arial"/>
          <w:sz w:val="22"/>
          <w:szCs w:val="22"/>
        </w:rPr>
        <w:t xml:space="preserve"> należy dobrać tak, by posiadał on rezerwę mocy w stosunku do pełnego projektowanego zapotrzebowania w wysokości co najmniej 30%.</w:t>
      </w:r>
    </w:p>
    <w:p w14:paraId="33E16157" w14:textId="77777777" w:rsidR="005E039E" w:rsidRPr="006F036E" w:rsidRDefault="005E039E" w:rsidP="00B06274">
      <w:pPr>
        <w:numPr>
          <w:ilvl w:val="0"/>
          <w:numId w:val="28"/>
        </w:numPr>
        <w:tabs>
          <w:tab w:val="num" w:pos="1134"/>
          <w:tab w:val="left" w:pos="9355"/>
        </w:tabs>
        <w:overflowPunct w:val="0"/>
        <w:autoSpaceDE w:val="0"/>
        <w:autoSpaceDN w:val="0"/>
        <w:adjustRightInd w:val="0"/>
        <w:ind w:left="1134" w:right="-1" w:hanging="425"/>
        <w:textAlignment w:val="baseline"/>
        <w:rPr>
          <w:rFonts w:ascii="Arial" w:hAnsi="Arial" w:cs="Arial"/>
          <w:sz w:val="22"/>
          <w:szCs w:val="22"/>
        </w:rPr>
      </w:pPr>
      <w:r w:rsidRPr="006F036E">
        <w:rPr>
          <w:rFonts w:ascii="Arial" w:hAnsi="Arial" w:cs="Arial"/>
          <w:sz w:val="22"/>
          <w:szCs w:val="22"/>
        </w:rPr>
        <w:t>Urządzenia systemu napięcia gwarantowanego 230 V AC należy zabudować w nastawni.</w:t>
      </w:r>
    </w:p>
    <w:p w14:paraId="68600C96" w14:textId="77777777" w:rsidR="005E039E" w:rsidRPr="006F036E" w:rsidRDefault="005E039E" w:rsidP="00B06274">
      <w:pPr>
        <w:numPr>
          <w:ilvl w:val="1"/>
          <w:numId w:val="36"/>
        </w:numPr>
        <w:overflowPunct w:val="0"/>
        <w:autoSpaceDE w:val="0"/>
        <w:autoSpaceDN w:val="0"/>
        <w:adjustRightInd w:val="0"/>
        <w:spacing w:before="120" w:after="120"/>
        <w:ind w:left="1134" w:right="-1" w:hanging="567"/>
        <w:textAlignment w:val="baseline"/>
        <w:outlineLvl w:val="1"/>
        <w:rPr>
          <w:rFonts w:ascii="Arial" w:hAnsi="Arial" w:cs="Arial"/>
          <w:b/>
          <w:sz w:val="22"/>
          <w:szCs w:val="22"/>
        </w:rPr>
      </w:pPr>
      <w:bookmarkStart w:id="81" w:name="_System_zasilania_napięciem"/>
      <w:bookmarkEnd w:id="81"/>
      <w:r w:rsidRPr="006F036E">
        <w:rPr>
          <w:rFonts w:ascii="Arial" w:hAnsi="Arial" w:cs="Arial"/>
          <w:b/>
          <w:sz w:val="22"/>
          <w:szCs w:val="22"/>
        </w:rPr>
        <w:t>System zasilania napięciem 220 V DC. Rozdzielnia RPW 220V DC.</w:t>
      </w:r>
      <w:bookmarkEnd w:id="80"/>
    </w:p>
    <w:p w14:paraId="096C935C" w14:textId="0214CB7A" w:rsidR="005E039E" w:rsidRPr="006F036E" w:rsidRDefault="005E039E" w:rsidP="00B06274">
      <w:pPr>
        <w:overflowPunct w:val="0"/>
        <w:autoSpaceDE w:val="0"/>
        <w:autoSpaceDN w:val="0"/>
        <w:adjustRightInd w:val="0"/>
        <w:ind w:left="284"/>
        <w:jc w:val="both"/>
        <w:textAlignment w:val="baseline"/>
        <w:rPr>
          <w:rFonts w:ascii="Arial" w:hAnsi="Arial" w:cs="Arial"/>
          <w:sz w:val="22"/>
          <w:szCs w:val="22"/>
        </w:rPr>
      </w:pPr>
      <w:r w:rsidRPr="00A54F4E">
        <w:rPr>
          <w:rFonts w:ascii="Arial" w:hAnsi="Arial" w:cs="Arial"/>
          <w:sz w:val="22"/>
          <w:szCs w:val="22"/>
        </w:rPr>
        <w:t xml:space="preserve">Należy zamontować </w:t>
      </w:r>
      <w:r w:rsidR="00591578" w:rsidRPr="00A54F4E">
        <w:rPr>
          <w:rFonts w:ascii="Arial" w:hAnsi="Arial" w:cs="Arial"/>
          <w:sz w:val="22"/>
          <w:szCs w:val="22"/>
        </w:rPr>
        <w:t xml:space="preserve">dwie </w:t>
      </w:r>
      <w:r w:rsidRPr="00A54F4E">
        <w:rPr>
          <w:rFonts w:ascii="Arial" w:hAnsi="Arial" w:cs="Arial"/>
          <w:sz w:val="22"/>
          <w:szCs w:val="22"/>
        </w:rPr>
        <w:t>bateri</w:t>
      </w:r>
      <w:r w:rsidR="00591578" w:rsidRPr="00A54F4E">
        <w:rPr>
          <w:rFonts w:ascii="Arial" w:hAnsi="Arial" w:cs="Arial"/>
          <w:sz w:val="22"/>
          <w:szCs w:val="22"/>
        </w:rPr>
        <w:t>e</w:t>
      </w:r>
      <w:r w:rsidRPr="00A54F4E">
        <w:rPr>
          <w:rFonts w:ascii="Arial" w:hAnsi="Arial" w:cs="Arial"/>
          <w:sz w:val="22"/>
          <w:szCs w:val="22"/>
        </w:rPr>
        <w:t xml:space="preserve"> akumulatorów 220V składając</w:t>
      </w:r>
      <w:r w:rsidR="00591578" w:rsidRPr="00A54F4E">
        <w:rPr>
          <w:rFonts w:ascii="Arial" w:hAnsi="Arial" w:cs="Arial"/>
          <w:sz w:val="22"/>
          <w:szCs w:val="22"/>
        </w:rPr>
        <w:t>ych</w:t>
      </w:r>
      <w:r w:rsidRPr="00A54F4E">
        <w:rPr>
          <w:rFonts w:ascii="Arial" w:hAnsi="Arial" w:cs="Arial"/>
          <w:sz w:val="22"/>
          <w:szCs w:val="22"/>
        </w:rPr>
        <w:t xml:space="preserve"> się ze 106 ogniw. </w:t>
      </w:r>
      <w:r w:rsidR="00A308CC" w:rsidRPr="00A54F4E">
        <w:rPr>
          <w:rFonts w:ascii="Arial" w:hAnsi="Arial" w:cs="Arial"/>
          <w:sz w:val="22"/>
          <w:szCs w:val="22"/>
        </w:rPr>
        <w:t xml:space="preserve">Pojemność </w:t>
      </w:r>
      <w:r w:rsidR="0050044B" w:rsidRPr="00A54F4E">
        <w:rPr>
          <w:rFonts w:ascii="Arial" w:hAnsi="Arial" w:cs="Arial"/>
          <w:sz w:val="22"/>
          <w:szCs w:val="22"/>
        </w:rPr>
        <w:t>każdej</w:t>
      </w:r>
      <w:r w:rsidR="0050044B">
        <w:rPr>
          <w:rFonts w:ascii="Arial" w:hAnsi="Arial" w:cs="Arial"/>
          <w:sz w:val="22"/>
          <w:szCs w:val="22"/>
        </w:rPr>
        <w:t xml:space="preserve"> </w:t>
      </w:r>
      <w:r w:rsidR="00A308CC">
        <w:rPr>
          <w:rFonts w:ascii="Arial" w:hAnsi="Arial" w:cs="Arial"/>
          <w:sz w:val="22"/>
          <w:szCs w:val="22"/>
        </w:rPr>
        <w:t xml:space="preserve">baterii należy dobrać do obciążenia stacji i zakładanego czasu autonomii – 8 h. Pojemność każdej baterii nie powinna być mniejsza niż 175 Ah. </w:t>
      </w:r>
      <w:r w:rsidRPr="006F036E">
        <w:rPr>
          <w:rFonts w:ascii="Arial" w:hAnsi="Arial" w:cs="Arial"/>
          <w:sz w:val="22"/>
          <w:szCs w:val="22"/>
        </w:rPr>
        <w:t xml:space="preserve">Technologia wykonania płyty dodatniej – wielkopowierzchniowa. wg. </w:t>
      </w:r>
      <w:r w:rsidR="00DD12C2" w:rsidRPr="006F036E">
        <w:rPr>
          <w:rFonts w:ascii="Arial" w:hAnsi="Arial" w:cs="Arial"/>
          <w:sz w:val="22"/>
          <w:szCs w:val="22"/>
        </w:rPr>
        <w:t>DIN Ogniwa</w:t>
      </w:r>
      <w:r w:rsidRPr="006F036E">
        <w:rPr>
          <w:rFonts w:ascii="Arial" w:hAnsi="Arial" w:cs="Arial"/>
          <w:sz w:val="22"/>
          <w:szCs w:val="22"/>
        </w:rPr>
        <w:t xml:space="preserve"> powinny być </w:t>
      </w:r>
      <w:r w:rsidR="00DD12C2" w:rsidRPr="006F036E">
        <w:rPr>
          <w:rFonts w:ascii="Arial" w:hAnsi="Arial" w:cs="Arial"/>
          <w:sz w:val="22"/>
          <w:szCs w:val="22"/>
        </w:rPr>
        <w:t>wyposażone w</w:t>
      </w:r>
      <w:r w:rsidRPr="006F036E">
        <w:rPr>
          <w:rFonts w:ascii="Arial" w:hAnsi="Arial" w:cs="Arial"/>
          <w:sz w:val="22"/>
          <w:szCs w:val="22"/>
        </w:rPr>
        <w:t xml:space="preserve"> korki ograniczające ubytek </w:t>
      </w:r>
      <w:r w:rsidR="00DD12C2" w:rsidRPr="006F036E">
        <w:rPr>
          <w:rFonts w:ascii="Arial" w:hAnsi="Arial" w:cs="Arial"/>
          <w:sz w:val="22"/>
          <w:szCs w:val="22"/>
        </w:rPr>
        <w:t>elektrolitu, których</w:t>
      </w:r>
      <w:r w:rsidRPr="006F036E">
        <w:rPr>
          <w:rFonts w:ascii="Arial" w:hAnsi="Arial" w:cs="Arial"/>
          <w:sz w:val="22"/>
          <w:szCs w:val="22"/>
        </w:rPr>
        <w:t xml:space="preserve"> zachodzi proces rekombinacji tlenu i wodoru. Deklarowana żywotność ogniw oraz w/w </w:t>
      </w:r>
      <w:proofErr w:type="spellStart"/>
      <w:r w:rsidRPr="006F036E">
        <w:rPr>
          <w:rFonts w:ascii="Arial" w:hAnsi="Arial" w:cs="Arial"/>
          <w:sz w:val="22"/>
          <w:szCs w:val="22"/>
        </w:rPr>
        <w:t>rekombinatorów</w:t>
      </w:r>
      <w:proofErr w:type="spellEnd"/>
      <w:r w:rsidRPr="006F036E">
        <w:rPr>
          <w:rFonts w:ascii="Arial" w:hAnsi="Arial" w:cs="Arial"/>
          <w:sz w:val="22"/>
          <w:szCs w:val="22"/>
        </w:rPr>
        <w:t xml:space="preserve"> powinna wynosić </w:t>
      </w:r>
      <w:r w:rsidR="00DD12C2">
        <w:rPr>
          <w:rFonts w:ascii="Arial" w:hAnsi="Arial" w:cs="Arial"/>
          <w:sz w:val="22"/>
          <w:szCs w:val="22"/>
        </w:rPr>
        <w:t xml:space="preserve">min. </w:t>
      </w:r>
      <w:r w:rsidRPr="006F036E">
        <w:rPr>
          <w:rFonts w:ascii="Arial" w:hAnsi="Arial" w:cs="Arial"/>
          <w:sz w:val="22"/>
          <w:szCs w:val="22"/>
        </w:rPr>
        <w:t>2</w:t>
      </w:r>
      <w:r w:rsidR="007F098F">
        <w:rPr>
          <w:rFonts w:ascii="Arial" w:hAnsi="Arial" w:cs="Arial"/>
          <w:sz w:val="22"/>
          <w:szCs w:val="22"/>
        </w:rPr>
        <w:t>0</w:t>
      </w:r>
      <w:r w:rsidRPr="006F036E">
        <w:rPr>
          <w:rFonts w:ascii="Arial" w:hAnsi="Arial" w:cs="Arial"/>
          <w:sz w:val="22"/>
          <w:szCs w:val="22"/>
        </w:rPr>
        <w:t xml:space="preserve"> lat. Pojemność baterii dobrać tak, by zapewniony był wymagany czas autonomii pracy zabezpieczeń, układów sterowania, telemechaniki i</w:t>
      </w:r>
      <w:r w:rsidR="002A7388">
        <w:rPr>
          <w:rFonts w:ascii="Arial" w:hAnsi="Arial" w:cs="Arial"/>
          <w:sz w:val="22"/>
          <w:szCs w:val="22"/>
        </w:rPr>
        <w:t> </w:t>
      </w:r>
      <w:r w:rsidRPr="006F036E">
        <w:rPr>
          <w:rFonts w:ascii="Arial" w:hAnsi="Arial" w:cs="Arial"/>
          <w:sz w:val="22"/>
          <w:szCs w:val="22"/>
        </w:rPr>
        <w:t>teletransmisji.</w:t>
      </w:r>
    </w:p>
    <w:p w14:paraId="255DE818" w14:textId="77777777" w:rsidR="005E039E" w:rsidRPr="006F036E" w:rsidRDefault="005E039E" w:rsidP="00B06274">
      <w:pPr>
        <w:overflowPunct w:val="0"/>
        <w:autoSpaceDE w:val="0"/>
        <w:autoSpaceDN w:val="0"/>
        <w:adjustRightInd w:val="0"/>
        <w:spacing w:before="120"/>
        <w:ind w:left="284"/>
        <w:jc w:val="both"/>
        <w:textAlignment w:val="baseline"/>
        <w:rPr>
          <w:rFonts w:ascii="Arial" w:hAnsi="Arial" w:cs="Arial"/>
          <w:sz w:val="22"/>
          <w:szCs w:val="22"/>
        </w:rPr>
      </w:pPr>
      <w:r w:rsidRPr="006F036E">
        <w:rPr>
          <w:rFonts w:ascii="Arial" w:hAnsi="Arial" w:cs="Arial"/>
          <w:sz w:val="22"/>
          <w:szCs w:val="22"/>
        </w:rPr>
        <w:t xml:space="preserve">Należy zastosować dwa zasilacze buforowe o następujących parametrach: </w:t>
      </w:r>
    </w:p>
    <w:p w14:paraId="1E9DB8FD" w14:textId="77777777" w:rsidR="005E039E" w:rsidRPr="006F036E" w:rsidRDefault="005E039E" w:rsidP="00B06274">
      <w:pPr>
        <w:numPr>
          <w:ilvl w:val="0"/>
          <w:numId w:val="24"/>
        </w:numPr>
        <w:tabs>
          <w:tab w:val="num" w:pos="1134"/>
        </w:tabs>
        <w:overflowPunct w:val="0"/>
        <w:autoSpaceDE w:val="0"/>
        <w:autoSpaceDN w:val="0"/>
        <w:adjustRightInd w:val="0"/>
        <w:ind w:left="1134" w:hanging="567"/>
        <w:jc w:val="both"/>
        <w:textAlignment w:val="baseline"/>
        <w:rPr>
          <w:rFonts w:ascii="Arial" w:hAnsi="Arial" w:cs="Arial"/>
          <w:sz w:val="22"/>
          <w:szCs w:val="22"/>
        </w:rPr>
      </w:pPr>
      <w:r w:rsidRPr="006F036E">
        <w:rPr>
          <w:rFonts w:ascii="Arial" w:hAnsi="Arial" w:cs="Arial"/>
          <w:sz w:val="22"/>
          <w:szCs w:val="22"/>
        </w:rPr>
        <w:t>Zakres zmian napięcia zasilającego: -15% ... +10%,</w:t>
      </w:r>
    </w:p>
    <w:p w14:paraId="23CE7457" w14:textId="77777777" w:rsidR="005E039E" w:rsidRPr="006F036E" w:rsidRDefault="005E039E" w:rsidP="00B06274">
      <w:pPr>
        <w:numPr>
          <w:ilvl w:val="0"/>
          <w:numId w:val="24"/>
        </w:numPr>
        <w:tabs>
          <w:tab w:val="num" w:pos="1134"/>
        </w:tabs>
        <w:overflowPunct w:val="0"/>
        <w:autoSpaceDE w:val="0"/>
        <w:autoSpaceDN w:val="0"/>
        <w:adjustRightInd w:val="0"/>
        <w:ind w:left="1134" w:hanging="567"/>
        <w:jc w:val="both"/>
        <w:textAlignment w:val="baseline"/>
        <w:rPr>
          <w:rFonts w:ascii="Arial" w:hAnsi="Arial" w:cs="Arial"/>
          <w:sz w:val="22"/>
          <w:szCs w:val="22"/>
        </w:rPr>
      </w:pPr>
      <w:r w:rsidRPr="006F036E">
        <w:rPr>
          <w:rFonts w:ascii="Arial" w:hAnsi="Arial" w:cs="Arial"/>
          <w:sz w:val="22"/>
          <w:szCs w:val="22"/>
        </w:rPr>
        <w:t>Znamionowe napięcie wyjściowe: 220V,</w:t>
      </w:r>
    </w:p>
    <w:p w14:paraId="4251EA73" w14:textId="587F1ED1" w:rsidR="005E039E" w:rsidRPr="006F036E" w:rsidRDefault="005E039E" w:rsidP="00B06274">
      <w:pPr>
        <w:numPr>
          <w:ilvl w:val="0"/>
          <w:numId w:val="24"/>
        </w:numPr>
        <w:tabs>
          <w:tab w:val="num" w:pos="1134"/>
        </w:tabs>
        <w:overflowPunct w:val="0"/>
        <w:autoSpaceDE w:val="0"/>
        <w:autoSpaceDN w:val="0"/>
        <w:adjustRightInd w:val="0"/>
        <w:ind w:left="1134" w:hanging="567"/>
        <w:jc w:val="both"/>
        <w:textAlignment w:val="baseline"/>
        <w:rPr>
          <w:rFonts w:ascii="Arial" w:hAnsi="Arial" w:cs="Arial"/>
          <w:sz w:val="22"/>
          <w:szCs w:val="22"/>
        </w:rPr>
      </w:pPr>
      <w:r w:rsidRPr="006F036E">
        <w:rPr>
          <w:rFonts w:ascii="Arial" w:hAnsi="Arial" w:cs="Arial"/>
          <w:sz w:val="22"/>
          <w:szCs w:val="22"/>
        </w:rPr>
        <w:t xml:space="preserve">Prąd znamionowy min </w:t>
      </w:r>
      <w:r w:rsidR="007F098F">
        <w:rPr>
          <w:rFonts w:ascii="Arial" w:hAnsi="Arial" w:cs="Arial"/>
          <w:sz w:val="22"/>
          <w:szCs w:val="22"/>
        </w:rPr>
        <w:t>5</w:t>
      </w:r>
      <w:r w:rsidRPr="006F036E">
        <w:rPr>
          <w:rFonts w:ascii="Arial" w:hAnsi="Arial" w:cs="Arial"/>
          <w:sz w:val="22"/>
          <w:szCs w:val="22"/>
        </w:rPr>
        <w:t>0A,</w:t>
      </w:r>
    </w:p>
    <w:p w14:paraId="5B9C0422" w14:textId="77777777" w:rsidR="005E039E" w:rsidRPr="006F036E" w:rsidRDefault="005E039E" w:rsidP="00B06274">
      <w:pPr>
        <w:numPr>
          <w:ilvl w:val="0"/>
          <w:numId w:val="24"/>
        </w:numPr>
        <w:tabs>
          <w:tab w:val="num" w:pos="1134"/>
        </w:tabs>
        <w:overflowPunct w:val="0"/>
        <w:autoSpaceDE w:val="0"/>
        <w:autoSpaceDN w:val="0"/>
        <w:adjustRightInd w:val="0"/>
        <w:ind w:left="1134" w:hanging="567"/>
        <w:jc w:val="both"/>
        <w:textAlignment w:val="baseline"/>
        <w:rPr>
          <w:rFonts w:ascii="Arial" w:hAnsi="Arial" w:cs="Arial"/>
          <w:sz w:val="22"/>
          <w:szCs w:val="22"/>
        </w:rPr>
      </w:pPr>
      <w:r w:rsidRPr="006F036E">
        <w:rPr>
          <w:rFonts w:ascii="Arial" w:hAnsi="Arial" w:cs="Arial"/>
          <w:sz w:val="22"/>
          <w:szCs w:val="22"/>
        </w:rPr>
        <w:t>Sprawność: &gt;92%,</w:t>
      </w:r>
    </w:p>
    <w:p w14:paraId="0B577BB3" w14:textId="77777777" w:rsidR="005E039E" w:rsidRPr="006F036E" w:rsidRDefault="005E039E" w:rsidP="00B06274">
      <w:pPr>
        <w:numPr>
          <w:ilvl w:val="0"/>
          <w:numId w:val="24"/>
        </w:numPr>
        <w:tabs>
          <w:tab w:val="num" w:pos="1134"/>
        </w:tabs>
        <w:overflowPunct w:val="0"/>
        <w:autoSpaceDE w:val="0"/>
        <w:autoSpaceDN w:val="0"/>
        <w:adjustRightInd w:val="0"/>
        <w:ind w:left="1134" w:hanging="567"/>
        <w:jc w:val="both"/>
        <w:textAlignment w:val="baseline"/>
        <w:rPr>
          <w:rFonts w:ascii="Arial" w:hAnsi="Arial" w:cs="Arial"/>
          <w:sz w:val="22"/>
          <w:szCs w:val="22"/>
        </w:rPr>
      </w:pPr>
      <w:r w:rsidRPr="006F036E">
        <w:rPr>
          <w:rFonts w:ascii="Arial" w:hAnsi="Arial" w:cs="Arial"/>
          <w:sz w:val="22"/>
          <w:szCs w:val="22"/>
        </w:rPr>
        <w:t xml:space="preserve">Stabilizacja napięcia wyjściowego: </w:t>
      </w:r>
      <w:r w:rsidRPr="006F036E">
        <w:rPr>
          <w:rFonts w:ascii="Arial" w:hAnsi="Arial" w:cs="Arial"/>
          <w:sz w:val="22"/>
          <w:szCs w:val="22"/>
        </w:rPr>
        <w:sym w:font="Symbol" w:char="F0A3"/>
      </w:r>
      <w:r w:rsidRPr="006F036E">
        <w:rPr>
          <w:rFonts w:ascii="Arial" w:hAnsi="Arial" w:cs="Arial"/>
          <w:sz w:val="22"/>
          <w:szCs w:val="22"/>
        </w:rPr>
        <w:t>1%,</w:t>
      </w:r>
    </w:p>
    <w:p w14:paraId="3631325B" w14:textId="77777777" w:rsidR="005E039E" w:rsidRPr="006F036E" w:rsidRDefault="005E039E" w:rsidP="00B06274">
      <w:pPr>
        <w:numPr>
          <w:ilvl w:val="0"/>
          <w:numId w:val="24"/>
        </w:numPr>
        <w:tabs>
          <w:tab w:val="num" w:pos="1134"/>
        </w:tabs>
        <w:overflowPunct w:val="0"/>
        <w:autoSpaceDE w:val="0"/>
        <w:autoSpaceDN w:val="0"/>
        <w:adjustRightInd w:val="0"/>
        <w:ind w:left="1134" w:hanging="567"/>
        <w:jc w:val="both"/>
        <w:textAlignment w:val="baseline"/>
        <w:rPr>
          <w:rFonts w:ascii="Arial" w:hAnsi="Arial" w:cs="Arial"/>
          <w:sz w:val="22"/>
          <w:szCs w:val="22"/>
        </w:rPr>
      </w:pPr>
      <w:r w:rsidRPr="006F036E">
        <w:rPr>
          <w:rFonts w:ascii="Arial" w:hAnsi="Arial" w:cs="Arial"/>
          <w:sz w:val="22"/>
          <w:szCs w:val="22"/>
        </w:rPr>
        <w:t xml:space="preserve">Tętnienia napięcia wyjściowego: </w:t>
      </w:r>
      <w:r w:rsidRPr="006F036E">
        <w:rPr>
          <w:rFonts w:ascii="Arial" w:hAnsi="Arial" w:cs="Arial"/>
          <w:sz w:val="22"/>
          <w:szCs w:val="22"/>
        </w:rPr>
        <w:sym w:font="Symbol" w:char="F0A3"/>
      </w:r>
      <w:r w:rsidRPr="006F036E">
        <w:rPr>
          <w:rFonts w:ascii="Arial" w:hAnsi="Arial" w:cs="Arial"/>
          <w:sz w:val="22"/>
          <w:szCs w:val="22"/>
        </w:rPr>
        <w:t xml:space="preserve">0,5%, </w:t>
      </w:r>
    </w:p>
    <w:p w14:paraId="1865ACF8" w14:textId="77777777" w:rsidR="005E039E" w:rsidRPr="006F036E" w:rsidRDefault="005E039E" w:rsidP="00B06274">
      <w:pPr>
        <w:numPr>
          <w:ilvl w:val="0"/>
          <w:numId w:val="24"/>
        </w:numPr>
        <w:tabs>
          <w:tab w:val="num" w:pos="1134"/>
        </w:tabs>
        <w:overflowPunct w:val="0"/>
        <w:autoSpaceDE w:val="0"/>
        <w:autoSpaceDN w:val="0"/>
        <w:adjustRightInd w:val="0"/>
        <w:ind w:left="1134" w:hanging="567"/>
        <w:jc w:val="both"/>
        <w:textAlignment w:val="baseline"/>
        <w:rPr>
          <w:rFonts w:ascii="Arial" w:hAnsi="Arial" w:cs="Arial"/>
          <w:sz w:val="22"/>
          <w:szCs w:val="22"/>
        </w:rPr>
      </w:pPr>
      <w:r w:rsidRPr="006F036E">
        <w:rPr>
          <w:rFonts w:ascii="Arial" w:hAnsi="Arial" w:cs="Arial"/>
          <w:sz w:val="22"/>
          <w:szCs w:val="22"/>
        </w:rPr>
        <w:t>Próg ograniczenia prądu wyjściowego: 1,02 ... 1,05 In,</w:t>
      </w:r>
    </w:p>
    <w:p w14:paraId="0FA96CC1" w14:textId="77777777" w:rsidR="005E039E" w:rsidRPr="006F036E" w:rsidRDefault="005E039E" w:rsidP="00B06274">
      <w:pPr>
        <w:tabs>
          <w:tab w:val="num" w:pos="1134"/>
        </w:tabs>
        <w:overflowPunct w:val="0"/>
        <w:autoSpaceDE w:val="0"/>
        <w:autoSpaceDN w:val="0"/>
        <w:adjustRightInd w:val="0"/>
        <w:spacing w:before="120"/>
        <w:ind w:left="1134" w:hanging="567"/>
        <w:jc w:val="both"/>
        <w:textAlignment w:val="baseline"/>
        <w:rPr>
          <w:rFonts w:ascii="Arial" w:hAnsi="Arial" w:cs="Arial"/>
          <w:sz w:val="22"/>
          <w:szCs w:val="22"/>
        </w:rPr>
      </w:pPr>
      <w:r w:rsidRPr="006F036E">
        <w:rPr>
          <w:rFonts w:ascii="Arial" w:hAnsi="Arial" w:cs="Arial"/>
          <w:sz w:val="22"/>
          <w:szCs w:val="22"/>
        </w:rPr>
        <w:t>wyposażony w:</w:t>
      </w:r>
    </w:p>
    <w:p w14:paraId="71BDE69A" w14:textId="2EEF3CEB" w:rsidR="005E039E" w:rsidRPr="006F036E" w:rsidRDefault="005E039E" w:rsidP="00B06274">
      <w:pPr>
        <w:numPr>
          <w:ilvl w:val="0"/>
          <w:numId w:val="25"/>
        </w:numPr>
        <w:tabs>
          <w:tab w:val="num" w:pos="1134"/>
        </w:tabs>
        <w:overflowPunct w:val="0"/>
        <w:autoSpaceDE w:val="0"/>
        <w:autoSpaceDN w:val="0"/>
        <w:adjustRightInd w:val="0"/>
        <w:ind w:left="1134" w:hanging="567"/>
        <w:jc w:val="both"/>
        <w:textAlignment w:val="baseline"/>
        <w:rPr>
          <w:rFonts w:ascii="Arial" w:hAnsi="Arial" w:cs="Arial"/>
          <w:sz w:val="22"/>
          <w:szCs w:val="22"/>
        </w:rPr>
      </w:pPr>
      <w:r w:rsidRPr="006F036E">
        <w:rPr>
          <w:rFonts w:ascii="Arial" w:hAnsi="Arial" w:cs="Arial"/>
          <w:sz w:val="22"/>
          <w:szCs w:val="22"/>
        </w:rPr>
        <w:t xml:space="preserve">wyświetlacz pokazujący podstawowe parametry pracy zasilacza oraz w </w:t>
      </w:r>
      <w:r w:rsidR="00DD12C2" w:rsidRPr="006F036E">
        <w:rPr>
          <w:rFonts w:ascii="Arial" w:hAnsi="Arial" w:cs="Arial"/>
          <w:sz w:val="22"/>
          <w:szCs w:val="22"/>
        </w:rPr>
        <w:t>zestaw sygnałów</w:t>
      </w:r>
      <w:r w:rsidRPr="006F036E">
        <w:rPr>
          <w:rFonts w:ascii="Arial" w:hAnsi="Arial" w:cs="Arial"/>
          <w:sz w:val="22"/>
          <w:szCs w:val="22"/>
        </w:rPr>
        <w:t xml:space="preserve"> optycznych wskazujący stan pracy zasilacza,</w:t>
      </w:r>
    </w:p>
    <w:p w14:paraId="1D448E85" w14:textId="77777777" w:rsidR="005E039E" w:rsidRPr="006F036E" w:rsidRDefault="005E039E" w:rsidP="00B06274">
      <w:pPr>
        <w:numPr>
          <w:ilvl w:val="0"/>
          <w:numId w:val="25"/>
        </w:numPr>
        <w:tabs>
          <w:tab w:val="num" w:pos="1134"/>
        </w:tabs>
        <w:overflowPunct w:val="0"/>
        <w:autoSpaceDE w:val="0"/>
        <w:autoSpaceDN w:val="0"/>
        <w:adjustRightInd w:val="0"/>
        <w:ind w:left="1134" w:hanging="567"/>
        <w:jc w:val="both"/>
        <w:textAlignment w:val="baseline"/>
        <w:rPr>
          <w:rFonts w:ascii="Arial" w:hAnsi="Arial" w:cs="Arial"/>
          <w:sz w:val="22"/>
          <w:szCs w:val="22"/>
        </w:rPr>
      </w:pPr>
      <w:r w:rsidRPr="006F036E">
        <w:rPr>
          <w:rFonts w:ascii="Arial" w:hAnsi="Arial" w:cs="Arial"/>
          <w:sz w:val="22"/>
          <w:szCs w:val="22"/>
        </w:rPr>
        <w:t>sygnalizację uszkodzenia,</w:t>
      </w:r>
    </w:p>
    <w:p w14:paraId="6A1C3F6F" w14:textId="77777777" w:rsidR="005E039E" w:rsidRPr="006F036E" w:rsidRDefault="005E039E" w:rsidP="00B06274">
      <w:pPr>
        <w:numPr>
          <w:ilvl w:val="0"/>
          <w:numId w:val="25"/>
        </w:numPr>
        <w:tabs>
          <w:tab w:val="num" w:pos="1134"/>
        </w:tabs>
        <w:overflowPunct w:val="0"/>
        <w:autoSpaceDE w:val="0"/>
        <w:autoSpaceDN w:val="0"/>
        <w:adjustRightInd w:val="0"/>
        <w:ind w:left="1134" w:hanging="567"/>
        <w:jc w:val="both"/>
        <w:textAlignment w:val="baseline"/>
        <w:rPr>
          <w:rFonts w:ascii="Arial" w:hAnsi="Arial" w:cs="Arial"/>
          <w:sz w:val="22"/>
          <w:szCs w:val="22"/>
        </w:rPr>
      </w:pPr>
      <w:r w:rsidRPr="006F036E">
        <w:rPr>
          <w:rFonts w:ascii="Arial" w:hAnsi="Arial" w:cs="Arial"/>
          <w:sz w:val="22"/>
          <w:szCs w:val="22"/>
        </w:rPr>
        <w:t>przekaźniki wyjściowe alarmowe do pobudzania sygnalizacji ogólnej stacji,</w:t>
      </w:r>
    </w:p>
    <w:p w14:paraId="58BA6B3A" w14:textId="77777777" w:rsidR="005E039E" w:rsidRPr="006F036E" w:rsidRDefault="005E039E" w:rsidP="00B06274">
      <w:pPr>
        <w:numPr>
          <w:ilvl w:val="0"/>
          <w:numId w:val="25"/>
        </w:numPr>
        <w:tabs>
          <w:tab w:val="num" w:pos="1134"/>
        </w:tabs>
        <w:overflowPunct w:val="0"/>
        <w:autoSpaceDE w:val="0"/>
        <w:autoSpaceDN w:val="0"/>
        <w:adjustRightInd w:val="0"/>
        <w:ind w:left="1134" w:hanging="567"/>
        <w:jc w:val="both"/>
        <w:textAlignment w:val="baseline"/>
        <w:rPr>
          <w:rFonts w:ascii="Arial" w:hAnsi="Arial" w:cs="Arial"/>
          <w:sz w:val="22"/>
          <w:szCs w:val="22"/>
        </w:rPr>
      </w:pPr>
      <w:r w:rsidRPr="006F036E">
        <w:rPr>
          <w:rFonts w:ascii="Arial" w:hAnsi="Arial" w:cs="Arial"/>
          <w:sz w:val="22"/>
          <w:szCs w:val="22"/>
        </w:rPr>
        <w:t>zewnętrzny pomiar prądu,</w:t>
      </w:r>
    </w:p>
    <w:p w14:paraId="02B06B1D" w14:textId="77777777" w:rsidR="005E039E" w:rsidRPr="006F036E" w:rsidRDefault="005E039E" w:rsidP="00B06274">
      <w:pPr>
        <w:numPr>
          <w:ilvl w:val="0"/>
          <w:numId w:val="25"/>
        </w:numPr>
        <w:tabs>
          <w:tab w:val="num" w:pos="1134"/>
        </w:tabs>
        <w:overflowPunct w:val="0"/>
        <w:autoSpaceDE w:val="0"/>
        <w:autoSpaceDN w:val="0"/>
        <w:adjustRightInd w:val="0"/>
        <w:ind w:left="1134" w:hanging="567"/>
        <w:jc w:val="both"/>
        <w:textAlignment w:val="baseline"/>
        <w:rPr>
          <w:rFonts w:ascii="Arial" w:hAnsi="Arial" w:cs="Arial"/>
          <w:sz w:val="22"/>
          <w:szCs w:val="22"/>
        </w:rPr>
      </w:pPr>
      <w:r w:rsidRPr="006F036E">
        <w:rPr>
          <w:rFonts w:ascii="Arial" w:hAnsi="Arial" w:cs="Arial"/>
          <w:sz w:val="22"/>
          <w:szCs w:val="22"/>
        </w:rPr>
        <w:t>kompensację termiczną napięcia baterii,</w:t>
      </w:r>
    </w:p>
    <w:p w14:paraId="4509DF3F" w14:textId="77777777" w:rsidR="005E039E" w:rsidRPr="006F036E" w:rsidRDefault="005E039E" w:rsidP="00B06274">
      <w:pPr>
        <w:numPr>
          <w:ilvl w:val="0"/>
          <w:numId w:val="25"/>
        </w:numPr>
        <w:tabs>
          <w:tab w:val="num" w:pos="1134"/>
        </w:tabs>
        <w:overflowPunct w:val="0"/>
        <w:autoSpaceDE w:val="0"/>
        <w:autoSpaceDN w:val="0"/>
        <w:adjustRightInd w:val="0"/>
        <w:ind w:left="1134" w:hanging="567"/>
        <w:jc w:val="both"/>
        <w:textAlignment w:val="baseline"/>
        <w:rPr>
          <w:rFonts w:ascii="Arial" w:hAnsi="Arial" w:cs="Arial"/>
          <w:sz w:val="22"/>
          <w:szCs w:val="22"/>
        </w:rPr>
      </w:pPr>
      <w:r w:rsidRPr="006F036E">
        <w:rPr>
          <w:rFonts w:ascii="Arial" w:hAnsi="Arial" w:cs="Arial"/>
          <w:sz w:val="22"/>
          <w:szCs w:val="22"/>
        </w:rPr>
        <w:t>kontrolę ciągłości obwodu baterii,</w:t>
      </w:r>
    </w:p>
    <w:p w14:paraId="26C65812" w14:textId="77777777" w:rsidR="005E039E" w:rsidRPr="006F036E" w:rsidRDefault="005E039E" w:rsidP="00B06274">
      <w:pPr>
        <w:numPr>
          <w:ilvl w:val="0"/>
          <w:numId w:val="25"/>
        </w:numPr>
        <w:tabs>
          <w:tab w:val="num" w:pos="1134"/>
        </w:tabs>
        <w:overflowPunct w:val="0"/>
        <w:autoSpaceDE w:val="0"/>
        <w:autoSpaceDN w:val="0"/>
        <w:adjustRightInd w:val="0"/>
        <w:ind w:left="1134" w:hanging="567"/>
        <w:jc w:val="both"/>
        <w:textAlignment w:val="baseline"/>
        <w:rPr>
          <w:rFonts w:ascii="Arial" w:hAnsi="Arial" w:cs="Arial"/>
          <w:sz w:val="22"/>
          <w:szCs w:val="22"/>
        </w:rPr>
      </w:pPr>
      <w:r w:rsidRPr="006F036E">
        <w:rPr>
          <w:rFonts w:ascii="Arial" w:hAnsi="Arial" w:cs="Arial"/>
          <w:sz w:val="22"/>
          <w:szCs w:val="22"/>
        </w:rPr>
        <w:t>cyfrowy rejestrator pracy baterii,</w:t>
      </w:r>
    </w:p>
    <w:p w14:paraId="222D6F66" w14:textId="77777777" w:rsidR="005E039E" w:rsidRPr="006F036E" w:rsidRDefault="005E039E" w:rsidP="00B06274">
      <w:pPr>
        <w:numPr>
          <w:ilvl w:val="0"/>
          <w:numId w:val="25"/>
        </w:numPr>
        <w:tabs>
          <w:tab w:val="num" w:pos="1134"/>
        </w:tabs>
        <w:overflowPunct w:val="0"/>
        <w:autoSpaceDE w:val="0"/>
        <w:autoSpaceDN w:val="0"/>
        <w:adjustRightInd w:val="0"/>
        <w:ind w:left="1134" w:hanging="567"/>
        <w:jc w:val="both"/>
        <w:textAlignment w:val="baseline"/>
        <w:rPr>
          <w:rFonts w:ascii="Arial" w:hAnsi="Arial" w:cs="Arial"/>
          <w:sz w:val="22"/>
          <w:szCs w:val="22"/>
        </w:rPr>
      </w:pPr>
      <w:r w:rsidRPr="006F036E">
        <w:rPr>
          <w:rFonts w:ascii="Arial" w:hAnsi="Arial" w:cs="Arial"/>
          <w:sz w:val="22"/>
          <w:szCs w:val="22"/>
        </w:rPr>
        <w:t>interfejs RS232</w:t>
      </w:r>
    </w:p>
    <w:p w14:paraId="4417731F" w14:textId="77777777" w:rsidR="005E039E" w:rsidRPr="006F036E" w:rsidRDefault="005E039E" w:rsidP="00B06274">
      <w:pPr>
        <w:overflowPunct w:val="0"/>
        <w:autoSpaceDE w:val="0"/>
        <w:autoSpaceDN w:val="0"/>
        <w:adjustRightInd w:val="0"/>
        <w:spacing w:before="120"/>
        <w:ind w:left="567"/>
        <w:jc w:val="both"/>
        <w:textAlignment w:val="baseline"/>
        <w:rPr>
          <w:rFonts w:ascii="Arial" w:hAnsi="Arial" w:cs="Arial"/>
          <w:sz w:val="22"/>
          <w:szCs w:val="22"/>
        </w:rPr>
      </w:pPr>
      <w:r w:rsidRPr="006F036E">
        <w:rPr>
          <w:rFonts w:ascii="Arial" w:hAnsi="Arial" w:cs="Arial"/>
          <w:sz w:val="22"/>
          <w:szCs w:val="22"/>
        </w:rPr>
        <w:t>Dla zasilania potrzeb własnych 220 V DC, w pomieszczeniu potrzeb własnych budynku stacyjnego należy zainstalować:</w:t>
      </w:r>
    </w:p>
    <w:p w14:paraId="52A848A6" w14:textId="77777777" w:rsidR="005E039E" w:rsidRPr="006F036E" w:rsidRDefault="005E039E" w:rsidP="00B06274">
      <w:pPr>
        <w:numPr>
          <w:ilvl w:val="1"/>
          <w:numId w:val="30"/>
        </w:numPr>
        <w:overflowPunct w:val="0"/>
        <w:autoSpaceDE w:val="0"/>
        <w:autoSpaceDN w:val="0"/>
        <w:adjustRightInd w:val="0"/>
        <w:ind w:left="1134" w:hanging="567"/>
        <w:jc w:val="both"/>
        <w:textAlignment w:val="baseline"/>
        <w:rPr>
          <w:rFonts w:ascii="Arial" w:hAnsi="Arial" w:cs="Arial"/>
          <w:sz w:val="22"/>
          <w:szCs w:val="22"/>
        </w:rPr>
      </w:pPr>
      <w:r w:rsidRPr="006F036E">
        <w:rPr>
          <w:rFonts w:ascii="Arial" w:hAnsi="Arial" w:cs="Arial"/>
          <w:sz w:val="22"/>
          <w:szCs w:val="22"/>
        </w:rPr>
        <w:t xml:space="preserve">rozdzielnicę 220 V DC, </w:t>
      </w:r>
    </w:p>
    <w:p w14:paraId="1CF7E0B9" w14:textId="77777777" w:rsidR="005E039E" w:rsidRPr="006F036E" w:rsidRDefault="005E039E" w:rsidP="00B06274">
      <w:pPr>
        <w:numPr>
          <w:ilvl w:val="1"/>
          <w:numId w:val="30"/>
        </w:numPr>
        <w:overflowPunct w:val="0"/>
        <w:autoSpaceDE w:val="0"/>
        <w:autoSpaceDN w:val="0"/>
        <w:adjustRightInd w:val="0"/>
        <w:ind w:left="1134" w:hanging="567"/>
        <w:jc w:val="both"/>
        <w:textAlignment w:val="baseline"/>
        <w:rPr>
          <w:rFonts w:ascii="Arial" w:hAnsi="Arial" w:cs="Arial"/>
          <w:sz w:val="22"/>
          <w:szCs w:val="22"/>
        </w:rPr>
      </w:pPr>
      <w:r w:rsidRPr="006F036E">
        <w:rPr>
          <w:rFonts w:ascii="Arial" w:hAnsi="Arial" w:cs="Arial"/>
          <w:sz w:val="22"/>
          <w:szCs w:val="22"/>
        </w:rPr>
        <w:t>2 prostowniki 220 V DC,</w:t>
      </w:r>
    </w:p>
    <w:p w14:paraId="6C74D991" w14:textId="77777777" w:rsidR="005E039E" w:rsidRPr="006F036E" w:rsidRDefault="005E039E" w:rsidP="00B06274">
      <w:pPr>
        <w:overflowPunct w:val="0"/>
        <w:autoSpaceDE w:val="0"/>
        <w:autoSpaceDN w:val="0"/>
        <w:adjustRightInd w:val="0"/>
        <w:ind w:left="567"/>
        <w:jc w:val="both"/>
        <w:textAlignment w:val="baseline"/>
        <w:rPr>
          <w:rFonts w:ascii="Arial" w:hAnsi="Arial" w:cs="Arial"/>
          <w:sz w:val="22"/>
          <w:szCs w:val="22"/>
        </w:rPr>
      </w:pPr>
      <w:r w:rsidRPr="006F036E">
        <w:rPr>
          <w:rFonts w:ascii="Arial" w:hAnsi="Arial" w:cs="Arial"/>
          <w:sz w:val="22"/>
          <w:szCs w:val="22"/>
        </w:rPr>
        <w:t xml:space="preserve">Rozdzielnica zasilana będzie z RPW 400/230V AC za pośrednictwem dwóch prostowników pracujących w układzie buforowym z dwiema bateriami akumulatorów 220V DC. </w:t>
      </w:r>
    </w:p>
    <w:p w14:paraId="59CB9100" w14:textId="77777777" w:rsidR="005E039E" w:rsidRPr="006F036E" w:rsidRDefault="005E039E" w:rsidP="00B06274">
      <w:pPr>
        <w:tabs>
          <w:tab w:val="num" w:pos="426"/>
        </w:tabs>
        <w:overflowPunct w:val="0"/>
        <w:autoSpaceDE w:val="0"/>
        <w:autoSpaceDN w:val="0"/>
        <w:adjustRightInd w:val="0"/>
        <w:spacing w:before="120"/>
        <w:ind w:left="567"/>
        <w:jc w:val="both"/>
        <w:textAlignment w:val="baseline"/>
        <w:rPr>
          <w:rFonts w:ascii="Arial" w:hAnsi="Arial" w:cs="Arial"/>
          <w:sz w:val="22"/>
          <w:szCs w:val="22"/>
        </w:rPr>
      </w:pPr>
      <w:r w:rsidRPr="006F036E">
        <w:rPr>
          <w:rFonts w:ascii="Arial" w:hAnsi="Arial" w:cs="Arial"/>
          <w:sz w:val="22"/>
          <w:szCs w:val="22"/>
        </w:rPr>
        <w:t>Rozdzielnica powinna posiadać:</w:t>
      </w:r>
    </w:p>
    <w:p w14:paraId="71869A9E" w14:textId="77777777" w:rsidR="005E039E" w:rsidRPr="006F036E" w:rsidRDefault="005E039E" w:rsidP="00B06274">
      <w:pPr>
        <w:numPr>
          <w:ilvl w:val="1"/>
          <w:numId w:val="30"/>
        </w:numPr>
        <w:overflowPunct w:val="0"/>
        <w:autoSpaceDE w:val="0"/>
        <w:autoSpaceDN w:val="0"/>
        <w:adjustRightInd w:val="0"/>
        <w:ind w:left="1134" w:hanging="567"/>
        <w:jc w:val="both"/>
        <w:textAlignment w:val="baseline"/>
        <w:rPr>
          <w:rFonts w:ascii="Arial" w:hAnsi="Arial" w:cs="Arial"/>
          <w:sz w:val="22"/>
          <w:szCs w:val="22"/>
        </w:rPr>
      </w:pPr>
      <w:r w:rsidRPr="006F036E">
        <w:rPr>
          <w:rFonts w:ascii="Arial" w:hAnsi="Arial" w:cs="Arial"/>
          <w:sz w:val="22"/>
          <w:szCs w:val="22"/>
        </w:rPr>
        <w:t>dwie sekcje rozdzielone rozłącznikiem,</w:t>
      </w:r>
    </w:p>
    <w:p w14:paraId="53E695A2" w14:textId="77777777" w:rsidR="005E039E" w:rsidRPr="006F036E" w:rsidRDefault="005E039E" w:rsidP="00B06274">
      <w:pPr>
        <w:numPr>
          <w:ilvl w:val="1"/>
          <w:numId w:val="30"/>
        </w:numPr>
        <w:overflowPunct w:val="0"/>
        <w:autoSpaceDE w:val="0"/>
        <w:autoSpaceDN w:val="0"/>
        <w:adjustRightInd w:val="0"/>
        <w:ind w:left="1134" w:hanging="567"/>
        <w:jc w:val="both"/>
        <w:textAlignment w:val="baseline"/>
        <w:rPr>
          <w:rFonts w:ascii="Arial" w:hAnsi="Arial" w:cs="Arial"/>
          <w:sz w:val="22"/>
          <w:szCs w:val="22"/>
        </w:rPr>
      </w:pPr>
      <w:r w:rsidRPr="006F036E">
        <w:rPr>
          <w:rFonts w:ascii="Arial" w:hAnsi="Arial" w:cs="Arial"/>
          <w:sz w:val="22"/>
          <w:szCs w:val="22"/>
        </w:rPr>
        <w:t>w każdej sekcji niezbędną liczbę odpływów wyposażonych w rozłączniki bezpiecznikowe, z uwzględnieniem 30% rezerwy,</w:t>
      </w:r>
    </w:p>
    <w:p w14:paraId="500759F7" w14:textId="77777777" w:rsidR="005E039E" w:rsidRPr="006F036E" w:rsidRDefault="005E039E" w:rsidP="00B06274">
      <w:pPr>
        <w:numPr>
          <w:ilvl w:val="1"/>
          <w:numId w:val="30"/>
        </w:numPr>
        <w:overflowPunct w:val="0"/>
        <w:autoSpaceDE w:val="0"/>
        <w:autoSpaceDN w:val="0"/>
        <w:adjustRightInd w:val="0"/>
        <w:ind w:left="1134" w:hanging="567"/>
        <w:jc w:val="both"/>
        <w:textAlignment w:val="baseline"/>
        <w:rPr>
          <w:rFonts w:ascii="Arial" w:hAnsi="Arial" w:cs="Arial"/>
          <w:sz w:val="22"/>
          <w:szCs w:val="22"/>
        </w:rPr>
      </w:pPr>
      <w:r w:rsidRPr="006F036E">
        <w:rPr>
          <w:rFonts w:ascii="Arial" w:hAnsi="Arial" w:cs="Arial"/>
          <w:sz w:val="22"/>
          <w:szCs w:val="22"/>
        </w:rPr>
        <w:t>pomiar napięcia na szynach poszczególnych sekcji ze zdalną sygnalizacją zaniku napięcia na każdej sekcji,</w:t>
      </w:r>
    </w:p>
    <w:p w14:paraId="45134B12" w14:textId="77777777" w:rsidR="005E039E" w:rsidRPr="006F036E" w:rsidRDefault="005E039E" w:rsidP="00B06274">
      <w:pPr>
        <w:numPr>
          <w:ilvl w:val="1"/>
          <w:numId w:val="30"/>
        </w:numPr>
        <w:overflowPunct w:val="0"/>
        <w:autoSpaceDE w:val="0"/>
        <w:autoSpaceDN w:val="0"/>
        <w:adjustRightInd w:val="0"/>
        <w:ind w:left="1134" w:hanging="567"/>
        <w:jc w:val="both"/>
        <w:textAlignment w:val="baseline"/>
        <w:rPr>
          <w:rFonts w:ascii="Arial" w:hAnsi="Arial" w:cs="Arial"/>
          <w:sz w:val="22"/>
          <w:szCs w:val="22"/>
        </w:rPr>
      </w:pPr>
      <w:r w:rsidRPr="006F036E">
        <w:rPr>
          <w:rFonts w:ascii="Arial" w:hAnsi="Arial" w:cs="Arial"/>
          <w:sz w:val="22"/>
          <w:szCs w:val="22"/>
        </w:rPr>
        <w:t>pomiar prądu zasilania,</w:t>
      </w:r>
    </w:p>
    <w:p w14:paraId="1033D26D" w14:textId="77777777" w:rsidR="005E039E" w:rsidRPr="006F036E" w:rsidRDefault="005E039E" w:rsidP="00B06274">
      <w:pPr>
        <w:numPr>
          <w:ilvl w:val="1"/>
          <w:numId w:val="30"/>
        </w:numPr>
        <w:overflowPunct w:val="0"/>
        <w:autoSpaceDE w:val="0"/>
        <w:autoSpaceDN w:val="0"/>
        <w:adjustRightInd w:val="0"/>
        <w:ind w:left="1134" w:hanging="567"/>
        <w:jc w:val="both"/>
        <w:textAlignment w:val="baseline"/>
        <w:rPr>
          <w:rFonts w:ascii="Arial" w:hAnsi="Arial" w:cs="Arial"/>
          <w:sz w:val="22"/>
          <w:szCs w:val="22"/>
        </w:rPr>
      </w:pPr>
      <w:r w:rsidRPr="006F036E">
        <w:rPr>
          <w:rFonts w:ascii="Arial" w:hAnsi="Arial" w:cs="Arial"/>
          <w:sz w:val="22"/>
          <w:szCs w:val="22"/>
        </w:rPr>
        <w:t>możliwość realizacji telepomiaru napięcia baterii akumulatorów 220 V DC,</w:t>
      </w:r>
    </w:p>
    <w:p w14:paraId="2F1C4DC1" w14:textId="68E6300F" w:rsidR="005E039E" w:rsidRPr="006F036E" w:rsidRDefault="005E039E" w:rsidP="00B06274">
      <w:pPr>
        <w:numPr>
          <w:ilvl w:val="1"/>
          <w:numId w:val="30"/>
        </w:numPr>
        <w:overflowPunct w:val="0"/>
        <w:autoSpaceDE w:val="0"/>
        <w:autoSpaceDN w:val="0"/>
        <w:adjustRightInd w:val="0"/>
        <w:ind w:left="1134" w:hanging="567"/>
        <w:jc w:val="both"/>
        <w:textAlignment w:val="baseline"/>
        <w:rPr>
          <w:rFonts w:ascii="Arial" w:hAnsi="Arial" w:cs="Arial"/>
          <w:sz w:val="22"/>
          <w:szCs w:val="22"/>
        </w:rPr>
      </w:pPr>
      <w:r w:rsidRPr="006F036E">
        <w:rPr>
          <w:rFonts w:ascii="Arial" w:hAnsi="Arial" w:cs="Arial"/>
          <w:sz w:val="22"/>
          <w:szCs w:val="22"/>
        </w:rPr>
        <w:t>układ kontroli doziemienia,</w:t>
      </w:r>
      <w:r w:rsidR="00A308CC">
        <w:rPr>
          <w:rFonts w:ascii="Arial" w:hAnsi="Arial" w:cs="Arial"/>
          <w:sz w:val="22"/>
          <w:szCs w:val="22"/>
        </w:rPr>
        <w:t xml:space="preserve"> niezalene od prostownika,</w:t>
      </w:r>
    </w:p>
    <w:p w14:paraId="6BDFBAC1" w14:textId="77777777" w:rsidR="005E039E" w:rsidRPr="006F036E" w:rsidRDefault="005E039E" w:rsidP="00B06274">
      <w:pPr>
        <w:numPr>
          <w:ilvl w:val="1"/>
          <w:numId w:val="30"/>
        </w:numPr>
        <w:overflowPunct w:val="0"/>
        <w:autoSpaceDE w:val="0"/>
        <w:autoSpaceDN w:val="0"/>
        <w:adjustRightInd w:val="0"/>
        <w:ind w:left="1134" w:hanging="567"/>
        <w:jc w:val="both"/>
        <w:textAlignment w:val="baseline"/>
        <w:rPr>
          <w:rFonts w:ascii="Arial" w:hAnsi="Arial" w:cs="Arial"/>
          <w:sz w:val="22"/>
          <w:szCs w:val="22"/>
        </w:rPr>
      </w:pPr>
      <w:r w:rsidRPr="006F036E">
        <w:rPr>
          <w:rFonts w:ascii="Arial" w:hAnsi="Arial" w:cs="Arial"/>
          <w:sz w:val="22"/>
          <w:szCs w:val="22"/>
        </w:rPr>
        <w:lastRenderedPageBreak/>
        <w:t>rejestrator pracy baterii (kontrola pracy buforowej, rozładowania i ładowania, rejestracja zdarzeń alarmowych, interfejs dla zdalnej kontroli pracy zasilaczy),</w:t>
      </w:r>
    </w:p>
    <w:p w14:paraId="010C6F8F" w14:textId="77777777" w:rsidR="005E039E" w:rsidRPr="006F036E" w:rsidRDefault="005E039E" w:rsidP="00B06274">
      <w:pPr>
        <w:numPr>
          <w:ilvl w:val="1"/>
          <w:numId w:val="30"/>
        </w:numPr>
        <w:overflowPunct w:val="0"/>
        <w:autoSpaceDE w:val="0"/>
        <w:autoSpaceDN w:val="0"/>
        <w:adjustRightInd w:val="0"/>
        <w:ind w:left="1134" w:hanging="567"/>
        <w:jc w:val="both"/>
        <w:textAlignment w:val="baseline"/>
        <w:rPr>
          <w:rFonts w:ascii="Arial" w:hAnsi="Arial" w:cs="Arial"/>
          <w:sz w:val="22"/>
          <w:szCs w:val="22"/>
        </w:rPr>
      </w:pPr>
      <w:r w:rsidRPr="006F036E">
        <w:rPr>
          <w:rFonts w:ascii="Arial" w:hAnsi="Arial" w:cs="Arial"/>
          <w:sz w:val="22"/>
          <w:szCs w:val="22"/>
        </w:rPr>
        <w:t>wymaganą przez prostowniki wentylację,</w:t>
      </w:r>
    </w:p>
    <w:p w14:paraId="552074B9" w14:textId="77777777" w:rsidR="005E039E" w:rsidRPr="006F036E" w:rsidRDefault="005E039E" w:rsidP="00B06274">
      <w:pPr>
        <w:numPr>
          <w:ilvl w:val="1"/>
          <w:numId w:val="30"/>
        </w:numPr>
        <w:overflowPunct w:val="0"/>
        <w:autoSpaceDE w:val="0"/>
        <w:autoSpaceDN w:val="0"/>
        <w:adjustRightInd w:val="0"/>
        <w:ind w:left="1134" w:hanging="567"/>
        <w:jc w:val="both"/>
        <w:textAlignment w:val="baseline"/>
        <w:rPr>
          <w:rFonts w:ascii="Arial" w:hAnsi="Arial" w:cs="Arial"/>
          <w:sz w:val="22"/>
          <w:szCs w:val="22"/>
        </w:rPr>
      </w:pPr>
      <w:r w:rsidRPr="006F036E">
        <w:rPr>
          <w:rFonts w:ascii="Arial" w:hAnsi="Arial" w:cs="Arial"/>
          <w:sz w:val="22"/>
          <w:szCs w:val="22"/>
        </w:rPr>
        <w:t>wejście kabli zasilających i odpływowych do szaf od dołu,</w:t>
      </w:r>
    </w:p>
    <w:p w14:paraId="592ACAC1" w14:textId="77777777" w:rsidR="005E039E" w:rsidRPr="006F036E" w:rsidRDefault="005E039E" w:rsidP="00B06274">
      <w:pPr>
        <w:numPr>
          <w:ilvl w:val="1"/>
          <w:numId w:val="30"/>
        </w:numPr>
        <w:overflowPunct w:val="0"/>
        <w:autoSpaceDE w:val="0"/>
        <w:autoSpaceDN w:val="0"/>
        <w:adjustRightInd w:val="0"/>
        <w:ind w:left="1134" w:hanging="567"/>
        <w:jc w:val="both"/>
        <w:textAlignment w:val="baseline"/>
        <w:rPr>
          <w:rFonts w:ascii="Arial" w:hAnsi="Arial" w:cs="Arial"/>
          <w:sz w:val="22"/>
          <w:szCs w:val="22"/>
        </w:rPr>
      </w:pPr>
      <w:r w:rsidRPr="006F036E">
        <w:rPr>
          <w:rFonts w:ascii="Arial" w:hAnsi="Arial" w:cs="Arial"/>
          <w:sz w:val="22"/>
          <w:szCs w:val="22"/>
        </w:rPr>
        <w:t>zaciski uziemiające,</w:t>
      </w:r>
    </w:p>
    <w:p w14:paraId="59B1227B" w14:textId="77777777" w:rsidR="005E039E" w:rsidRPr="006F036E" w:rsidRDefault="005E039E" w:rsidP="00B06274">
      <w:pPr>
        <w:overflowPunct w:val="0"/>
        <w:autoSpaceDE w:val="0"/>
        <w:autoSpaceDN w:val="0"/>
        <w:adjustRightInd w:val="0"/>
        <w:spacing w:before="120"/>
        <w:ind w:left="284"/>
        <w:jc w:val="both"/>
        <w:textAlignment w:val="baseline"/>
        <w:rPr>
          <w:rFonts w:ascii="Arial" w:hAnsi="Arial" w:cs="Arial"/>
          <w:sz w:val="22"/>
          <w:szCs w:val="22"/>
        </w:rPr>
      </w:pPr>
      <w:r w:rsidRPr="006F036E">
        <w:rPr>
          <w:rFonts w:ascii="Arial" w:hAnsi="Arial" w:cs="Arial"/>
          <w:sz w:val="22"/>
          <w:szCs w:val="22"/>
        </w:rPr>
        <w:t>Rozdzielnica powinna być przystosowana do pracy w układzie TN-S.</w:t>
      </w:r>
    </w:p>
    <w:p w14:paraId="7B84B6C0" w14:textId="77777777" w:rsidR="005E039E" w:rsidRPr="006F036E" w:rsidRDefault="005E039E" w:rsidP="00B06274">
      <w:pPr>
        <w:overflowPunct w:val="0"/>
        <w:autoSpaceDE w:val="0"/>
        <w:autoSpaceDN w:val="0"/>
        <w:adjustRightInd w:val="0"/>
        <w:spacing w:before="120"/>
        <w:ind w:left="284"/>
        <w:jc w:val="both"/>
        <w:textAlignment w:val="baseline"/>
        <w:rPr>
          <w:rFonts w:ascii="Arial" w:hAnsi="Arial" w:cs="Arial"/>
          <w:sz w:val="22"/>
          <w:szCs w:val="22"/>
        </w:rPr>
      </w:pPr>
      <w:r w:rsidRPr="006F036E">
        <w:rPr>
          <w:rFonts w:ascii="Arial" w:hAnsi="Arial" w:cs="Arial"/>
          <w:sz w:val="22"/>
          <w:szCs w:val="22"/>
        </w:rPr>
        <w:t>Konstrukcja rozdzielnicy powinna być wykonana w postaci szaf wolnostojących i charakteryzować się: mechaniczną wytrzymałością, swobodnym dostępem do zacisków, łatwością okablowania, łatwością wymiany elementów, wizualizacją stanu pracy rozdzielnicy (schemat synoptyczny).</w:t>
      </w:r>
    </w:p>
    <w:p w14:paraId="2D63DD6F" w14:textId="77777777" w:rsidR="005E039E" w:rsidRPr="006F036E" w:rsidRDefault="005E039E" w:rsidP="00B06274">
      <w:pPr>
        <w:overflowPunct w:val="0"/>
        <w:autoSpaceDE w:val="0"/>
        <w:autoSpaceDN w:val="0"/>
        <w:adjustRightInd w:val="0"/>
        <w:ind w:left="284"/>
        <w:jc w:val="both"/>
        <w:textAlignment w:val="baseline"/>
        <w:rPr>
          <w:rFonts w:ascii="Arial" w:hAnsi="Arial" w:cs="Arial"/>
          <w:sz w:val="22"/>
          <w:szCs w:val="22"/>
        </w:rPr>
      </w:pPr>
      <w:r w:rsidRPr="006F036E">
        <w:rPr>
          <w:rFonts w:ascii="Arial" w:hAnsi="Arial" w:cs="Arial"/>
          <w:sz w:val="22"/>
          <w:szCs w:val="22"/>
        </w:rPr>
        <w:t>Zastosować dwa zasilacze buforowe 220 V o prądzie min. 50A, poziomie tętnień &lt; 0,5%, minimalnej sprawności 85%, wyposażonych w: układ kompensacji termicznej napięcia ładowania baterii, kontrolę ciągłości obwodów baterii, ładowania forsującego, rejestrator pracy baterii, interfejs do zdalnej kontroli pracy oraz zespół przekaźników alarmowych.</w:t>
      </w:r>
    </w:p>
    <w:p w14:paraId="6B32C490" w14:textId="77777777" w:rsidR="005E039E" w:rsidRPr="006F036E" w:rsidRDefault="005E039E" w:rsidP="00B06274">
      <w:pPr>
        <w:numPr>
          <w:ilvl w:val="1"/>
          <w:numId w:val="36"/>
        </w:numPr>
        <w:tabs>
          <w:tab w:val="left" w:pos="1134"/>
        </w:tabs>
        <w:overflowPunct w:val="0"/>
        <w:autoSpaceDE w:val="0"/>
        <w:autoSpaceDN w:val="0"/>
        <w:adjustRightInd w:val="0"/>
        <w:spacing w:before="120" w:after="120"/>
        <w:ind w:left="1134" w:right="-1" w:hanging="567"/>
        <w:textAlignment w:val="baseline"/>
        <w:outlineLvl w:val="1"/>
        <w:rPr>
          <w:rFonts w:ascii="Arial" w:hAnsi="Arial" w:cs="Arial"/>
          <w:b/>
          <w:sz w:val="22"/>
          <w:szCs w:val="22"/>
        </w:rPr>
      </w:pPr>
      <w:bookmarkStart w:id="82" w:name="_System_zasilania_napięciem_1"/>
      <w:bookmarkEnd w:id="82"/>
      <w:r w:rsidRPr="006F036E">
        <w:rPr>
          <w:rFonts w:ascii="Arial" w:hAnsi="Arial" w:cs="Arial"/>
          <w:b/>
          <w:sz w:val="22"/>
          <w:szCs w:val="22"/>
        </w:rPr>
        <w:t>System zasilania napięciem 48 V DC. Rozdzielnia RPW 48V DC.</w:t>
      </w:r>
    </w:p>
    <w:p w14:paraId="6AB8C6C6" w14:textId="77777777" w:rsidR="00C25DD6" w:rsidRPr="00C25DD6" w:rsidRDefault="00C25DD6" w:rsidP="00B06274">
      <w:pPr>
        <w:ind w:left="284"/>
        <w:jc w:val="both"/>
        <w:rPr>
          <w:rFonts w:ascii="Arial" w:hAnsi="Arial" w:cs="Arial"/>
          <w:sz w:val="22"/>
          <w:szCs w:val="22"/>
        </w:rPr>
      </w:pPr>
      <w:r w:rsidRPr="00C25DD6">
        <w:rPr>
          <w:rFonts w:ascii="Arial" w:hAnsi="Arial" w:cs="Arial"/>
          <w:sz w:val="22"/>
          <w:szCs w:val="22"/>
        </w:rPr>
        <w:t>Napięcie stałe 48V powinno być dostarczane przez dwie wielomodułowe siłownie AC/DC. Każda z siłowni współpracować powinna z odrębną baterią akumulatorów 48V. Wyjście każdej siłowni AC/DC doprowadzone powinno być oddzielnym kablem do odpowiedniej sekcji dwusekcyjnej rozdzielni 48V DC. Powinna być możliwość równoległej pracy siłowni 48V DC. Każda z siłowni powinna posiadać przynajmniej trzy moduły prostownikowe. Liczba modułów w siłowni zapewnia ich redundancję. W siłowni powinny pracować stale co najmniej 2 moduły prostownikowe. Podział obciążenia pomiędzy modułami powinien być równomierny. Każda siłownia pokrywa pełne zapotrzebowanie mocy.</w:t>
      </w:r>
    </w:p>
    <w:p w14:paraId="4DAE8E71" w14:textId="669C3D60" w:rsidR="00C25DD6" w:rsidRPr="00C25DD6" w:rsidRDefault="00C25DD6" w:rsidP="00B06274">
      <w:pPr>
        <w:ind w:left="284"/>
        <w:jc w:val="both"/>
        <w:rPr>
          <w:rFonts w:ascii="Arial" w:hAnsi="Arial" w:cs="Arial"/>
          <w:sz w:val="22"/>
          <w:szCs w:val="22"/>
        </w:rPr>
      </w:pPr>
      <w:r w:rsidRPr="00C25DD6">
        <w:rPr>
          <w:rFonts w:ascii="Arial" w:hAnsi="Arial" w:cs="Arial"/>
          <w:sz w:val="22"/>
          <w:szCs w:val="22"/>
        </w:rPr>
        <w:t>Prąd znamionowy siłowni powinien zapewnić co najmniej 50% rezerwę mocy w stosunku do jej zapotrzebowania. Moduły siłowni powinny zapewnić galwaniczne oddzielenie obwodu wejściowego od obwodu wyjściowego. Siłownia winna być zabezpieczona przed zwarciem w obwodach wejściowych i</w:t>
      </w:r>
      <w:r w:rsidR="00DD1709">
        <w:rPr>
          <w:rFonts w:ascii="Arial" w:hAnsi="Arial" w:cs="Arial"/>
          <w:sz w:val="22"/>
          <w:szCs w:val="22"/>
        </w:rPr>
        <w:t> </w:t>
      </w:r>
      <w:r w:rsidRPr="00C25DD6">
        <w:rPr>
          <w:rFonts w:ascii="Arial" w:hAnsi="Arial" w:cs="Arial"/>
          <w:sz w:val="22"/>
          <w:szCs w:val="22"/>
        </w:rPr>
        <w:t xml:space="preserve">wyjściowych i </w:t>
      </w:r>
      <w:r w:rsidR="00CF0510" w:rsidRPr="00C25DD6">
        <w:rPr>
          <w:rFonts w:ascii="Arial" w:hAnsi="Arial" w:cs="Arial"/>
          <w:sz w:val="22"/>
          <w:szCs w:val="22"/>
        </w:rPr>
        <w:t>być wyposażona</w:t>
      </w:r>
      <w:r w:rsidRPr="00C25DD6">
        <w:rPr>
          <w:rFonts w:ascii="Arial" w:hAnsi="Arial" w:cs="Arial"/>
          <w:sz w:val="22"/>
          <w:szCs w:val="22"/>
        </w:rPr>
        <w:t xml:space="preserve"> w filtry EMI od strony wejścia i od strony wyjścia. Wyjmowanie i wkładanie modułów prostownikowych podczas pracy siłowni nie powinno stwarzać zagrożenia w pracy urządzenia. Zabezpieczenia obwodów wejściowych siłowni powinny być wykonane w postaci bezpieczników topikowych, obwodów ograniczających prąd oraz obwodów eliminujących przepięcia. Siłownia 48V DC powinna być wyposażona w autonomiczny port komunikacyjny USB lub RS232 oraz powinna posiadać port </w:t>
      </w:r>
      <w:proofErr w:type="spellStart"/>
      <w:r w:rsidRPr="00C25DD6">
        <w:rPr>
          <w:rFonts w:ascii="Arial" w:hAnsi="Arial" w:cs="Arial"/>
          <w:sz w:val="22"/>
          <w:szCs w:val="22"/>
        </w:rPr>
        <w:t>Ethernetowy</w:t>
      </w:r>
      <w:proofErr w:type="spellEnd"/>
      <w:r w:rsidRPr="00C25DD6">
        <w:rPr>
          <w:rFonts w:ascii="Arial" w:hAnsi="Arial" w:cs="Arial"/>
          <w:sz w:val="22"/>
          <w:szCs w:val="22"/>
        </w:rPr>
        <w:t xml:space="preserve"> do zdalnego nadzoru i zarządzania. Dopuszcza się umieszczenie obydwu siłowni 48V DC w jednej szafie. W przypadku takiego rozwiązania, szafa powinna być wyraźnie podzielona na dwie niezależne części, w sposób gwarantujący bezpieczeństwo pracy osób i urządzeń, zwłaszcza w czasie prowadzenia prac serwisowych w jednej z siłowni.</w:t>
      </w:r>
    </w:p>
    <w:p w14:paraId="3C9B7033" w14:textId="77777777" w:rsidR="00C25DD6" w:rsidRPr="00C25DD6" w:rsidRDefault="00C25DD6" w:rsidP="00B06274">
      <w:pPr>
        <w:ind w:left="284"/>
        <w:jc w:val="both"/>
        <w:rPr>
          <w:rFonts w:ascii="Arial" w:hAnsi="Arial" w:cs="Arial"/>
          <w:sz w:val="22"/>
          <w:szCs w:val="22"/>
        </w:rPr>
      </w:pPr>
      <w:r w:rsidRPr="00C25DD6">
        <w:rPr>
          <w:rFonts w:ascii="Arial" w:hAnsi="Arial" w:cs="Arial"/>
          <w:sz w:val="22"/>
          <w:szCs w:val="22"/>
        </w:rPr>
        <w:t>Wyjście siłowni powinno być doprowadzone do dwusekcyjnej rozdzielni napięcia 48V.</w:t>
      </w:r>
    </w:p>
    <w:p w14:paraId="322C24A0" w14:textId="77777777" w:rsidR="00C25DD6" w:rsidRPr="00C25DD6" w:rsidRDefault="00C25DD6" w:rsidP="00B06274">
      <w:pPr>
        <w:ind w:left="284"/>
        <w:jc w:val="both"/>
        <w:rPr>
          <w:rFonts w:ascii="Arial" w:hAnsi="Arial" w:cs="Arial"/>
          <w:sz w:val="22"/>
          <w:szCs w:val="22"/>
        </w:rPr>
      </w:pPr>
      <w:r w:rsidRPr="00C25DD6">
        <w:rPr>
          <w:rFonts w:ascii="Arial" w:hAnsi="Arial" w:cs="Arial"/>
          <w:sz w:val="22"/>
          <w:szCs w:val="22"/>
        </w:rPr>
        <w:t>Rozdzielnię 48V DC należy wyposażyć w:</w:t>
      </w:r>
    </w:p>
    <w:p w14:paraId="6285EEA1" w14:textId="77777777" w:rsidR="00C25DD6" w:rsidRPr="00C25DD6" w:rsidRDefault="00C25DD6" w:rsidP="00B06274">
      <w:pPr>
        <w:ind w:left="284"/>
        <w:jc w:val="both"/>
        <w:rPr>
          <w:rFonts w:ascii="Arial" w:hAnsi="Arial" w:cs="Arial"/>
          <w:sz w:val="22"/>
          <w:szCs w:val="22"/>
        </w:rPr>
      </w:pPr>
      <w:r w:rsidRPr="00C25DD6">
        <w:rPr>
          <w:rFonts w:ascii="Arial" w:hAnsi="Arial" w:cs="Arial"/>
          <w:sz w:val="22"/>
          <w:szCs w:val="22"/>
        </w:rPr>
        <w:t>•</w:t>
      </w:r>
      <w:r w:rsidRPr="00C25DD6">
        <w:rPr>
          <w:rFonts w:ascii="Arial" w:hAnsi="Arial" w:cs="Arial"/>
          <w:sz w:val="22"/>
          <w:szCs w:val="22"/>
        </w:rPr>
        <w:tab/>
        <w:t>łącznik sekcyjny,</w:t>
      </w:r>
    </w:p>
    <w:p w14:paraId="472094E4" w14:textId="77777777" w:rsidR="00C25DD6" w:rsidRPr="00C25DD6" w:rsidRDefault="00C25DD6" w:rsidP="00B06274">
      <w:pPr>
        <w:ind w:left="284"/>
        <w:jc w:val="both"/>
        <w:rPr>
          <w:rFonts w:ascii="Arial" w:hAnsi="Arial" w:cs="Arial"/>
          <w:sz w:val="22"/>
          <w:szCs w:val="22"/>
        </w:rPr>
      </w:pPr>
      <w:r w:rsidRPr="00C25DD6">
        <w:rPr>
          <w:rFonts w:ascii="Arial" w:hAnsi="Arial" w:cs="Arial"/>
          <w:sz w:val="22"/>
          <w:szCs w:val="22"/>
        </w:rPr>
        <w:t>•</w:t>
      </w:r>
      <w:r w:rsidRPr="00C25DD6">
        <w:rPr>
          <w:rFonts w:ascii="Arial" w:hAnsi="Arial" w:cs="Arial"/>
          <w:sz w:val="22"/>
          <w:szCs w:val="22"/>
        </w:rPr>
        <w:tab/>
        <w:t>ręczny przełącznik umożliwiający przełączenie zasilania rozdzielni na napięcie 48V ze źródła rezerwowego, dla celów serwisowych,</w:t>
      </w:r>
    </w:p>
    <w:p w14:paraId="47FCD914" w14:textId="77777777" w:rsidR="00C25DD6" w:rsidRPr="00C25DD6" w:rsidRDefault="00C25DD6" w:rsidP="00B06274">
      <w:pPr>
        <w:ind w:left="284"/>
        <w:jc w:val="both"/>
        <w:rPr>
          <w:rFonts w:ascii="Arial" w:hAnsi="Arial" w:cs="Arial"/>
          <w:sz w:val="22"/>
          <w:szCs w:val="22"/>
        </w:rPr>
      </w:pPr>
      <w:r w:rsidRPr="00C25DD6">
        <w:rPr>
          <w:rFonts w:ascii="Arial" w:hAnsi="Arial" w:cs="Arial"/>
          <w:sz w:val="22"/>
          <w:szCs w:val="22"/>
        </w:rPr>
        <w:t>•</w:t>
      </w:r>
      <w:r w:rsidRPr="00C25DD6">
        <w:rPr>
          <w:rFonts w:ascii="Arial" w:hAnsi="Arial" w:cs="Arial"/>
          <w:sz w:val="22"/>
          <w:szCs w:val="22"/>
        </w:rPr>
        <w:tab/>
        <w:t>min. 20 obwodów wyjściowych (typ i wartość zabezpieczeń należy uzgodnić na etapie projektu).</w:t>
      </w:r>
    </w:p>
    <w:p w14:paraId="6DA4E258" w14:textId="291B5EE8" w:rsidR="005E039E" w:rsidRDefault="00C25DD6" w:rsidP="00B06274">
      <w:pPr>
        <w:tabs>
          <w:tab w:val="left" w:pos="9355"/>
        </w:tabs>
        <w:overflowPunct w:val="0"/>
        <w:autoSpaceDE w:val="0"/>
        <w:autoSpaceDN w:val="0"/>
        <w:adjustRightInd w:val="0"/>
        <w:ind w:left="284" w:right="-1"/>
        <w:jc w:val="both"/>
        <w:textAlignment w:val="baseline"/>
        <w:rPr>
          <w:rFonts w:ascii="Arial" w:hAnsi="Arial" w:cs="Arial"/>
          <w:sz w:val="22"/>
          <w:szCs w:val="22"/>
        </w:rPr>
      </w:pPr>
      <w:r w:rsidRPr="00C25DD6">
        <w:rPr>
          <w:rFonts w:ascii="Arial" w:hAnsi="Arial" w:cs="Arial"/>
          <w:sz w:val="22"/>
          <w:szCs w:val="22"/>
        </w:rPr>
        <w:t>Na wyjściach rozdzielni do zasilania odbiorów powinny być zastosowane bezpieczniki topikowe z kontrolą napięcia każdego obwodu. Rozdzielnia 48V DC powinna być wyposażona w układy zapewniające zdalny monitoring. Monitoring systemu zasilania 48V DC powinien generować sygnały dwustanowe. Sygnały te mają być wprowadzone do urządzenia MPLS-TP oraz systemu SSiN stacji. Urządzenia systemu napięcia 48V DC należy zabudować w pomieszczeniu telekomunikacji. W akumulatorni stacji należy zabudować dwie baterie akumulatorów 48V VRLA typu AGM lub żelowe o pojemności zapewniającej czas pracy autonomicznej systemu napięcia 48V DC nie krótszy niż 24 godz. Szczegóły lokalizacji i doboru baterii uzgodnić z Tauron Dystrybucja SA na etapie projektowania. Obwody bateryjne muszą być zabezpieczone bezpiecznikami w podstawach bezpiecznikowych, zabezpieczenie powinno znajdować się poza pomieszczeniem akumulatorni, jak najbliżej baterii.</w:t>
      </w:r>
    </w:p>
    <w:p w14:paraId="09DE347F" w14:textId="77777777" w:rsidR="00A54F4E" w:rsidRDefault="00A54F4E" w:rsidP="00B06274">
      <w:pPr>
        <w:tabs>
          <w:tab w:val="left" w:pos="9355"/>
        </w:tabs>
        <w:overflowPunct w:val="0"/>
        <w:autoSpaceDE w:val="0"/>
        <w:autoSpaceDN w:val="0"/>
        <w:adjustRightInd w:val="0"/>
        <w:ind w:left="284" w:right="-1"/>
        <w:jc w:val="both"/>
        <w:textAlignment w:val="baseline"/>
        <w:rPr>
          <w:rFonts w:ascii="Arial" w:hAnsi="Arial" w:cs="Arial"/>
          <w:sz w:val="22"/>
          <w:szCs w:val="22"/>
        </w:rPr>
      </w:pPr>
    </w:p>
    <w:p w14:paraId="43A6F770" w14:textId="77777777" w:rsidR="00A54F4E" w:rsidRPr="00C25DD6" w:rsidRDefault="00A54F4E" w:rsidP="00B06274">
      <w:pPr>
        <w:tabs>
          <w:tab w:val="left" w:pos="9355"/>
        </w:tabs>
        <w:overflowPunct w:val="0"/>
        <w:autoSpaceDE w:val="0"/>
        <w:autoSpaceDN w:val="0"/>
        <w:adjustRightInd w:val="0"/>
        <w:ind w:left="284" w:right="-1"/>
        <w:jc w:val="both"/>
        <w:textAlignment w:val="baseline"/>
        <w:rPr>
          <w:rFonts w:ascii="Arial" w:hAnsi="Arial" w:cs="Arial"/>
          <w:sz w:val="22"/>
          <w:szCs w:val="22"/>
        </w:rPr>
      </w:pPr>
    </w:p>
    <w:p w14:paraId="20C5334D" w14:textId="77777777" w:rsidR="005E039E" w:rsidRPr="006F036E" w:rsidRDefault="005E039E" w:rsidP="00B06274">
      <w:pPr>
        <w:numPr>
          <w:ilvl w:val="0"/>
          <w:numId w:val="36"/>
        </w:numPr>
        <w:overflowPunct w:val="0"/>
        <w:autoSpaceDE w:val="0"/>
        <w:autoSpaceDN w:val="0"/>
        <w:adjustRightInd w:val="0"/>
        <w:spacing w:before="120" w:after="120"/>
        <w:ind w:left="851" w:right="-1" w:hanging="567"/>
        <w:textAlignment w:val="baseline"/>
        <w:outlineLvl w:val="0"/>
        <w:rPr>
          <w:rFonts w:ascii="Arial" w:hAnsi="Arial" w:cs="Arial"/>
          <w:b/>
          <w:bCs/>
          <w:sz w:val="22"/>
          <w:szCs w:val="22"/>
        </w:rPr>
      </w:pPr>
      <w:bookmarkStart w:id="83" w:name="_Pomiary_energii_w"/>
      <w:bookmarkStart w:id="84" w:name="_Centralna_sygnalizacja_ostrzegawcza"/>
      <w:bookmarkStart w:id="85" w:name="_Toc162143403"/>
      <w:bookmarkStart w:id="86" w:name="_Toc162332777"/>
      <w:bookmarkStart w:id="87" w:name="_Toc162920305"/>
      <w:bookmarkStart w:id="88" w:name="_Toc162921804"/>
      <w:bookmarkStart w:id="89" w:name="_Toc167157762"/>
      <w:bookmarkStart w:id="90" w:name="_Toc221332862"/>
      <w:bookmarkStart w:id="91" w:name="_Toc224535621"/>
      <w:bookmarkStart w:id="92" w:name="_Toc228172076"/>
      <w:bookmarkStart w:id="93" w:name="_Toc228247668"/>
      <w:bookmarkStart w:id="94" w:name="_Toc265058829"/>
      <w:bookmarkStart w:id="95" w:name="_Toc266097201"/>
      <w:bookmarkStart w:id="96" w:name="_Toc308089525"/>
      <w:bookmarkEnd w:id="83"/>
      <w:bookmarkEnd w:id="84"/>
      <w:r w:rsidRPr="006F036E">
        <w:rPr>
          <w:rFonts w:ascii="Arial" w:hAnsi="Arial" w:cs="Arial"/>
          <w:b/>
          <w:bCs/>
          <w:sz w:val="22"/>
          <w:szCs w:val="22"/>
        </w:rPr>
        <w:lastRenderedPageBreak/>
        <w:t>Centralna sygnalizacja ostrzegawcza i alarmowa</w:t>
      </w:r>
      <w:bookmarkEnd w:id="85"/>
      <w:bookmarkEnd w:id="86"/>
      <w:bookmarkEnd w:id="87"/>
      <w:bookmarkEnd w:id="88"/>
      <w:bookmarkEnd w:id="89"/>
      <w:bookmarkEnd w:id="90"/>
      <w:bookmarkEnd w:id="91"/>
      <w:bookmarkEnd w:id="92"/>
      <w:bookmarkEnd w:id="93"/>
      <w:bookmarkEnd w:id="94"/>
      <w:bookmarkEnd w:id="95"/>
      <w:bookmarkEnd w:id="96"/>
      <w:r w:rsidRPr="006F036E">
        <w:rPr>
          <w:rFonts w:ascii="Arial" w:hAnsi="Arial" w:cs="Arial"/>
          <w:b/>
          <w:bCs/>
          <w:sz w:val="22"/>
          <w:szCs w:val="22"/>
        </w:rPr>
        <w:t xml:space="preserve"> </w:t>
      </w:r>
    </w:p>
    <w:p w14:paraId="484DDA54" w14:textId="77777777" w:rsidR="005E039E" w:rsidRPr="006F036E" w:rsidRDefault="005E039E" w:rsidP="00B06274">
      <w:pPr>
        <w:tabs>
          <w:tab w:val="left" w:pos="9072"/>
        </w:tabs>
        <w:overflowPunct w:val="0"/>
        <w:autoSpaceDE w:val="0"/>
        <w:autoSpaceDN w:val="0"/>
        <w:adjustRightInd w:val="0"/>
        <w:ind w:left="284" w:right="-1"/>
        <w:jc w:val="both"/>
        <w:textAlignment w:val="baseline"/>
        <w:rPr>
          <w:rFonts w:ascii="Arial" w:hAnsi="Arial" w:cs="Arial"/>
          <w:sz w:val="22"/>
          <w:szCs w:val="22"/>
        </w:rPr>
      </w:pPr>
      <w:bookmarkStart w:id="97" w:name="_Toc161470929"/>
      <w:bookmarkStart w:id="98" w:name="_Toc161718070"/>
      <w:bookmarkStart w:id="99" w:name="_Toc162143404"/>
      <w:bookmarkStart w:id="100" w:name="_Toc162332778"/>
      <w:bookmarkStart w:id="101" w:name="_Toc162920306"/>
      <w:bookmarkStart w:id="102" w:name="_Toc162921805"/>
      <w:bookmarkStart w:id="103" w:name="_Toc167157763"/>
      <w:r w:rsidRPr="006F036E">
        <w:rPr>
          <w:rFonts w:ascii="Arial" w:hAnsi="Arial" w:cs="Arial"/>
          <w:sz w:val="22"/>
          <w:szCs w:val="22"/>
        </w:rPr>
        <w:t xml:space="preserve">W szafie, w pomieszczeniu nastawni przewiduje się umieszczenie aparatury układu rezerwowej sygnalizacji zakłóceń oraz sygnalizacji centralnej umożliwiającej za pomocą LED identyfikację miejsca wystąpienia i rodzaj zakłócenia ( </w:t>
      </w:r>
      <w:proofErr w:type="spellStart"/>
      <w:r w:rsidRPr="006F036E">
        <w:rPr>
          <w:rFonts w:ascii="Arial" w:hAnsi="Arial" w:cs="Arial"/>
          <w:sz w:val="22"/>
          <w:szCs w:val="22"/>
        </w:rPr>
        <w:t>Aw</w:t>
      </w:r>
      <w:proofErr w:type="spellEnd"/>
      <w:r w:rsidRPr="006F036E">
        <w:rPr>
          <w:rFonts w:ascii="Arial" w:hAnsi="Arial" w:cs="Arial"/>
          <w:sz w:val="22"/>
          <w:szCs w:val="22"/>
        </w:rPr>
        <w:t xml:space="preserve">, Al, </w:t>
      </w:r>
      <w:proofErr w:type="spellStart"/>
      <w:r w:rsidRPr="006F036E">
        <w:rPr>
          <w:rFonts w:ascii="Arial" w:hAnsi="Arial" w:cs="Arial"/>
          <w:sz w:val="22"/>
          <w:szCs w:val="22"/>
        </w:rPr>
        <w:t>Up</w:t>
      </w:r>
      <w:proofErr w:type="spellEnd"/>
      <w:r w:rsidRPr="006F036E">
        <w:rPr>
          <w:rFonts w:ascii="Arial" w:hAnsi="Arial" w:cs="Arial"/>
          <w:sz w:val="22"/>
          <w:szCs w:val="22"/>
        </w:rPr>
        <w:t xml:space="preserve"> ) oraz wytwarzającej sygnały akustyczne „</w:t>
      </w:r>
      <w:proofErr w:type="spellStart"/>
      <w:r w:rsidRPr="006F036E">
        <w:rPr>
          <w:rFonts w:ascii="Arial" w:hAnsi="Arial" w:cs="Arial"/>
          <w:sz w:val="22"/>
          <w:szCs w:val="22"/>
        </w:rPr>
        <w:t>Aw</w:t>
      </w:r>
      <w:proofErr w:type="spellEnd"/>
      <w:r w:rsidRPr="006F036E">
        <w:rPr>
          <w:rFonts w:ascii="Arial" w:hAnsi="Arial" w:cs="Arial"/>
          <w:sz w:val="22"/>
          <w:szCs w:val="22"/>
        </w:rPr>
        <w:t xml:space="preserve"> - awaryjne wyłączenie”, „Al - alarm”, „</w:t>
      </w:r>
      <w:proofErr w:type="spellStart"/>
      <w:r w:rsidRPr="006F036E">
        <w:rPr>
          <w:rFonts w:ascii="Arial" w:hAnsi="Arial" w:cs="Arial"/>
          <w:sz w:val="22"/>
          <w:szCs w:val="22"/>
        </w:rPr>
        <w:t>Up</w:t>
      </w:r>
      <w:proofErr w:type="spellEnd"/>
      <w:r w:rsidRPr="006F036E">
        <w:rPr>
          <w:rFonts w:ascii="Arial" w:hAnsi="Arial" w:cs="Arial"/>
          <w:sz w:val="22"/>
          <w:szCs w:val="22"/>
        </w:rPr>
        <w:t xml:space="preserve"> - ostrzeżenie”.</w:t>
      </w:r>
    </w:p>
    <w:p w14:paraId="6DBD9BAF" w14:textId="6AE80F6B" w:rsidR="005E039E" w:rsidRPr="006F036E" w:rsidRDefault="005E039E" w:rsidP="00B06274">
      <w:pPr>
        <w:tabs>
          <w:tab w:val="left" w:pos="9072"/>
        </w:tabs>
        <w:overflowPunct w:val="0"/>
        <w:autoSpaceDE w:val="0"/>
        <w:autoSpaceDN w:val="0"/>
        <w:adjustRightInd w:val="0"/>
        <w:ind w:left="284" w:right="-1"/>
        <w:jc w:val="both"/>
        <w:textAlignment w:val="baseline"/>
        <w:rPr>
          <w:rFonts w:ascii="Arial" w:hAnsi="Arial" w:cs="Arial"/>
          <w:sz w:val="22"/>
          <w:szCs w:val="22"/>
        </w:rPr>
      </w:pPr>
      <w:r w:rsidRPr="006F036E">
        <w:rPr>
          <w:rFonts w:ascii="Arial" w:hAnsi="Arial" w:cs="Arial"/>
          <w:sz w:val="22"/>
          <w:szCs w:val="22"/>
        </w:rPr>
        <w:t xml:space="preserve">Do układu wprowadzone będą na poziomie napięcia 220V DC sygnały </w:t>
      </w:r>
      <w:proofErr w:type="spellStart"/>
      <w:r w:rsidRPr="006F036E">
        <w:rPr>
          <w:rFonts w:ascii="Arial" w:hAnsi="Arial" w:cs="Arial"/>
          <w:sz w:val="22"/>
          <w:szCs w:val="22"/>
        </w:rPr>
        <w:t>Aw</w:t>
      </w:r>
      <w:proofErr w:type="spellEnd"/>
      <w:r w:rsidRPr="006F036E">
        <w:rPr>
          <w:rFonts w:ascii="Arial" w:hAnsi="Arial" w:cs="Arial"/>
          <w:sz w:val="22"/>
          <w:szCs w:val="22"/>
        </w:rPr>
        <w:t xml:space="preserve">, Al, </w:t>
      </w:r>
      <w:proofErr w:type="spellStart"/>
      <w:r w:rsidRPr="006F036E">
        <w:rPr>
          <w:rFonts w:ascii="Arial" w:hAnsi="Arial" w:cs="Arial"/>
          <w:sz w:val="22"/>
          <w:szCs w:val="22"/>
        </w:rPr>
        <w:t>Up</w:t>
      </w:r>
      <w:proofErr w:type="spellEnd"/>
      <w:r w:rsidRPr="006F036E">
        <w:rPr>
          <w:rFonts w:ascii="Arial" w:hAnsi="Arial" w:cs="Arial"/>
          <w:sz w:val="22"/>
          <w:szCs w:val="22"/>
        </w:rPr>
        <w:t xml:space="preserve"> odrębnie dla rozdzielni 110 kV, każdej z sekcji rozdzielni 20 kV, rozdzielni potrzeb własnych AC i DC oraz układów </w:t>
      </w:r>
      <w:proofErr w:type="spellStart"/>
      <w:r w:rsidRPr="006F036E">
        <w:rPr>
          <w:rFonts w:ascii="Arial" w:hAnsi="Arial" w:cs="Arial"/>
          <w:sz w:val="22"/>
          <w:szCs w:val="22"/>
        </w:rPr>
        <w:t>ogólnostacyjnych</w:t>
      </w:r>
      <w:proofErr w:type="spellEnd"/>
      <w:r w:rsidRPr="006F036E">
        <w:rPr>
          <w:rFonts w:ascii="Arial" w:hAnsi="Arial" w:cs="Arial"/>
          <w:sz w:val="22"/>
          <w:szCs w:val="22"/>
        </w:rPr>
        <w:t xml:space="preserve"> np. instalacji ppoż., systemu ochrony technicznej (SOT).</w:t>
      </w:r>
    </w:p>
    <w:p w14:paraId="1E0A7A3E" w14:textId="77777777" w:rsidR="005E039E" w:rsidRPr="006F036E" w:rsidRDefault="005E039E" w:rsidP="00B06274">
      <w:pPr>
        <w:tabs>
          <w:tab w:val="left" w:pos="9072"/>
        </w:tabs>
        <w:overflowPunct w:val="0"/>
        <w:autoSpaceDE w:val="0"/>
        <w:autoSpaceDN w:val="0"/>
        <w:adjustRightInd w:val="0"/>
        <w:ind w:left="284" w:right="-1"/>
        <w:jc w:val="both"/>
        <w:textAlignment w:val="baseline"/>
        <w:rPr>
          <w:rFonts w:ascii="Arial" w:hAnsi="Arial" w:cs="Arial"/>
          <w:sz w:val="22"/>
          <w:szCs w:val="22"/>
        </w:rPr>
      </w:pPr>
      <w:r w:rsidRPr="006F036E">
        <w:rPr>
          <w:rFonts w:ascii="Arial" w:hAnsi="Arial" w:cs="Arial"/>
          <w:sz w:val="22"/>
          <w:szCs w:val="22"/>
        </w:rPr>
        <w:t xml:space="preserve">W poszczególnych polach (oraz w rozdzielniach potrzeb własnych) powinna istnieć możliwość ręcznego kasowania za pomocą prostych manipulacji pobudzenia sygnalizacji zbiorczej (Alarm, </w:t>
      </w:r>
      <w:proofErr w:type="spellStart"/>
      <w:r w:rsidRPr="006F036E">
        <w:rPr>
          <w:rFonts w:ascii="Arial" w:hAnsi="Arial" w:cs="Arial"/>
          <w:sz w:val="22"/>
          <w:szCs w:val="22"/>
        </w:rPr>
        <w:t>Up</w:t>
      </w:r>
      <w:proofErr w:type="spellEnd"/>
      <w:r w:rsidRPr="006F036E">
        <w:rPr>
          <w:rFonts w:ascii="Arial" w:hAnsi="Arial" w:cs="Arial"/>
          <w:sz w:val="22"/>
          <w:szCs w:val="22"/>
        </w:rPr>
        <w:t xml:space="preserve">, </w:t>
      </w:r>
      <w:proofErr w:type="spellStart"/>
      <w:r w:rsidRPr="006F036E">
        <w:rPr>
          <w:rFonts w:ascii="Arial" w:hAnsi="Arial" w:cs="Arial"/>
          <w:sz w:val="22"/>
          <w:szCs w:val="22"/>
        </w:rPr>
        <w:t>Aw</w:t>
      </w:r>
      <w:proofErr w:type="spellEnd"/>
      <w:r w:rsidRPr="006F036E">
        <w:rPr>
          <w:rFonts w:ascii="Arial" w:hAnsi="Arial" w:cs="Arial"/>
          <w:sz w:val="22"/>
          <w:szCs w:val="22"/>
        </w:rPr>
        <w:t xml:space="preserve">). Całkowite skasowanie sygnałów </w:t>
      </w:r>
      <w:proofErr w:type="spellStart"/>
      <w:r w:rsidRPr="006F036E">
        <w:rPr>
          <w:rFonts w:ascii="Arial" w:hAnsi="Arial" w:cs="Arial"/>
          <w:sz w:val="22"/>
          <w:szCs w:val="22"/>
        </w:rPr>
        <w:t>Aw</w:t>
      </w:r>
      <w:proofErr w:type="spellEnd"/>
      <w:r w:rsidRPr="006F036E">
        <w:rPr>
          <w:rFonts w:ascii="Arial" w:hAnsi="Arial" w:cs="Arial"/>
          <w:sz w:val="22"/>
          <w:szCs w:val="22"/>
        </w:rPr>
        <w:t xml:space="preserve">, </w:t>
      </w:r>
      <w:proofErr w:type="spellStart"/>
      <w:r w:rsidRPr="006F036E">
        <w:rPr>
          <w:rFonts w:ascii="Arial" w:hAnsi="Arial" w:cs="Arial"/>
          <w:sz w:val="22"/>
          <w:szCs w:val="22"/>
        </w:rPr>
        <w:t>Up</w:t>
      </w:r>
      <w:proofErr w:type="spellEnd"/>
      <w:r w:rsidRPr="006F036E">
        <w:rPr>
          <w:rFonts w:ascii="Arial" w:hAnsi="Arial" w:cs="Arial"/>
          <w:sz w:val="22"/>
          <w:szCs w:val="22"/>
        </w:rPr>
        <w:t>, Al na tablicy centralnej sygnalizacji powinno być możliwe dopiero po skasowaniu sygnału w polu generującym sygnał.</w:t>
      </w:r>
    </w:p>
    <w:p w14:paraId="13006522" w14:textId="77777777" w:rsidR="005E039E" w:rsidRPr="006F036E" w:rsidRDefault="005E039E" w:rsidP="00B06274">
      <w:pPr>
        <w:tabs>
          <w:tab w:val="left" w:pos="9072"/>
        </w:tabs>
        <w:overflowPunct w:val="0"/>
        <w:autoSpaceDE w:val="0"/>
        <w:autoSpaceDN w:val="0"/>
        <w:adjustRightInd w:val="0"/>
        <w:ind w:left="284" w:right="-1"/>
        <w:jc w:val="both"/>
        <w:textAlignment w:val="baseline"/>
        <w:rPr>
          <w:rFonts w:ascii="Arial" w:hAnsi="Arial" w:cs="Arial"/>
          <w:sz w:val="22"/>
          <w:szCs w:val="22"/>
        </w:rPr>
      </w:pPr>
      <w:r w:rsidRPr="006F036E">
        <w:rPr>
          <w:rFonts w:ascii="Arial" w:hAnsi="Arial" w:cs="Arial"/>
          <w:sz w:val="22"/>
          <w:szCs w:val="22"/>
        </w:rPr>
        <w:t xml:space="preserve">Należy przewidzieć układy kasowania i prób sygnałów, przy czym sygnały akustyczne będą aktywne tylko na czas pobytu obsługi na stacji. Należy również przewidzieć sposób kasowania sygnałów zbiorczych </w:t>
      </w:r>
      <w:proofErr w:type="spellStart"/>
      <w:r w:rsidRPr="006F036E">
        <w:rPr>
          <w:rFonts w:ascii="Arial" w:hAnsi="Arial" w:cs="Arial"/>
          <w:sz w:val="22"/>
          <w:szCs w:val="22"/>
        </w:rPr>
        <w:t>Aw</w:t>
      </w:r>
      <w:proofErr w:type="spellEnd"/>
      <w:r w:rsidRPr="006F036E">
        <w:rPr>
          <w:rFonts w:ascii="Arial" w:hAnsi="Arial" w:cs="Arial"/>
          <w:sz w:val="22"/>
          <w:szCs w:val="22"/>
        </w:rPr>
        <w:t xml:space="preserve">, </w:t>
      </w:r>
      <w:proofErr w:type="spellStart"/>
      <w:r w:rsidRPr="006F036E">
        <w:rPr>
          <w:rFonts w:ascii="Arial" w:hAnsi="Arial" w:cs="Arial"/>
          <w:sz w:val="22"/>
          <w:szCs w:val="22"/>
        </w:rPr>
        <w:t>Up</w:t>
      </w:r>
      <w:proofErr w:type="spellEnd"/>
      <w:r w:rsidRPr="006F036E">
        <w:rPr>
          <w:rFonts w:ascii="Arial" w:hAnsi="Arial" w:cs="Arial"/>
          <w:sz w:val="22"/>
          <w:szCs w:val="22"/>
        </w:rPr>
        <w:t xml:space="preserve"> i Al dający możliwość „uwolnienia” szyn </w:t>
      </w:r>
      <w:proofErr w:type="spellStart"/>
      <w:r w:rsidRPr="006F036E">
        <w:rPr>
          <w:rFonts w:ascii="Arial" w:hAnsi="Arial" w:cs="Arial"/>
          <w:sz w:val="22"/>
          <w:szCs w:val="22"/>
        </w:rPr>
        <w:t>Aw</w:t>
      </w:r>
      <w:proofErr w:type="spellEnd"/>
      <w:r w:rsidRPr="006F036E">
        <w:rPr>
          <w:rFonts w:ascii="Arial" w:hAnsi="Arial" w:cs="Arial"/>
          <w:sz w:val="22"/>
          <w:szCs w:val="22"/>
        </w:rPr>
        <w:t xml:space="preserve">, </w:t>
      </w:r>
      <w:proofErr w:type="spellStart"/>
      <w:r w:rsidRPr="006F036E">
        <w:rPr>
          <w:rFonts w:ascii="Arial" w:hAnsi="Arial" w:cs="Arial"/>
          <w:sz w:val="22"/>
          <w:szCs w:val="22"/>
        </w:rPr>
        <w:t>Up</w:t>
      </w:r>
      <w:proofErr w:type="spellEnd"/>
      <w:r w:rsidRPr="006F036E">
        <w:rPr>
          <w:rFonts w:ascii="Arial" w:hAnsi="Arial" w:cs="Arial"/>
          <w:sz w:val="22"/>
          <w:szCs w:val="22"/>
        </w:rPr>
        <w:t xml:space="preserve"> i Al w przypadku trwałych </w:t>
      </w:r>
      <w:proofErr w:type="spellStart"/>
      <w:r w:rsidRPr="006F036E">
        <w:rPr>
          <w:rFonts w:ascii="Arial" w:hAnsi="Arial" w:cs="Arial"/>
          <w:sz w:val="22"/>
          <w:szCs w:val="22"/>
        </w:rPr>
        <w:t>pobudzeń</w:t>
      </w:r>
      <w:proofErr w:type="spellEnd"/>
      <w:r w:rsidRPr="006F036E">
        <w:rPr>
          <w:rFonts w:ascii="Arial" w:hAnsi="Arial" w:cs="Arial"/>
          <w:sz w:val="22"/>
          <w:szCs w:val="22"/>
        </w:rPr>
        <w:t xml:space="preserve"> sygnalizacji.  Wytworzone w układzie centralnej sygnalizacji sygnały </w:t>
      </w:r>
      <w:proofErr w:type="spellStart"/>
      <w:r w:rsidRPr="006F036E">
        <w:rPr>
          <w:rFonts w:ascii="Arial" w:hAnsi="Arial" w:cs="Arial"/>
          <w:sz w:val="22"/>
          <w:szCs w:val="22"/>
        </w:rPr>
        <w:t>Aw</w:t>
      </w:r>
      <w:proofErr w:type="spellEnd"/>
      <w:r w:rsidRPr="006F036E">
        <w:rPr>
          <w:rFonts w:ascii="Arial" w:hAnsi="Arial" w:cs="Arial"/>
          <w:sz w:val="22"/>
          <w:szCs w:val="22"/>
        </w:rPr>
        <w:t xml:space="preserve">, Al, </w:t>
      </w:r>
      <w:proofErr w:type="spellStart"/>
      <w:r w:rsidRPr="006F036E">
        <w:rPr>
          <w:rFonts w:ascii="Arial" w:hAnsi="Arial" w:cs="Arial"/>
          <w:sz w:val="22"/>
          <w:szCs w:val="22"/>
        </w:rPr>
        <w:t>Up</w:t>
      </w:r>
      <w:proofErr w:type="spellEnd"/>
      <w:r w:rsidRPr="006F036E">
        <w:rPr>
          <w:rFonts w:ascii="Arial" w:hAnsi="Arial" w:cs="Arial"/>
          <w:sz w:val="22"/>
          <w:szCs w:val="22"/>
        </w:rPr>
        <w:t xml:space="preserve"> należy przesłać do systemu nadzoru na drodze cyfrowej.</w:t>
      </w:r>
    </w:p>
    <w:p w14:paraId="11347D35" w14:textId="77777777" w:rsidR="005E039E" w:rsidRPr="006F036E" w:rsidRDefault="005E039E" w:rsidP="00B06274">
      <w:pPr>
        <w:tabs>
          <w:tab w:val="left" w:pos="9072"/>
        </w:tabs>
        <w:overflowPunct w:val="0"/>
        <w:autoSpaceDE w:val="0"/>
        <w:autoSpaceDN w:val="0"/>
        <w:adjustRightInd w:val="0"/>
        <w:ind w:left="284" w:right="-1"/>
        <w:jc w:val="both"/>
        <w:textAlignment w:val="baseline"/>
        <w:rPr>
          <w:rFonts w:ascii="Arial" w:hAnsi="Arial" w:cs="Arial"/>
          <w:sz w:val="22"/>
          <w:szCs w:val="22"/>
        </w:rPr>
      </w:pPr>
      <w:r w:rsidRPr="006F036E">
        <w:rPr>
          <w:rFonts w:ascii="Arial" w:hAnsi="Arial" w:cs="Arial"/>
          <w:sz w:val="22"/>
          <w:szCs w:val="22"/>
        </w:rPr>
        <w:t>Należy przyjąć rozwiązanie umożliwiające przyszłościową rozbudowę układu sygnalizacji o kolejne moduły sygnalizacyjne.</w:t>
      </w:r>
    </w:p>
    <w:p w14:paraId="25B4020B" w14:textId="5644BC5D" w:rsidR="005E039E" w:rsidRPr="006F036E" w:rsidRDefault="005E039E" w:rsidP="00B06274">
      <w:pPr>
        <w:tabs>
          <w:tab w:val="left" w:pos="9072"/>
        </w:tabs>
        <w:overflowPunct w:val="0"/>
        <w:autoSpaceDE w:val="0"/>
        <w:autoSpaceDN w:val="0"/>
        <w:adjustRightInd w:val="0"/>
        <w:ind w:left="284" w:right="-1"/>
        <w:jc w:val="both"/>
        <w:textAlignment w:val="baseline"/>
        <w:rPr>
          <w:rFonts w:ascii="Arial" w:hAnsi="Arial" w:cs="Arial"/>
          <w:sz w:val="22"/>
          <w:szCs w:val="22"/>
        </w:rPr>
      </w:pPr>
      <w:r w:rsidRPr="006F036E">
        <w:rPr>
          <w:rFonts w:ascii="Arial" w:hAnsi="Arial" w:cs="Arial"/>
          <w:sz w:val="22"/>
          <w:szCs w:val="22"/>
        </w:rPr>
        <w:t xml:space="preserve">Sygnały </w:t>
      </w:r>
      <w:r w:rsidR="00CF0510" w:rsidRPr="006F036E">
        <w:rPr>
          <w:rFonts w:ascii="Arial" w:hAnsi="Arial" w:cs="Arial"/>
          <w:sz w:val="22"/>
          <w:szCs w:val="22"/>
        </w:rPr>
        <w:t>zbiorcze:</w:t>
      </w:r>
      <w:r w:rsidRPr="006F036E">
        <w:rPr>
          <w:rFonts w:ascii="Arial" w:hAnsi="Arial" w:cs="Arial"/>
          <w:sz w:val="22"/>
          <w:szCs w:val="22"/>
        </w:rPr>
        <w:t xml:space="preserve"> „</w:t>
      </w:r>
      <w:proofErr w:type="spellStart"/>
      <w:r w:rsidRPr="006F036E">
        <w:rPr>
          <w:rFonts w:ascii="Arial" w:hAnsi="Arial" w:cs="Arial"/>
          <w:sz w:val="22"/>
          <w:szCs w:val="22"/>
        </w:rPr>
        <w:t>Aw</w:t>
      </w:r>
      <w:proofErr w:type="spellEnd"/>
      <w:r w:rsidRPr="006F036E">
        <w:rPr>
          <w:rFonts w:ascii="Arial" w:hAnsi="Arial" w:cs="Arial"/>
          <w:sz w:val="22"/>
          <w:szCs w:val="22"/>
        </w:rPr>
        <w:t xml:space="preserve"> - awaryjne wyłączenie”, „Al - alarm”, „</w:t>
      </w:r>
      <w:proofErr w:type="spellStart"/>
      <w:r w:rsidRPr="006F036E">
        <w:rPr>
          <w:rFonts w:ascii="Arial" w:hAnsi="Arial" w:cs="Arial"/>
          <w:sz w:val="22"/>
          <w:szCs w:val="22"/>
        </w:rPr>
        <w:t>Up</w:t>
      </w:r>
      <w:proofErr w:type="spellEnd"/>
      <w:r w:rsidRPr="006F036E">
        <w:rPr>
          <w:rFonts w:ascii="Arial" w:hAnsi="Arial" w:cs="Arial"/>
          <w:sz w:val="22"/>
          <w:szCs w:val="22"/>
        </w:rPr>
        <w:t xml:space="preserve"> - ostrzeżenie”, sygnały „otwarcie drzwi” i</w:t>
      </w:r>
      <w:r w:rsidR="002A7388">
        <w:rPr>
          <w:rFonts w:ascii="Arial" w:hAnsi="Arial" w:cs="Arial"/>
          <w:sz w:val="22"/>
          <w:szCs w:val="22"/>
        </w:rPr>
        <w:t> </w:t>
      </w:r>
      <w:r w:rsidRPr="006F036E">
        <w:rPr>
          <w:rFonts w:ascii="Arial" w:hAnsi="Arial" w:cs="Arial"/>
          <w:sz w:val="22"/>
          <w:szCs w:val="22"/>
        </w:rPr>
        <w:t xml:space="preserve">„pożar” (niezależnie od systemu telemechaniki) podłączone zostaną  do przystawki zainstalowanego na stacji radiotelefonu pracującego w sieci </w:t>
      </w:r>
      <w:proofErr w:type="spellStart"/>
      <w:r w:rsidRPr="006F036E">
        <w:rPr>
          <w:rFonts w:ascii="Arial" w:hAnsi="Arial" w:cs="Arial"/>
          <w:sz w:val="22"/>
          <w:szCs w:val="22"/>
        </w:rPr>
        <w:t>trankingowej</w:t>
      </w:r>
      <w:proofErr w:type="spellEnd"/>
      <w:r w:rsidRPr="006F036E">
        <w:rPr>
          <w:rFonts w:ascii="Arial" w:hAnsi="Arial" w:cs="Arial"/>
          <w:sz w:val="22"/>
          <w:szCs w:val="22"/>
        </w:rPr>
        <w:t xml:space="preserve"> 450MHz. Opis urządzeń jest umieszczony w punkcie 9.4.</w:t>
      </w:r>
    </w:p>
    <w:p w14:paraId="05BF24C9" w14:textId="77777777" w:rsidR="005E039E" w:rsidRPr="006F036E" w:rsidRDefault="005E039E" w:rsidP="00B06274">
      <w:pPr>
        <w:tabs>
          <w:tab w:val="left" w:pos="9072"/>
        </w:tabs>
        <w:overflowPunct w:val="0"/>
        <w:autoSpaceDE w:val="0"/>
        <w:autoSpaceDN w:val="0"/>
        <w:adjustRightInd w:val="0"/>
        <w:ind w:left="284" w:right="-1"/>
        <w:jc w:val="both"/>
        <w:textAlignment w:val="baseline"/>
        <w:rPr>
          <w:rFonts w:ascii="Arial" w:hAnsi="Arial" w:cs="Arial"/>
          <w:sz w:val="22"/>
          <w:szCs w:val="22"/>
        </w:rPr>
      </w:pPr>
      <w:r w:rsidRPr="006F036E">
        <w:rPr>
          <w:rFonts w:ascii="Arial" w:hAnsi="Arial" w:cs="Arial"/>
          <w:sz w:val="22"/>
          <w:szCs w:val="22"/>
        </w:rPr>
        <w:t>Stacja będzie wyposażona w lokalne stanowisko operatorskie, w którym dostępna będzie dla obsługi pełna lista zdarzeń. W związku z tym centralna sygnalizacja w stacji winna być ograniczona tylko do sygnałów zbiorczych oraz dodatkowo niektórych sygnałów indywidualnych, których pojawienie się winno być widoczne bez korzystania ze stanowiska operatorskiego (np. pożar, włamanie itp.) Dlatego ilość sygnałów w centralnej sygnalizacji należy ograniczyć do niezbędnego minimum.</w:t>
      </w:r>
    </w:p>
    <w:p w14:paraId="10F2DCC2" w14:textId="77777777" w:rsidR="005E039E" w:rsidRPr="006F036E" w:rsidRDefault="005E039E" w:rsidP="00B06274">
      <w:pPr>
        <w:keepNext/>
        <w:numPr>
          <w:ilvl w:val="0"/>
          <w:numId w:val="36"/>
        </w:numPr>
        <w:overflowPunct w:val="0"/>
        <w:autoSpaceDE w:val="0"/>
        <w:autoSpaceDN w:val="0"/>
        <w:adjustRightInd w:val="0"/>
        <w:spacing w:before="120" w:after="120"/>
        <w:ind w:left="993" w:hanging="709"/>
        <w:textAlignment w:val="baseline"/>
        <w:outlineLvl w:val="0"/>
        <w:rPr>
          <w:rFonts w:ascii="Arial" w:hAnsi="Arial" w:cs="Arial"/>
          <w:b/>
          <w:bCs/>
          <w:sz w:val="22"/>
          <w:szCs w:val="22"/>
        </w:rPr>
      </w:pPr>
      <w:bookmarkStart w:id="104" w:name="_12.System_sterowania_i"/>
      <w:bookmarkEnd w:id="104"/>
      <w:r w:rsidRPr="006F036E">
        <w:rPr>
          <w:rFonts w:ascii="Arial" w:hAnsi="Arial" w:cs="Arial"/>
          <w:b/>
          <w:bCs/>
          <w:sz w:val="22"/>
          <w:szCs w:val="22"/>
        </w:rPr>
        <w:t>System sterowania i nadzoru stacji SSiN</w:t>
      </w:r>
    </w:p>
    <w:p w14:paraId="500BB89F" w14:textId="77777777" w:rsidR="005E039E" w:rsidRPr="00BA4DEE" w:rsidRDefault="005E039E" w:rsidP="00B06274">
      <w:pPr>
        <w:pStyle w:val="Akapitzlist"/>
        <w:keepNext/>
        <w:numPr>
          <w:ilvl w:val="1"/>
          <w:numId w:val="36"/>
        </w:numPr>
        <w:overflowPunct w:val="0"/>
        <w:autoSpaceDE w:val="0"/>
        <w:autoSpaceDN w:val="0"/>
        <w:adjustRightInd w:val="0"/>
        <w:spacing w:before="60" w:after="60"/>
        <w:ind w:left="1134" w:hanging="567"/>
        <w:textAlignment w:val="baseline"/>
        <w:outlineLvl w:val="1"/>
        <w:rPr>
          <w:rFonts w:ascii="Arial" w:hAnsi="Arial" w:cs="Arial"/>
          <w:b/>
          <w:sz w:val="22"/>
          <w:szCs w:val="22"/>
        </w:rPr>
      </w:pPr>
      <w:r w:rsidRPr="00BA4DEE">
        <w:rPr>
          <w:rFonts w:ascii="Arial" w:hAnsi="Arial" w:cs="Arial"/>
          <w:b/>
          <w:sz w:val="22"/>
          <w:szCs w:val="22"/>
        </w:rPr>
        <w:t>Wstęp</w:t>
      </w:r>
    </w:p>
    <w:p w14:paraId="6CB683CD" w14:textId="77777777" w:rsidR="005E039E" w:rsidRPr="006F036E" w:rsidRDefault="005E039E" w:rsidP="00B06274">
      <w:pPr>
        <w:overflowPunct w:val="0"/>
        <w:autoSpaceDE w:val="0"/>
        <w:autoSpaceDN w:val="0"/>
        <w:adjustRightInd w:val="0"/>
        <w:spacing w:before="120"/>
        <w:ind w:left="284"/>
        <w:textAlignment w:val="baseline"/>
        <w:rPr>
          <w:rFonts w:ascii="Arial" w:hAnsi="Arial" w:cs="Arial"/>
          <w:sz w:val="22"/>
          <w:szCs w:val="22"/>
        </w:rPr>
      </w:pPr>
      <w:r w:rsidRPr="006F036E">
        <w:rPr>
          <w:rFonts w:ascii="Arial" w:hAnsi="Arial" w:cs="Arial"/>
          <w:sz w:val="22"/>
          <w:szCs w:val="22"/>
        </w:rPr>
        <w:t xml:space="preserve">SSiN ma obejmować wszystkie urządzenia stacyjne ujęte w niniejszym opracowaniu. System zabezpieczeń, elementy telemechaniki oraz urządzenia potrzeb własnych powinny zostać zintegrowane w jednolity system telemechaniki. </w:t>
      </w:r>
    </w:p>
    <w:p w14:paraId="4B123790" w14:textId="77777777" w:rsidR="005E039E" w:rsidRPr="00BA4DEE" w:rsidRDefault="005E039E" w:rsidP="00B06274">
      <w:pPr>
        <w:pStyle w:val="Akapitzlist"/>
        <w:keepNext/>
        <w:numPr>
          <w:ilvl w:val="1"/>
          <w:numId w:val="36"/>
        </w:numPr>
        <w:overflowPunct w:val="0"/>
        <w:autoSpaceDE w:val="0"/>
        <w:autoSpaceDN w:val="0"/>
        <w:adjustRightInd w:val="0"/>
        <w:spacing w:before="60" w:after="60"/>
        <w:ind w:left="1134" w:hanging="567"/>
        <w:textAlignment w:val="baseline"/>
        <w:outlineLvl w:val="1"/>
        <w:rPr>
          <w:rFonts w:ascii="Arial" w:hAnsi="Arial" w:cs="Arial"/>
          <w:b/>
          <w:sz w:val="22"/>
          <w:szCs w:val="22"/>
        </w:rPr>
      </w:pPr>
      <w:r w:rsidRPr="00BA4DEE">
        <w:rPr>
          <w:rFonts w:ascii="Arial" w:hAnsi="Arial" w:cs="Arial"/>
          <w:b/>
          <w:sz w:val="22"/>
          <w:szCs w:val="22"/>
        </w:rPr>
        <w:t>Wymagania ogólne dla systemu telemechaniki</w:t>
      </w:r>
    </w:p>
    <w:p w14:paraId="14EA627C" w14:textId="2F3C8CFC" w:rsidR="005E039E" w:rsidRPr="006F036E" w:rsidRDefault="005E039E" w:rsidP="00B06274">
      <w:pPr>
        <w:overflowPunct w:val="0"/>
        <w:autoSpaceDE w:val="0"/>
        <w:autoSpaceDN w:val="0"/>
        <w:adjustRightInd w:val="0"/>
        <w:ind w:left="284"/>
        <w:textAlignment w:val="baseline"/>
        <w:rPr>
          <w:rFonts w:ascii="Arial" w:hAnsi="Arial" w:cs="Arial"/>
          <w:sz w:val="22"/>
          <w:szCs w:val="22"/>
        </w:rPr>
      </w:pPr>
      <w:r w:rsidRPr="006F036E">
        <w:rPr>
          <w:rFonts w:ascii="Arial" w:hAnsi="Arial" w:cs="Arial"/>
          <w:sz w:val="22"/>
          <w:szCs w:val="22"/>
        </w:rPr>
        <w:t>Urządzenia wchodzące w skład systemu sterownia i nadzoru winny spełniać wymagania standardów Zamawiającego, a zastosowany systemu SSiN winien mieć zaimplementowane wszystkie wymagane w</w:t>
      </w:r>
      <w:r w:rsidR="002A7388">
        <w:t> </w:t>
      </w:r>
      <w:r w:rsidRPr="006F036E">
        <w:rPr>
          <w:rFonts w:ascii="Arial" w:hAnsi="Arial" w:cs="Arial"/>
          <w:sz w:val="22"/>
          <w:szCs w:val="22"/>
        </w:rPr>
        <w:t xml:space="preserve">tych standardach funkcje, a w </w:t>
      </w:r>
      <w:r w:rsidR="00CF0510" w:rsidRPr="006F036E">
        <w:rPr>
          <w:rFonts w:ascii="Arial" w:hAnsi="Arial" w:cs="Arial"/>
          <w:sz w:val="22"/>
          <w:szCs w:val="22"/>
        </w:rPr>
        <w:t>szczególności:</w:t>
      </w:r>
    </w:p>
    <w:p w14:paraId="7C4F6E68" w14:textId="77777777" w:rsidR="00BF2C37" w:rsidRDefault="00BF2C37" w:rsidP="00B06274">
      <w:pPr>
        <w:pStyle w:val="Tekstpodstawowywcity2"/>
        <w:numPr>
          <w:ilvl w:val="0"/>
          <w:numId w:val="49"/>
        </w:numPr>
        <w:tabs>
          <w:tab w:val="num" w:pos="567"/>
        </w:tabs>
        <w:spacing w:before="240" w:line="240" w:lineRule="auto"/>
        <w:textAlignment w:val="auto"/>
        <w:rPr>
          <w:sz w:val="22"/>
          <w:szCs w:val="22"/>
        </w:rPr>
      </w:pPr>
      <w:r>
        <w:rPr>
          <w:sz w:val="22"/>
          <w:szCs w:val="22"/>
        </w:rPr>
        <w:t>Należy zastosować system telemechaniki rozproszonej. Wszystkie urządzenia rozdzielni posiadające możliwość nadzoru poprzez łącze cyfrowe powinny być podłączone do koncentratora z wykorzystaniem tych łączy (koncentrator musi być wyposażony w odpowiednią ilość i typy portów komunikacyjnych). Pozostałe urządzenia muszą być podłączone do koncentratora na drodze stykowej. Koncentrator musi być zatem wyposażony w moduły wejść binarnych (sygnalizacyjnych), wyjść sterowniczych i wejść pomiarowych. Wyjścia sterownicze muszą być zrealizowane w oparciu o przekaźniki i muszą być wzajemnie od siebie odseparowane galwanicznie. Należy dążyć do stosowania urządzeń posiadających łącza cyfrowe do ich nadzoru;</w:t>
      </w:r>
    </w:p>
    <w:p w14:paraId="0E4B943B" w14:textId="6F222730" w:rsidR="00BF2C37" w:rsidRDefault="00BF2C37" w:rsidP="00B06274">
      <w:pPr>
        <w:pStyle w:val="Tekstpodstawowywcity2"/>
        <w:numPr>
          <w:ilvl w:val="0"/>
          <w:numId w:val="49"/>
        </w:numPr>
        <w:tabs>
          <w:tab w:val="num" w:pos="567"/>
        </w:tabs>
        <w:spacing w:before="240" w:line="240" w:lineRule="auto"/>
        <w:textAlignment w:val="auto"/>
        <w:rPr>
          <w:sz w:val="22"/>
          <w:szCs w:val="22"/>
        </w:rPr>
      </w:pPr>
      <w:r>
        <w:rPr>
          <w:sz w:val="22"/>
          <w:szCs w:val="22"/>
        </w:rPr>
        <w:t>Zabezpieczenia powinny być połączone z koncentratorem za pomocą światłowodów szklanych w układzie gwiaździstym w taki sposób, aby odstawienie lub restart któregokolwiek z</w:t>
      </w:r>
      <w:r w:rsidR="00DD1709">
        <w:rPr>
          <w:sz w:val="22"/>
          <w:szCs w:val="22"/>
        </w:rPr>
        <w:t> </w:t>
      </w:r>
      <w:r>
        <w:rPr>
          <w:sz w:val="22"/>
          <w:szCs w:val="22"/>
        </w:rPr>
        <w:t>zabezpieczeń nie zakłócał łączności pozostałych z koncentratorem,</w:t>
      </w:r>
    </w:p>
    <w:p w14:paraId="04824612" w14:textId="77777777" w:rsidR="00BF2C37" w:rsidRDefault="00BF2C37" w:rsidP="00B06274">
      <w:pPr>
        <w:pStyle w:val="Tekstpodstawowywcity2"/>
        <w:numPr>
          <w:ilvl w:val="0"/>
          <w:numId w:val="49"/>
        </w:numPr>
        <w:tabs>
          <w:tab w:val="num" w:pos="567"/>
        </w:tabs>
        <w:spacing w:before="240" w:line="240" w:lineRule="auto"/>
        <w:textAlignment w:val="auto"/>
        <w:rPr>
          <w:sz w:val="22"/>
          <w:szCs w:val="22"/>
        </w:rPr>
      </w:pPr>
      <w:r>
        <w:rPr>
          <w:sz w:val="22"/>
          <w:szCs w:val="22"/>
        </w:rPr>
        <w:lastRenderedPageBreak/>
        <w:t xml:space="preserve">Koncentrator musi mieć zwartą budowę, nie dopuszcza się zastosowania wyniesionych poza szafę sterownika elementów infrastruktury takich jak np. </w:t>
      </w:r>
      <w:proofErr w:type="spellStart"/>
      <w:r>
        <w:rPr>
          <w:sz w:val="22"/>
          <w:szCs w:val="22"/>
        </w:rPr>
        <w:t>starcuplery</w:t>
      </w:r>
      <w:proofErr w:type="spellEnd"/>
      <w:r>
        <w:rPr>
          <w:sz w:val="22"/>
          <w:szCs w:val="22"/>
        </w:rPr>
        <w:t xml:space="preserve">, </w:t>
      </w:r>
      <w:proofErr w:type="spellStart"/>
      <w:r>
        <w:rPr>
          <w:sz w:val="22"/>
          <w:szCs w:val="22"/>
        </w:rPr>
        <w:t>switche</w:t>
      </w:r>
      <w:proofErr w:type="spellEnd"/>
      <w:r>
        <w:rPr>
          <w:sz w:val="22"/>
          <w:szCs w:val="22"/>
        </w:rPr>
        <w:t>, panele przyłączeniowe, itp.,</w:t>
      </w:r>
    </w:p>
    <w:p w14:paraId="14C6E194" w14:textId="77777777" w:rsidR="00BF2C37" w:rsidRDefault="00BF2C37" w:rsidP="00B06274">
      <w:pPr>
        <w:pStyle w:val="Tekstpodstawowywcity2"/>
        <w:numPr>
          <w:ilvl w:val="0"/>
          <w:numId w:val="49"/>
        </w:numPr>
        <w:tabs>
          <w:tab w:val="num" w:pos="567"/>
        </w:tabs>
        <w:spacing w:before="240" w:line="240" w:lineRule="auto"/>
        <w:textAlignment w:val="auto"/>
        <w:rPr>
          <w:sz w:val="22"/>
          <w:szCs w:val="22"/>
        </w:rPr>
      </w:pPr>
      <w:r>
        <w:rPr>
          <w:sz w:val="22"/>
          <w:szCs w:val="22"/>
        </w:rPr>
        <w:t xml:space="preserve">Światłowody do zabezpieczeń muszą być umieszczone w rurach ochronnych (każdy </w:t>
      </w:r>
      <w:proofErr w:type="spellStart"/>
      <w:r>
        <w:rPr>
          <w:sz w:val="22"/>
          <w:szCs w:val="22"/>
        </w:rPr>
        <w:t>patchcord</w:t>
      </w:r>
      <w:proofErr w:type="spellEnd"/>
      <w:r>
        <w:rPr>
          <w:sz w:val="22"/>
          <w:szCs w:val="22"/>
        </w:rPr>
        <w:t xml:space="preserve"> dupleksowy w osobnej rurze). Zastosowane rury ochronne powinny być samogasnące oraz mieć podwyższoną wytrzymałość mechaniczną.</w:t>
      </w:r>
    </w:p>
    <w:p w14:paraId="2CC8B7B8" w14:textId="012EFEFC" w:rsidR="00BF2C37" w:rsidRDefault="00BF2C37" w:rsidP="00B06274">
      <w:pPr>
        <w:pStyle w:val="Tekstpodstawowywcity2"/>
        <w:numPr>
          <w:ilvl w:val="0"/>
          <w:numId w:val="49"/>
        </w:numPr>
        <w:spacing w:before="240" w:line="240" w:lineRule="auto"/>
        <w:textAlignment w:val="auto"/>
        <w:rPr>
          <w:sz w:val="22"/>
          <w:szCs w:val="22"/>
        </w:rPr>
      </w:pPr>
      <w:r>
        <w:rPr>
          <w:sz w:val="22"/>
          <w:szCs w:val="22"/>
        </w:rPr>
        <w:t>Komunikacja sterownika telemechaniki z zabezpieczeniami cyfrowymi powinna odbywać się w</w:t>
      </w:r>
      <w:r w:rsidR="00DD1709">
        <w:rPr>
          <w:sz w:val="22"/>
          <w:szCs w:val="22"/>
        </w:rPr>
        <w:t> </w:t>
      </w:r>
      <w:r>
        <w:rPr>
          <w:sz w:val="22"/>
          <w:szCs w:val="22"/>
        </w:rPr>
        <w:t xml:space="preserve">protokole IEC 60870-5-103. </w:t>
      </w:r>
    </w:p>
    <w:p w14:paraId="2B3CD63A" w14:textId="77777777" w:rsidR="00BF2C37" w:rsidRDefault="00BF2C37" w:rsidP="00B06274">
      <w:pPr>
        <w:pStyle w:val="Tekstpodstawowywcity2"/>
        <w:numPr>
          <w:ilvl w:val="0"/>
          <w:numId w:val="49"/>
        </w:numPr>
        <w:spacing w:before="240" w:line="240" w:lineRule="auto"/>
        <w:textAlignment w:val="auto"/>
        <w:rPr>
          <w:sz w:val="22"/>
          <w:szCs w:val="22"/>
        </w:rPr>
      </w:pPr>
      <w:r>
        <w:rPr>
          <w:sz w:val="22"/>
          <w:szCs w:val="22"/>
        </w:rPr>
        <w:t>Nie dopuszcza się realizacji systemu SSiN w oparciu o standard IEC 61850.</w:t>
      </w:r>
    </w:p>
    <w:p w14:paraId="57F33461" w14:textId="1959194C" w:rsidR="00BF2C37" w:rsidRDefault="00BF2C37" w:rsidP="00B06274">
      <w:pPr>
        <w:pStyle w:val="Tekstpodstawowywcity2"/>
        <w:numPr>
          <w:ilvl w:val="0"/>
          <w:numId w:val="49"/>
        </w:numPr>
        <w:spacing w:before="240" w:line="240" w:lineRule="auto"/>
        <w:textAlignment w:val="auto"/>
        <w:rPr>
          <w:sz w:val="22"/>
          <w:szCs w:val="22"/>
        </w:rPr>
      </w:pPr>
      <w:r>
        <w:rPr>
          <w:sz w:val="22"/>
          <w:szCs w:val="22"/>
        </w:rPr>
        <w:t>Wszystkie redundantne systemy SSiN (zasilanie, komunikacja) muszą posiadać mechanizm sygnalizacji utraty redundancji (zanik jednego z napięć zasilających, brak łączności w</w:t>
      </w:r>
      <w:r w:rsidR="00DD1709">
        <w:rPr>
          <w:sz w:val="22"/>
          <w:szCs w:val="22"/>
        </w:rPr>
        <w:t> </w:t>
      </w:r>
      <w:r>
        <w:rPr>
          <w:sz w:val="22"/>
          <w:szCs w:val="22"/>
        </w:rPr>
        <w:t>jakimkolwiek segmencie architektury pierścieniowej itp.). Sygnalizacja ta musi być wysyłana do nadrzędnego systemu SCADA poprzez SSiN.</w:t>
      </w:r>
    </w:p>
    <w:p w14:paraId="282D47C1" w14:textId="77777777" w:rsidR="00BF2C37" w:rsidRDefault="00BF2C37" w:rsidP="00B06274">
      <w:pPr>
        <w:pStyle w:val="Tekstpodstawowywcity2"/>
        <w:numPr>
          <w:ilvl w:val="0"/>
          <w:numId w:val="49"/>
        </w:numPr>
        <w:tabs>
          <w:tab w:val="num" w:pos="567"/>
        </w:tabs>
        <w:spacing w:before="240" w:line="240" w:lineRule="auto"/>
        <w:textAlignment w:val="auto"/>
        <w:rPr>
          <w:sz w:val="22"/>
          <w:szCs w:val="22"/>
        </w:rPr>
      </w:pPr>
      <w:r>
        <w:rPr>
          <w:sz w:val="22"/>
          <w:szCs w:val="22"/>
        </w:rPr>
        <w:t>System SSiN w całości jak i każdy jego element musi mieć właściwość automatycznej restytucji w sytuacjach awaryjnych tzn. po zaniku wszystkich napięć zasilających i ponownym ich podaniu, wszystkie elementy systemu muszą samoistnie wystartować, wszystkie łączności muszą zostać nawiązane i musi być odtworzony stan wszystkich nadzorowanych urządzeń i aparatury elektroenergetycznej.</w:t>
      </w:r>
    </w:p>
    <w:p w14:paraId="6C267AC5" w14:textId="5F098B8A" w:rsidR="00BF2C37" w:rsidRDefault="00BF2C37" w:rsidP="00B06274">
      <w:pPr>
        <w:pStyle w:val="Tekstpodstawowywcity2"/>
        <w:numPr>
          <w:ilvl w:val="0"/>
          <w:numId w:val="49"/>
        </w:numPr>
        <w:tabs>
          <w:tab w:val="num" w:pos="567"/>
        </w:tabs>
        <w:spacing w:before="240" w:line="240" w:lineRule="auto"/>
        <w:textAlignment w:val="auto"/>
        <w:rPr>
          <w:sz w:val="22"/>
          <w:szCs w:val="22"/>
        </w:rPr>
      </w:pPr>
      <w:r>
        <w:rPr>
          <w:sz w:val="22"/>
          <w:szCs w:val="22"/>
        </w:rPr>
        <w:t>W trakcie restytucji systemu, przy zanikach i ponownym nawiązywaniu łączności z aparaturą EAZ, jak i przy innych sytuacjach awaryjnych system nie może generować zdarzeń, które nie wystąpiły, lub z nieprawidłową cechą czasu (czas restytucji lub nawiązania łączności). Muszą być natomiast przesłane z prawidłową cechą czasy zdarzenia, które wystąpiły podczas braku łącza lub nieaktywności koncentratorów, a które zostały zarejestrowane w zabezpieczeniach i</w:t>
      </w:r>
      <w:r w:rsidR="00DD1709">
        <w:rPr>
          <w:sz w:val="22"/>
          <w:szCs w:val="22"/>
        </w:rPr>
        <w:t> </w:t>
      </w:r>
      <w:r>
        <w:rPr>
          <w:sz w:val="22"/>
          <w:szCs w:val="22"/>
        </w:rPr>
        <w:t>sterownikach polowych. Również żadna usterka lub awaria nie może spowodować zainicjowania przez system niepożądanego działania sterującego (np. samoczynne załączenie lub wyłączenie wyłącznika).</w:t>
      </w:r>
    </w:p>
    <w:p w14:paraId="1B40D898" w14:textId="50D910F8" w:rsidR="00BF2C37" w:rsidRDefault="00BF2C37" w:rsidP="00B06274">
      <w:pPr>
        <w:pStyle w:val="Tekstpodstawowywcity2"/>
        <w:numPr>
          <w:ilvl w:val="0"/>
          <w:numId w:val="49"/>
        </w:numPr>
        <w:tabs>
          <w:tab w:val="num" w:pos="567"/>
        </w:tabs>
        <w:spacing w:before="240" w:line="240" w:lineRule="auto"/>
        <w:textAlignment w:val="auto"/>
        <w:rPr>
          <w:sz w:val="22"/>
          <w:szCs w:val="22"/>
        </w:rPr>
      </w:pPr>
      <w:r>
        <w:rPr>
          <w:sz w:val="22"/>
          <w:szCs w:val="22"/>
        </w:rPr>
        <w:t>Koncentrator telemechaniki musi być wyposażony w odpowiednią liczbę i typy portów komunikacyjnych potrzebnych dla realizacji telemechaniki w modernizowanym obiekcie jak i</w:t>
      </w:r>
      <w:r w:rsidR="00DD1709">
        <w:rPr>
          <w:sz w:val="22"/>
          <w:szCs w:val="22"/>
        </w:rPr>
        <w:t> </w:t>
      </w:r>
      <w:r>
        <w:rPr>
          <w:sz w:val="22"/>
          <w:szCs w:val="22"/>
        </w:rPr>
        <w:t>pewną liczbę portów rezerwowych (nie mniej niż 8). Konstrukcja sterownika powinna umożliwiać jego łatwą rozbudowę o dodatkowe moduły peryferyjne jak i porty komunikacyjne;</w:t>
      </w:r>
    </w:p>
    <w:p w14:paraId="21C210F8" w14:textId="77777777" w:rsidR="00BF2C37" w:rsidRDefault="00BF2C37" w:rsidP="00B06274">
      <w:pPr>
        <w:pStyle w:val="Tekstpodstawowywcity2"/>
        <w:numPr>
          <w:ilvl w:val="0"/>
          <w:numId w:val="49"/>
        </w:numPr>
        <w:spacing w:before="240" w:line="240" w:lineRule="auto"/>
        <w:textAlignment w:val="auto"/>
        <w:rPr>
          <w:sz w:val="22"/>
          <w:szCs w:val="22"/>
        </w:rPr>
      </w:pPr>
      <w:r>
        <w:rPr>
          <w:sz w:val="22"/>
          <w:szCs w:val="22"/>
        </w:rPr>
        <w:t xml:space="preserve">Koncentrator powinien umożliwiać zmianę jego parametrów konfiguracyjnych (w miarę możliwości na drodze programowej). </w:t>
      </w:r>
    </w:p>
    <w:p w14:paraId="2D11B417" w14:textId="77777777" w:rsidR="00BF2C37" w:rsidRDefault="00BF2C37" w:rsidP="00B06274">
      <w:pPr>
        <w:pStyle w:val="Tekstpodstawowywcity2"/>
        <w:numPr>
          <w:ilvl w:val="1"/>
          <w:numId w:val="49"/>
        </w:numPr>
        <w:spacing w:before="240" w:line="240" w:lineRule="auto"/>
        <w:textAlignment w:val="auto"/>
        <w:rPr>
          <w:sz w:val="22"/>
          <w:szCs w:val="22"/>
        </w:rPr>
      </w:pPr>
      <w:r>
        <w:rPr>
          <w:sz w:val="22"/>
          <w:szCs w:val="22"/>
        </w:rPr>
        <w:t xml:space="preserve">Dla modułów peryferyjnych: czasy filtracji wejść binarnych, negacja wejść, czasy trwania impulsów sterowniczych, zakresy wejść pomiarowych; </w:t>
      </w:r>
    </w:p>
    <w:p w14:paraId="1B36A076" w14:textId="0A934B19" w:rsidR="00BF2C37" w:rsidRDefault="00BF2C37" w:rsidP="00B06274">
      <w:pPr>
        <w:pStyle w:val="Tekstpodstawowywcity2"/>
        <w:numPr>
          <w:ilvl w:val="1"/>
          <w:numId w:val="49"/>
        </w:numPr>
        <w:spacing w:before="240" w:line="240" w:lineRule="auto"/>
        <w:textAlignment w:val="auto"/>
        <w:rPr>
          <w:sz w:val="22"/>
          <w:szCs w:val="22"/>
        </w:rPr>
      </w:pPr>
      <w:r>
        <w:rPr>
          <w:sz w:val="22"/>
          <w:szCs w:val="22"/>
        </w:rPr>
        <w:t xml:space="preserve">Dla portów komunikacyjnych: wybór standardu </w:t>
      </w:r>
      <w:r w:rsidR="00CF0510">
        <w:rPr>
          <w:sz w:val="22"/>
          <w:szCs w:val="22"/>
        </w:rPr>
        <w:t>fizycznego, wybór</w:t>
      </w:r>
      <w:r>
        <w:rPr>
          <w:sz w:val="22"/>
          <w:szCs w:val="22"/>
        </w:rPr>
        <w:t xml:space="preserve"> protokołu komunikacyjnego (w sterowniku powinny być zaimplementowane stosowane w energetyce protokoły komunikacyjne).</w:t>
      </w:r>
    </w:p>
    <w:p w14:paraId="19B69AFF" w14:textId="16ABEB3D" w:rsidR="00BF2C37" w:rsidRDefault="00BF2C37" w:rsidP="00B06274">
      <w:pPr>
        <w:pStyle w:val="Tekstpodstawowywcity2"/>
        <w:numPr>
          <w:ilvl w:val="0"/>
          <w:numId w:val="49"/>
        </w:numPr>
        <w:tabs>
          <w:tab w:val="num" w:pos="567"/>
        </w:tabs>
        <w:spacing w:before="240" w:line="240" w:lineRule="auto"/>
        <w:textAlignment w:val="auto"/>
        <w:rPr>
          <w:sz w:val="22"/>
          <w:szCs w:val="22"/>
        </w:rPr>
      </w:pPr>
      <w:r>
        <w:rPr>
          <w:sz w:val="22"/>
          <w:szCs w:val="22"/>
        </w:rPr>
        <w:t>Zasilanie wszystkich istotnych elementów systemu telemechaniki musi być redundantne. Musi być możliwość zasilania tych urządzeń z dwóch różnych obwodów (jeden z napięcia 220V DC drugi z 230V AC gwarantowanego). Ewentualne uszkodzenie któregoś z obwodów zasilania nie może spowodować utraty funkcjonalności systemu telemechaniki. Uszkodzenie każdego z</w:t>
      </w:r>
      <w:r w:rsidR="00DD1709">
        <w:rPr>
          <w:sz w:val="22"/>
          <w:szCs w:val="22"/>
        </w:rPr>
        <w:t> </w:t>
      </w:r>
      <w:r>
        <w:rPr>
          <w:sz w:val="22"/>
          <w:szCs w:val="22"/>
        </w:rPr>
        <w:t>obwodów zasilania musi być sygnalizowane poprzez system telemechaniki.</w:t>
      </w:r>
    </w:p>
    <w:p w14:paraId="0D64F119" w14:textId="77777777" w:rsidR="00BF2C37" w:rsidRDefault="00BF2C37" w:rsidP="00B06274">
      <w:pPr>
        <w:pStyle w:val="Tekstpodstawowywcity2"/>
        <w:numPr>
          <w:ilvl w:val="0"/>
          <w:numId w:val="49"/>
        </w:numPr>
        <w:tabs>
          <w:tab w:val="num" w:pos="567"/>
        </w:tabs>
        <w:spacing w:before="240" w:line="240" w:lineRule="auto"/>
        <w:textAlignment w:val="auto"/>
        <w:rPr>
          <w:sz w:val="22"/>
          <w:szCs w:val="22"/>
        </w:rPr>
      </w:pPr>
      <w:r>
        <w:rPr>
          <w:sz w:val="22"/>
          <w:szCs w:val="22"/>
        </w:rPr>
        <w:lastRenderedPageBreak/>
        <w:t>Musi istnieć możliwość nadzoru urządzeń systemu telemechaniki poprzez sieć ETHERNET. Jeżeli koncentrator będzie wyposażony w porty szeregowe RS232 do jego nadzoru to należy dostarczyć odpowiednie konwertery – multipleksery portów szeregowych RS232 na sieć ETHERNET.</w:t>
      </w:r>
    </w:p>
    <w:p w14:paraId="7481F1FE" w14:textId="77777777" w:rsidR="00BF2C37" w:rsidRDefault="00BF2C37" w:rsidP="00B06274">
      <w:pPr>
        <w:pStyle w:val="Tekstpodstawowywcity2"/>
        <w:numPr>
          <w:ilvl w:val="0"/>
          <w:numId w:val="49"/>
        </w:numPr>
        <w:tabs>
          <w:tab w:val="num" w:pos="567"/>
        </w:tabs>
        <w:spacing w:before="240" w:line="240" w:lineRule="auto"/>
        <w:textAlignment w:val="auto"/>
        <w:rPr>
          <w:sz w:val="22"/>
          <w:szCs w:val="22"/>
        </w:rPr>
      </w:pPr>
      <w:r>
        <w:rPr>
          <w:sz w:val="22"/>
          <w:szCs w:val="22"/>
        </w:rPr>
        <w:t>Nie dopuszcza się realizacji koncentratora telemechaniki na bazie komputera klasy PC.</w:t>
      </w:r>
    </w:p>
    <w:p w14:paraId="382D9A08" w14:textId="77777777" w:rsidR="00BF2C37" w:rsidRDefault="00BF2C37" w:rsidP="00B06274">
      <w:pPr>
        <w:pStyle w:val="Tekstpodstawowywcity2"/>
        <w:numPr>
          <w:ilvl w:val="0"/>
          <w:numId w:val="49"/>
        </w:numPr>
        <w:tabs>
          <w:tab w:val="num" w:pos="567"/>
        </w:tabs>
        <w:spacing w:before="240" w:line="240" w:lineRule="auto"/>
        <w:textAlignment w:val="auto"/>
        <w:rPr>
          <w:sz w:val="22"/>
          <w:szCs w:val="22"/>
        </w:rPr>
      </w:pPr>
      <w:r>
        <w:rPr>
          <w:sz w:val="22"/>
          <w:szCs w:val="22"/>
        </w:rPr>
        <w:t>Dla wszystkich urządzeń EAZ zainstalowanych na stacji należy zrealizować kanał inżynierski poza kanałem telemechaniki. Kanał inżynierski należy zrealizować w oparciu o serwer portów szeregowych wyposażony w panel LCD służący do jego konfiguracji.</w:t>
      </w:r>
    </w:p>
    <w:p w14:paraId="487AE904" w14:textId="77777777" w:rsidR="00BF2C37" w:rsidRDefault="00BF2C37" w:rsidP="00B06274">
      <w:pPr>
        <w:pStyle w:val="Tekstpodstawowywcity2"/>
        <w:numPr>
          <w:ilvl w:val="0"/>
          <w:numId w:val="49"/>
        </w:numPr>
        <w:tabs>
          <w:tab w:val="num" w:pos="567"/>
        </w:tabs>
        <w:spacing w:before="240" w:line="240" w:lineRule="auto"/>
        <w:textAlignment w:val="auto"/>
        <w:rPr>
          <w:sz w:val="22"/>
          <w:szCs w:val="22"/>
        </w:rPr>
      </w:pPr>
      <w:r>
        <w:rPr>
          <w:sz w:val="22"/>
          <w:szCs w:val="22"/>
        </w:rPr>
        <w:t>Sterownik stacyjny (koncentrator) telemechaniki musi mieć zdefiniowane co najmniej 4 kanały łączności do współpracy z nadrzędnymi systemami nadzoru w protokole DNP3.0. Dwa z tych kanałów powinny być wyprowadzone w standardzie RS232 i umożliwiać transmisję z prędkością, co najmniej 9600Bd. Dwa pozostałe kanały powinny być skonfigurowane do transmisji poprzez ETHERNET w protokole IP.</w:t>
      </w:r>
    </w:p>
    <w:p w14:paraId="2E4A1C91" w14:textId="3D9E66B7" w:rsidR="00BF2C37" w:rsidRDefault="00BF2C37" w:rsidP="00B06274">
      <w:pPr>
        <w:pStyle w:val="Tekstpodstawowywcity2"/>
        <w:numPr>
          <w:ilvl w:val="0"/>
          <w:numId w:val="49"/>
        </w:numPr>
        <w:tabs>
          <w:tab w:val="num" w:pos="567"/>
        </w:tabs>
        <w:spacing w:before="240" w:line="240" w:lineRule="auto"/>
        <w:textAlignment w:val="auto"/>
        <w:rPr>
          <w:sz w:val="22"/>
          <w:szCs w:val="22"/>
        </w:rPr>
      </w:pPr>
      <w:r>
        <w:rPr>
          <w:sz w:val="22"/>
          <w:szCs w:val="22"/>
        </w:rPr>
        <w:t>Połączenia między sterownikiem telemechaniki a urządzeniami teletransmisyjnymi muszą być zrealizowane w sposób gwarantujący separację galwaniczną i ochronę przed przepięciami z</w:t>
      </w:r>
      <w:r w:rsidR="00DD1709">
        <w:rPr>
          <w:sz w:val="22"/>
          <w:szCs w:val="22"/>
        </w:rPr>
        <w:t> </w:t>
      </w:r>
      <w:r>
        <w:rPr>
          <w:sz w:val="22"/>
          <w:szCs w:val="22"/>
        </w:rPr>
        <w:t>jednej i drugiej strony.</w:t>
      </w:r>
    </w:p>
    <w:p w14:paraId="6C369F8B" w14:textId="60AAD55F" w:rsidR="00BF2C37" w:rsidRDefault="00BF2C37" w:rsidP="00B06274">
      <w:pPr>
        <w:pStyle w:val="Tekstpodstawowywcity2"/>
        <w:numPr>
          <w:ilvl w:val="0"/>
          <w:numId w:val="49"/>
        </w:numPr>
        <w:tabs>
          <w:tab w:val="num" w:pos="567"/>
        </w:tabs>
        <w:spacing w:before="240" w:line="240" w:lineRule="auto"/>
        <w:textAlignment w:val="auto"/>
        <w:rPr>
          <w:sz w:val="22"/>
          <w:szCs w:val="22"/>
        </w:rPr>
      </w:pPr>
      <w:r>
        <w:rPr>
          <w:sz w:val="22"/>
          <w:szCs w:val="22"/>
        </w:rPr>
        <w:t>Wszelkie informacje uzyskiwane dla systemów dyspozytorskich (zdarzenia) muszą posiadać znacznik czasu nadawany zdarzeniom w miejscu ich wprowadzenia do systemu, a więc w</w:t>
      </w:r>
      <w:r w:rsidR="00DD1709">
        <w:rPr>
          <w:sz w:val="22"/>
          <w:szCs w:val="22"/>
        </w:rPr>
        <w:t> </w:t>
      </w:r>
      <w:r>
        <w:rPr>
          <w:sz w:val="22"/>
          <w:szCs w:val="22"/>
        </w:rPr>
        <w:t>sterownikach polowych/terminalach zabezpieczeniowych oraz sterownikach sygnalizacji centralnej i potrzeb ogólnych stacji.</w:t>
      </w:r>
    </w:p>
    <w:p w14:paraId="06939288" w14:textId="77777777" w:rsidR="00BF2C37" w:rsidRDefault="00BF2C37" w:rsidP="00B06274">
      <w:pPr>
        <w:pStyle w:val="Tekstpodstawowywcity2"/>
        <w:numPr>
          <w:ilvl w:val="0"/>
          <w:numId w:val="49"/>
        </w:numPr>
        <w:tabs>
          <w:tab w:val="num" w:pos="567"/>
        </w:tabs>
        <w:spacing w:before="240" w:line="240" w:lineRule="auto"/>
        <w:textAlignment w:val="auto"/>
        <w:rPr>
          <w:sz w:val="22"/>
          <w:szCs w:val="22"/>
        </w:rPr>
      </w:pPr>
      <w:r>
        <w:rPr>
          <w:sz w:val="22"/>
          <w:szCs w:val="22"/>
        </w:rPr>
        <w:t>Czas reakcji całego Systemu Sterowania i Nadzoru (stacyjnego i nadrzędnego) nie powinien przekraczać kilku sekund, (należy zapewnić spontaniczne przesyłanie zdarzeń do Systemu Sterowania i Nadzoru).</w:t>
      </w:r>
    </w:p>
    <w:p w14:paraId="666928C5" w14:textId="77777777" w:rsidR="00BF2C37" w:rsidRDefault="00BF2C37" w:rsidP="00B06274">
      <w:pPr>
        <w:pStyle w:val="Tekstpodstawowywcity2"/>
        <w:numPr>
          <w:ilvl w:val="0"/>
          <w:numId w:val="49"/>
        </w:numPr>
        <w:tabs>
          <w:tab w:val="num" w:pos="567"/>
        </w:tabs>
        <w:spacing w:before="240" w:line="240" w:lineRule="auto"/>
        <w:textAlignment w:val="auto"/>
        <w:rPr>
          <w:sz w:val="22"/>
          <w:szCs w:val="22"/>
        </w:rPr>
      </w:pPr>
      <w:r>
        <w:rPr>
          <w:sz w:val="22"/>
          <w:szCs w:val="22"/>
        </w:rPr>
        <w:t>Rozdzielczość czasowa przesyłanych sygnałów nie powinna być większa niż 1ms.</w:t>
      </w:r>
    </w:p>
    <w:p w14:paraId="6B4E04B3" w14:textId="77777777" w:rsidR="00BF2C37" w:rsidRDefault="00BF2C37" w:rsidP="00B06274">
      <w:pPr>
        <w:pStyle w:val="Tekstpodstawowywcity2"/>
        <w:numPr>
          <w:ilvl w:val="0"/>
          <w:numId w:val="49"/>
        </w:numPr>
        <w:tabs>
          <w:tab w:val="num" w:pos="567"/>
        </w:tabs>
        <w:spacing w:before="240" w:line="240" w:lineRule="auto"/>
        <w:textAlignment w:val="auto"/>
        <w:rPr>
          <w:sz w:val="22"/>
          <w:szCs w:val="22"/>
        </w:rPr>
      </w:pPr>
      <w:r>
        <w:rPr>
          <w:sz w:val="22"/>
          <w:szCs w:val="22"/>
        </w:rPr>
        <w:t>Projektowany system telemechaniki musi umożliwiać dla sygnalizacji dwubitowej filtrację czasową stanów przejściowych tak, aby podczas normalnych czynności łączeniowych nie były generowane zdarzenia o błędnym położeniu łączników.</w:t>
      </w:r>
    </w:p>
    <w:p w14:paraId="2B173FE3" w14:textId="77777777" w:rsidR="00BF2C37" w:rsidRDefault="00BF2C37" w:rsidP="00B06274">
      <w:pPr>
        <w:pStyle w:val="Tekstpodstawowywcity2"/>
        <w:numPr>
          <w:ilvl w:val="0"/>
          <w:numId w:val="49"/>
        </w:numPr>
        <w:tabs>
          <w:tab w:val="num" w:pos="567"/>
        </w:tabs>
        <w:spacing w:before="240" w:line="240" w:lineRule="auto"/>
        <w:textAlignment w:val="auto"/>
        <w:rPr>
          <w:sz w:val="22"/>
          <w:szCs w:val="22"/>
        </w:rPr>
      </w:pPr>
      <w:r>
        <w:rPr>
          <w:sz w:val="22"/>
          <w:szCs w:val="22"/>
        </w:rPr>
        <w:t>Dla pomiarów wielkości elektrycznych należy zapewnić poniższe zakresy dokładnego pomiaru:</w:t>
      </w:r>
    </w:p>
    <w:p w14:paraId="35FAC0DB" w14:textId="77777777" w:rsidR="00BF2C37" w:rsidRDefault="00BF2C37" w:rsidP="00B06274">
      <w:pPr>
        <w:pStyle w:val="Tekstpodstawowywcity2"/>
        <w:numPr>
          <w:ilvl w:val="1"/>
          <w:numId w:val="49"/>
        </w:numPr>
        <w:spacing w:before="60" w:line="240" w:lineRule="auto"/>
        <w:textAlignment w:val="auto"/>
        <w:rPr>
          <w:sz w:val="22"/>
          <w:szCs w:val="22"/>
        </w:rPr>
      </w:pPr>
      <w:r>
        <w:rPr>
          <w:sz w:val="22"/>
          <w:szCs w:val="22"/>
        </w:rPr>
        <w:t>od 0 do 150% In dla pomiaru prądów,</w:t>
      </w:r>
    </w:p>
    <w:p w14:paraId="6FC55FC8" w14:textId="77777777" w:rsidR="00BF2C37" w:rsidRDefault="00BF2C37" w:rsidP="00B06274">
      <w:pPr>
        <w:pStyle w:val="Tekstpodstawowywcity2"/>
        <w:numPr>
          <w:ilvl w:val="1"/>
          <w:numId w:val="49"/>
        </w:numPr>
        <w:spacing w:before="60" w:line="240" w:lineRule="auto"/>
        <w:textAlignment w:val="auto"/>
        <w:rPr>
          <w:sz w:val="22"/>
          <w:szCs w:val="22"/>
        </w:rPr>
      </w:pPr>
      <w:r>
        <w:rPr>
          <w:sz w:val="22"/>
          <w:szCs w:val="22"/>
        </w:rPr>
        <w:t xml:space="preserve">od 0 do 130% </w:t>
      </w:r>
      <w:proofErr w:type="spellStart"/>
      <w:r>
        <w:rPr>
          <w:sz w:val="22"/>
          <w:szCs w:val="22"/>
        </w:rPr>
        <w:t>Un</w:t>
      </w:r>
      <w:proofErr w:type="spellEnd"/>
      <w:r>
        <w:rPr>
          <w:sz w:val="22"/>
          <w:szCs w:val="22"/>
        </w:rPr>
        <w:t xml:space="preserve"> dla pomiarów napięć,</w:t>
      </w:r>
    </w:p>
    <w:p w14:paraId="01F86DC7" w14:textId="77777777" w:rsidR="00BF2C37" w:rsidRDefault="00BF2C37" w:rsidP="00B06274">
      <w:pPr>
        <w:pStyle w:val="Tekstpodstawowywcity2"/>
        <w:numPr>
          <w:ilvl w:val="1"/>
          <w:numId w:val="49"/>
        </w:numPr>
        <w:spacing w:before="60" w:line="240" w:lineRule="auto"/>
        <w:textAlignment w:val="auto"/>
        <w:rPr>
          <w:sz w:val="22"/>
          <w:szCs w:val="22"/>
        </w:rPr>
      </w:pPr>
      <w:r>
        <w:rPr>
          <w:sz w:val="22"/>
          <w:szCs w:val="22"/>
        </w:rPr>
        <w:t>od -150 do +150% mocy znamionowej dla pomiarów mocy czynnej i biernej,</w:t>
      </w:r>
    </w:p>
    <w:p w14:paraId="329810FC" w14:textId="77777777" w:rsidR="00BF2C37" w:rsidRDefault="00BF2C37" w:rsidP="00B06274">
      <w:pPr>
        <w:pStyle w:val="Tekstpodstawowywcity2"/>
        <w:numPr>
          <w:ilvl w:val="1"/>
          <w:numId w:val="49"/>
        </w:numPr>
        <w:spacing w:before="60" w:line="240" w:lineRule="auto"/>
        <w:textAlignment w:val="auto"/>
        <w:rPr>
          <w:sz w:val="22"/>
          <w:szCs w:val="22"/>
        </w:rPr>
      </w:pPr>
      <w:r>
        <w:rPr>
          <w:sz w:val="22"/>
          <w:szCs w:val="22"/>
        </w:rPr>
        <w:t xml:space="preserve">od 45 do 55 </w:t>
      </w:r>
      <w:proofErr w:type="spellStart"/>
      <w:r>
        <w:rPr>
          <w:sz w:val="22"/>
          <w:szCs w:val="22"/>
        </w:rPr>
        <w:t>Hz</w:t>
      </w:r>
      <w:proofErr w:type="spellEnd"/>
      <w:r>
        <w:rPr>
          <w:sz w:val="22"/>
          <w:szCs w:val="22"/>
        </w:rPr>
        <w:t xml:space="preserve"> dla pomiaru częstotliwości.</w:t>
      </w:r>
    </w:p>
    <w:p w14:paraId="0ED0550A" w14:textId="77777777" w:rsidR="00BF2C37" w:rsidRDefault="00BF2C37" w:rsidP="00B06274">
      <w:pPr>
        <w:pStyle w:val="Tekstpodstawowywcity2"/>
        <w:numPr>
          <w:ilvl w:val="1"/>
          <w:numId w:val="49"/>
        </w:numPr>
        <w:spacing w:before="60" w:line="240" w:lineRule="auto"/>
        <w:textAlignment w:val="auto"/>
        <w:rPr>
          <w:sz w:val="22"/>
          <w:szCs w:val="22"/>
        </w:rPr>
      </w:pPr>
      <w:r>
        <w:rPr>
          <w:sz w:val="22"/>
          <w:szCs w:val="22"/>
        </w:rPr>
        <w:t>oraz kompleksowe dokładności całego toru pomiarowego</w:t>
      </w:r>
    </w:p>
    <w:p w14:paraId="695B21AB" w14:textId="77777777" w:rsidR="00BF2C37" w:rsidRDefault="00BF2C37" w:rsidP="00B06274">
      <w:pPr>
        <w:pStyle w:val="Tekstpodstawowywcity2"/>
        <w:numPr>
          <w:ilvl w:val="2"/>
          <w:numId w:val="50"/>
        </w:numPr>
        <w:spacing w:before="60" w:line="240" w:lineRule="auto"/>
        <w:textAlignment w:val="auto"/>
        <w:rPr>
          <w:sz w:val="22"/>
          <w:szCs w:val="22"/>
        </w:rPr>
      </w:pPr>
      <w:r>
        <w:rPr>
          <w:sz w:val="22"/>
          <w:szCs w:val="22"/>
        </w:rPr>
        <w:t>dla pomiaru prądu i napięcia – klasy 0,5 w przypadku przekładników klasy 0,2 oraz klasy 1,0 w przypadku przekładników klasy 0,5;</w:t>
      </w:r>
    </w:p>
    <w:p w14:paraId="6827906F" w14:textId="77777777" w:rsidR="00BF2C37" w:rsidRDefault="00BF2C37" w:rsidP="00B06274">
      <w:pPr>
        <w:pStyle w:val="Tekstpodstawowywcity2"/>
        <w:numPr>
          <w:ilvl w:val="2"/>
          <w:numId w:val="50"/>
        </w:numPr>
        <w:spacing w:before="60" w:line="240" w:lineRule="auto"/>
        <w:textAlignment w:val="auto"/>
        <w:rPr>
          <w:sz w:val="22"/>
          <w:szCs w:val="22"/>
        </w:rPr>
      </w:pPr>
      <w:r>
        <w:rPr>
          <w:sz w:val="22"/>
          <w:szCs w:val="22"/>
        </w:rPr>
        <w:t>dla pomiaru wielkości obliczanych np. P, Q – klasy 2,0;</w:t>
      </w:r>
    </w:p>
    <w:p w14:paraId="50DCE111" w14:textId="77777777" w:rsidR="00BF2C37" w:rsidRDefault="00BF2C37" w:rsidP="00B06274">
      <w:pPr>
        <w:pStyle w:val="Tekstpodstawowywcity2"/>
        <w:numPr>
          <w:ilvl w:val="2"/>
          <w:numId w:val="50"/>
        </w:numPr>
        <w:spacing w:before="60" w:line="240" w:lineRule="auto"/>
        <w:textAlignment w:val="auto"/>
        <w:rPr>
          <w:sz w:val="22"/>
          <w:szCs w:val="22"/>
        </w:rPr>
      </w:pPr>
      <w:r>
        <w:rPr>
          <w:sz w:val="22"/>
          <w:szCs w:val="22"/>
        </w:rPr>
        <w:t xml:space="preserve">dla częstotliwości – dokładności ±5 </w:t>
      </w:r>
      <w:proofErr w:type="spellStart"/>
      <w:r>
        <w:rPr>
          <w:sz w:val="22"/>
          <w:szCs w:val="22"/>
        </w:rPr>
        <w:t>mHz</w:t>
      </w:r>
      <w:proofErr w:type="spellEnd"/>
      <w:r>
        <w:rPr>
          <w:sz w:val="22"/>
          <w:szCs w:val="22"/>
        </w:rPr>
        <w:t>.</w:t>
      </w:r>
    </w:p>
    <w:p w14:paraId="44B334D9" w14:textId="64FACADD" w:rsidR="00BF2C37" w:rsidRDefault="00BF2C37" w:rsidP="00B06274">
      <w:pPr>
        <w:pStyle w:val="Tekstpodstawowywcity2"/>
        <w:numPr>
          <w:ilvl w:val="0"/>
          <w:numId w:val="49"/>
        </w:numPr>
        <w:tabs>
          <w:tab w:val="num" w:pos="567"/>
        </w:tabs>
        <w:spacing w:before="240" w:line="240" w:lineRule="auto"/>
        <w:textAlignment w:val="auto"/>
        <w:rPr>
          <w:sz w:val="22"/>
          <w:szCs w:val="22"/>
        </w:rPr>
      </w:pPr>
      <w:r>
        <w:rPr>
          <w:sz w:val="22"/>
          <w:szCs w:val="22"/>
        </w:rPr>
        <w:t xml:space="preserve">Wraz ze sterownikiem należy dostarczyć niestandardowe kable połączeniowe, interfejsy itp. oraz </w:t>
      </w:r>
      <w:r w:rsidR="00CF0510">
        <w:rPr>
          <w:sz w:val="22"/>
          <w:szCs w:val="22"/>
        </w:rPr>
        <w:t>sprzęt do</w:t>
      </w:r>
      <w:r>
        <w:rPr>
          <w:sz w:val="22"/>
          <w:szCs w:val="22"/>
        </w:rPr>
        <w:t xml:space="preserve"> diagnostyki i konfiguracji wraz z oprogramowaniem  i niezbędnymi licencjami i kluczami. Parametry urządzeń należy uzgodnić na etapie realizacji.</w:t>
      </w:r>
    </w:p>
    <w:p w14:paraId="29FF4359" w14:textId="6D186C7B" w:rsidR="00BF2C37" w:rsidRDefault="00BF2C37" w:rsidP="00B06274">
      <w:pPr>
        <w:pStyle w:val="Tekstpodstawowywcity2"/>
        <w:numPr>
          <w:ilvl w:val="0"/>
          <w:numId w:val="49"/>
        </w:numPr>
        <w:tabs>
          <w:tab w:val="num" w:pos="567"/>
        </w:tabs>
        <w:spacing w:before="240" w:line="240" w:lineRule="auto"/>
        <w:textAlignment w:val="auto"/>
        <w:rPr>
          <w:sz w:val="22"/>
          <w:szCs w:val="22"/>
        </w:rPr>
      </w:pPr>
      <w:r>
        <w:rPr>
          <w:sz w:val="22"/>
          <w:szCs w:val="22"/>
        </w:rPr>
        <w:lastRenderedPageBreak/>
        <w:t>Sterownik stacyjny musi być wyposażony w synchronizowane źródło czasu z odbiornika GPS, koncentrator musi być źródłem synchronizacji dla współpracujących z nim urządzeń podrzędnych. Rezerwowo, w przypadku awarii stacyjnego wzorca czasu, koncentrator telemechaniki powinien się automatycznie synchronizować poprzez kanał DNP3.0 z</w:t>
      </w:r>
      <w:r w:rsidR="00DD1709">
        <w:rPr>
          <w:sz w:val="22"/>
          <w:szCs w:val="22"/>
        </w:rPr>
        <w:t> </w:t>
      </w:r>
      <w:r>
        <w:rPr>
          <w:sz w:val="22"/>
          <w:szCs w:val="22"/>
        </w:rPr>
        <w:t>nadrzędnego systemu dyspozytorskiego.</w:t>
      </w:r>
    </w:p>
    <w:p w14:paraId="40C770FE" w14:textId="77777777" w:rsidR="00BF2C37" w:rsidRDefault="00BF2C37" w:rsidP="00B06274">
      <w:pPr>
        <w:pStyle w:val="Tekstpodstawowywcity2"/>
        <w:numPr>
          <w:ilvl w:val="0"/>
          <w:numId w:val="49"/>
        </w:numPr>
        <w:tabs>
          <w:tab w:val="num" w:pos="567"/>
        </w:tabs>
        <w:spacing w:before="240" w:line="240" w:lineRule="auto"/>
        <w:textAlignment w:val="auto"/>
        <w:rPr>
          <w:sz w:val="22"/>
          <w:szCs w:val="22"/>
        </w:rPr>
      </w:pPr>
      <w:r>
        <w:rPr>
          <w:sz w:val="22"/>
          <w:szCs w:val="22"/>
        </w:rPr>
        <w:t xml:space="preserve">Wraz ze sterownikiem stacyjnym telemechaniki ma być dostarczona dokumentacja i instrukcja obsługi w języku polskim. Należy dostarczyć instrukcję stanowiskową wymiany konfiguracji we wszystkich elementach systemu telemechaniki na stacji zawierającą między innymi: opis wymaganego sprzętu (komputer, kable połączeniowe, wymagane pliki itp.), sposób podłączania do urządzeń telemechaniki, procedurę wymiany konfiguracji, procedurę ewentualnego powrotu do poprzedniej konfiguracji, procedurę podstawowych testów poprawności wymiany konfiguracji. </w:t>
      </w:r>
    </w:p>
    <w:p w14:paraId="3E469AF0" w14:textId="5F9AE90A" w:rsidR="00BF2C37" w:rsidRDefault="00BF2C37" w:rsidP="00B06274">
      <w:pPr>
        <w:pStyle w:val="Tekstpodstawowywcity2"/>
        <w:numPr>
          <w:ilvl w:val="0"/>
          <w:numId w:val="49"/>
        </w:numPr>
        <w:spacing w:before="240" w:line="240" w:lineRule="auto"/>
        <w:textAlignment w:val="auto"/>
        <w:rPr>
          <w:sz w:val="22"/>
          <w:szCs w:val="22"/>
        </w:rPr>
      </w:pPr>
      <w:r>
        <w:rPr>
          <w:sz w:val="22"/>
          <w:szCs w:val="22"/>
        </w:rPr>
        <w:t>Należy przewidzieć certyfikowane szkolenie 5 osób personelu w zakresie budowy, konfiguracji i</w:t>
      </w:r>
      <w:r w:rsidR="00DD1709">
        <w:rPr>
          <w:sz w:val="22"/>
          <w:szCs w:val="22"/>
        </w:rPr>
        <w:t> </w:t>
      </w:r>
      <w:r>
        <w:rPr>
          <w:sz w:val="22"/>
          <w:szCs w:val="22"/>
        </w:rPr>
        <w:t>eksploatacji sterownika. Zakres szkolenia powinien umożliwiać przeszkolonemu personelowi dokonywanie diagnostyki urządzeń oraz wprowadzania zmian w ich konfiguracji.</w:t>
      </w:r>
    </w:p>
    <w:p w14:paraId="35B2BAC9" w14:textId="77777777" w:rsidR="00BF2C37" w:rsidRDefault="00BF2C37" w:rsidP="00B06274">
      <w:pPr>
        <w:pStyle w:val="Tekstpodstawowywcity2"/>
        <w:numPr>
          <w:ilvl w:val="0"/>
          <w:numId w:val="49"/>
        </w:numPr>
        <w:spacing w:before="240" w:line="240" w:lineRule="auto"/>
        <w:textAlignment w:val="auto"/>
        <w:rPr>
          <w:sz w:val="22"/>
          <w:szCs w:val="22"/>
        </w:rPr>
      </w:pPr>
      <w:r>
        <w:rPr>
          <w:sz w:val="22"/>
          <w:szCs w:val="22"/>
        </w:rPr>
        <w:t xml:space="preserve">Producent lub dostawca sterownika stacyjnego telemechaniki powinien zagwarantować serwis gwarancyjny i pogwarancyjny. Czas usunięcia zgłoszonych usterek i awarii nie powinien być dłuższy niż 72 godziny. W okresie gwarancyjnym producent systemu telemechaniki będzie zobowiązany do udzielania wsparcia technicznego w zakresie podstawowych prac edycyjnych (takich jak: zmiany nazw/kierunków pól, dodanie pojedynczych sygnałów, dodanie nowego pola) dla przeszkolonych pracowników zamawiającego. Wsparcie ma obejmować: udostępnienie plików konfiguracyjnych systemu telemechaniki zainstalowanego na stacji, sprawdzenie poprawności wprowadzonych zmian w plikach konfiguracyjnych, pomoc telefoniczna w trakcie wymiany konfiguracji na stacji.   </w:t>
      </w:r>
    </w:p>
    <w:p w14:paraId="24B48371" w14:textId="77777777" w:rsidR="00BF2C37" w:rsidRDefault="00BF2C37" w:rsidP="00B06274">
      <w:pPr>
        <w:pStyle w:val="Tekstpodstawowywcity2"/>
        <w:numPr>
          <w:ilvl w:val="0"/>
          <w:numId w:val="49"/>
        </w:numPr>
        <w:spacing w:before="240" w:line="240" w:lineRule="auto"/>
        <w:textAlignment w:val="auto"/>
        <w:rPr>
          <w:sz w:val="22"/>
          <w:szCs w:val="22"/>
        </w:rPr>
      </w:pPr>
      <w:r>
        <w:rPr>
          <w:sz w:val="22"/>
          <w:szCs w:val="22"/>
        </w:rPr>
        <w:t>Po zakończeniu prac instalacyjnych należy dokonać pełnego sprawdzenia telemechaniki w całym zakresie ze stanowiska dyspozytorskiego (z poziomu serwera systemu). Sprawdzenie telemechaniki ma odbywać się bezpośrednio od źródła sygnału. Wszystkie sygnały winny zostać wygenerowane przez grupę rozruchową.</w:t>
      </w:r>
    </w:p>
    <w:p w14:paraId="3C235866" w14:textId="77777777" w:rsidR="00BF2C37" w:rsidRDefault="00BF2C37" w:rsidP="00B06274">
      <w:pPr>
        <w:numPr>
          <w:ilvl w:val="0"/>
          <w:numId w:val="49"/>
        </w:numPr>
        <w:overflowPunct w:val="0"/>
        <w:autoSpaceDE w:val="0"/>
        <w:autoSpaceDN w:val="0"/>
        <w:adjustRightInd w:val="0"/>
        <w:spacing w:before="240"/>
        <w:jc w:val="both"/>
        <w:textAlignment w:val="baseline"/>
        <w:rPr>
          <w:rFonts w:ascii="Arial" w:hAnsi="Arial" w:cs="Arial"/>
          <w:sz w:val="22"/>
          <w:szCs w:val="22"/>
        </w:rPr>
      </w:pPr>
      <w:r>
        <w:rPr>
          <w:rFonts w:ascii="Arial" w:hAnsi="Arial" w:cs="Arial"/>
          <w:sz w:val="22"/>
          <w:szCs w:val="22"/>
        </w:rPr>
        <w:t>Niezbędne prace edycyjne w istniejącym nadrzędnym Systemie Sterowania i Nadzoru zostaną wykonane przez Zamawiającego.</w:t>
      </w:r>
    </w:p>
    <w:p w14:paraId="1C134C65" w14:textId="19C47565" w:rsidR="005E039E" w:rsidRPr="006F036E" w:rsidRDefault="00BF2C37" w:rsidP="00B06274">
      <w:pPr>
        <w:numPr>
          <w:ilvl w:val="0"/>
          <w:numId w:val="29"/>
        </w:numPr>
        <w:overflowPunct w:val="0"/>
        <w:autoSpaceDE w:val="0"/>
        <w:autoSpaceDN w:val="0"/>
        <w:adjustRightInd w:val="0"/>
        <w:jc w:val="both"/>
        <w:textAlignment w:val="baseline"/>
        <w:rPr>
          <w:rFonts w:ascii="Arial" w:hAnsi="Arial" w:cs="Arial"/>
          <w:sz w:val="22"/>
          <w:szCs w:val="22"/>
        </w:rPr>
      </w:pPr>
      <w:r>
        <w:rPr>
          <w:rFonts w:ascii="Arial" w:hAnsi="Arial" w:cs="Arial"/>
          <w:sz w:val="22"/>
          <w:szCs w:val="22"/>
        </w:rPr>
        <w:t>Niezbędne prace konfiguracyjne i edycyjne w koncentratorze telemechaniki i stanowisku lokalnym wykona Wykonawca.</w:t>
      </w:r>
    </w:p>
    <w:p w14:paraId="2B6681D4" w14:textId="77777777" w:rsidR="005E039E" w:rsidRPr="006F036E" w:rsidRDefault="005E039E" w:rsidP="00B06274">
      <w:pPr>
        <w:overflowPunct w:val="0"/>
        <w:autoSpaceDE w:val="0"/>
        <w:autoSpaceDN w:val="0"/>
        <w:adjustRightInd w:val="0"/>
        <w:textAlignment w:val="baseline"/>
        <w:rPr>
          <w:rFonts w:ascii="Arial" w:hAnsi="Arial" w:cs="Arial"/>
          <w:sz w:val="22"/>
          <w:szCs w:val="22"/>
        </w:rPr>
      </w:pPr>
    </w:p>
    <w:p w14:paraId="168F7244" w14:textId="77777777" w:rsidR="005E039E" w:rsidRPr="00BA4DEE" w:rsidRDefault="00BA4DEE" w:rsidP="00B06274">
      <w:pPr>
        <w:pStyle w:val="Akapitzlist"/>
        <w:keepNext/>
        <w:numPr>
          <w:ilvl w:val="1"/>
          <w:numId w:val="36"/>
        </w:numPr>
        <w:overflowPunct w:val="0"/>
        <w:autoSpaceDE w:val="0"/>
        <w:autoSpaceDN w:val="0"/>
        <w:adjustRightInd w:val="0"/>
        <w:spacing w:before="60" w:after="60"/>
        <w:ind w:left="1134" w:hanging="567"/>
        <w:textAlignment w:val="baseline"/>
        <w:outlineLvl w:val="1"/>
        <w:rPr>
          <w:rFonts w:ascii="Arial" w:hAnsi="Arial" w:cs="Arial"/>
          <w:b/>
          <w:sz w:val="22"/>
          <w:szCs w:val="22"/>
        </w:rPr>
      </w:pPr>
      <w:r w:rsidRPr="00BA4DEE">
        <w:rPr>
          <w:rFonts w:ascii="Arial" w:hAnsi="Arial" w:cs="Arial"/>
          <w:b/>
          <w:sz w:val="22"/>
          <w:szCs w:val="22"/>
        </w:rPr>
        <w:t>Za</w:t>
      </w:r>
      <w:r>
        <w:rPr>
          <w:rFonts w:ascii="Arial" w:hAnsi="Arial" w:cs="Arial"/>
          <w:b/>
          <w:sz w:val="22"/>
          <w:szCs w:val="22"/>
        </w:rPr>
        <w:t>k</w:t>
      </w:r>
      <w:r w:rsidR="005E039E" w:rsidRPr="00BA4DEE">
        <w:rPr>
          <w:rFonts w:ascii="Arial" w:hAnsi="Arial" w:cs="Arial"/>
          <w:b/>
          <w:sz w:val="22"/>
          <w:szCs w:val="22"/>
        </w:rPr>
        <w:t>res telemechaniki</w:t>
      </w:r>
    </w:p>
    <w:p w14:paraId="5B17741D" w14:textId="77777777" w:rsidR="00BF2C37" w:rsidRDefault="00BF2C37" w:rsidP="00B06274">
      <w:pPr>
        <w:numPr>
          <w:ilvl w:val="0"/>
          <w:numId w:val="51"/>
        </w:numPr>
        <w:tabs>
          <w:tab w:val="num" w:pos="1418"/>
          <w:tab w:val="left" w:pos="9355"/>
        </w:tabs>
        <w:overflowPunct w:val="0"/>
        <w:autoSpaceDE w:val="0"/>
        <w:autoSpaceDN w:val="0"/>
        <w:adjustRightInd w:val="0"/>
        <w:ind w:left="1418"/>
        <w:jc w:val="both"/>
        <w:textAlignment w:val="baseline"/>
        <w:rPr>
          <w:rFonts w:ascii="Arial" w:hAnsi="Arial" w:cs="Arial"/>
          <w:sz w:val="22"/>
          <w:szCs w:val="22"/>
        </w:rPr>
      </w:pPr>
      <w:r>
        <w:rPr>
          <w:rFonts w:ascii="Arial" w:hAnsi="Arial" w:cs="Arial"/>
          <w:sz w:val="22"/>
          <w:szCs w:val="22"/>
        </w:rPr>
        <w:t>Telesygnalizacją należy objąć:</w:t>
      </w:r>
    </w:p>
    <w:p w14:paraId="2DCE5567" w14:textId="77777777" w:rsidR="00BF2C37" w:rsidRDefault="00BF2C37" w:rsidP="00B06274">
      <w:pPr>
        <w:numPr>
          <w:ilvl w:val="1"/>
          <w:numId w:val="52"/>
        </w:numPr>
        <w:tabs>
          <w:tab w:val="num" w:pos="1843"/>
          <w:tab w:val="left" w:pos="9355"/>
        </w:tabs>
        <w:overflowPunct w:val="0"/>
        <w:autoSpaceDE w:val="0"/>
        <w:autoSpaceDN w:val="0"/>
        <w:adjustRightInd w:val="0"/>
        <w:ind w:left="1843" w:right="-1"/>
        <w:jc w:val="both"/>
        <w:textAlignment w:val="baseline"/>
        <w:rPr>
          <w:rFonts w:ascii="Arial" w:hAnsi="Arial" w:cs="Arial"/>
          <w:sz w:val="22"/>
          <w:szCs w:val="22"/>
        </w:rPr>
      </w:pPr>
      <w:r>
        <w:rPr>
          <w:rFonts w:ascii="Arial" w:hAnsi="Arial" w:cs="Arial"/>
          <w:sz w:val="22"/>
          <w:szCs w:val="22"/>
        </w:rPr>
        <w:t>dwubitowo stany położenia wszystkich wyłączników rozdzielni SN i WN,</w:t>
      </w:r>
    </w:p>
    <w:p w14:paraId="5FAF143A" w14:textId="77777777" w:rsidR="00BF2C37" w:rsidRDefault="00BF2C37" w:rsidP="00B06274">
      <w:pPr>
        <w:numPr>
          <w:ilvl w:val="1"/>
          <w:numId w:val="52"/>
        </w:numPr>
        <w:tabs>
          <w:tab w:val="num" w:pos="1843"/>
          <w:tab w:val="left" w:pos="9355"/>
        </w:tabs>
        <w:overflowPunct w:val="0"/>
        <w:autoSpaceDE w:val="0"/>
        <w:autoSpaceDN w:val="0"/>
        <w:adjustRightInd w:val="0"/>
        <w:ind w:left="1843" w:right="-1"/>
        <w:jc w:val="both"/>
        <w:textAlignment w:val="baseline"/>
        <w:rPr>
          <w:rFonts w:ascii="Arial" w:hAnsi="Arial" w:cs="Arial"/>
          <w:sz w:val="22"/>
          <w:szCs w:val="22"/>
        </w:rPr>
      </w:pPr>
      <w:r>
        <w:rPr>
          <w:rFonts w:ascii="Arial" w:hAnsi="Arial" w:cs="Arial"/>
          <w:sz w:val="22"/>
          <w:szCs w:val="22"/>
        </w:rPr>
        <w:t>dwubitowo stany położenia wszystkich łączników rozdzielnic SN i WN,</w:t>
      </w:r>
    </w:p>
    <w:p w14:paraId="5AA7DDAB" w14:textId="77777777" w:rsidR="00BF2C37" w:rsidRDefault="00BF2C37" w:rsidP="00B06274">
      <w:pPr>
        <w:numPr>
          <w:ilvl w:val="1"/>
          <w:numId w:val="52"/>
        </w:numPr>
        <w:tabs>
          <w:tab w:val="num" w:pos="1843"/>
          <w:tab w:val="left" w:pos="9355"/>
        </w:tabs>
        <w:overflowPunct w:val="0"/>
        <w:autoSpaceDE w:val="0"/>
        <w:autoSpaceDN w:val="0"/>
        <w:adjustRightInd w:val="0"/>
        <w:ind w:left="1843" w:right="-1"/>
        <w:jc w:val="both"/>
        <w:textAlignment w:val="baseline"/>
        <w:rPr>
          <w:rFonts w:ascii="Arial" w:hAnsi="Arial" w:cs="Arial"/>
          <w:sz w:val="22"/>
          <w:szCs w:val="22"/>
        </w:rPr>
      </w:pPr>
      <w:r>
        <w:rPr>
          <w:rFonts w:ascii="Arial" w:hAnsi="Arial" w:cs="Arial"/>
          <w:sz w:val="22"/>
          <w:szCs w:val="22"/>
        </w:rPr>
        <w:t>wykonanie telesterowania każdym łącznikiem rozdzielni SN i WN z systemu SSiN (lokalnego lub nadrzędnego),</w:t>
      </w:r>
    </w:p>
    <w:p w14:paraId="74EFD8D6" w14:textId="77777777" w:rsidR="00BF2C37" w:rsidRDefault="00BF2C37" w:rsidP="00B06274">
      <w:pPr>
        <w:numPr>
          <w:ilvl w:val="1"/>
          <w:numId w:val="52"/>
        </w:numPr>
        <w:tabs>
          <w:tab w:val="num" w:pos="1843"/>
          <w:tab w:val="left" w:pos="9355"/>
        </w:tabs>
        <w:overflowPunct w:val="0"/>
        <w:autoSpaceDE w:val="0"/>
        <w:autoSpaceDN w:val="0"/>
        <w:adjustRightInd w:val="0"/>
        <w:ind w:left="1843" w:right="-1"/>
        <w:jc w:val="both"/>
        <w:textAlignment w:val="baseline"/>
        <w:rPr>
          <w:rFonts w:ascii="Arial" w:hAnsi="Arial" w:cs="Arial"/>
          <w:sz w:val="22"/>
          <w:szCs w:val="22"/>
        </w:rPr>
      </w:pPr>
      <w:r>
        <w:rPr>
          <w:rFonts w:ascii="Arial" w:hAnsi="Arial" w:cs="Arial"/>
          <w:sz w:val="22"/>
          <w:szCs w:val="22"/>
        </w:rPr>
        <w:t>stany automatyk,</w:t>
      </w:r>
    </w:p>
    <w:p w14:paraId="305E8347" w14:textId="77777777" w:rsidR="00BF2C37" w:rsidRDefault="00BF2C37" w:rsidP="00B06274">
      <w:pPr>
        <w:numPr>
          <w:ilvl w:val="1"/>
          <w:numId w:val="52"/>
        </w:numPr>
        <w:tabs>
          <w:tab w:val="num" w:pos="1843"/>
          <w:tab w:val="left" w:pos="9355"/>
        </w:tabs>
        <w:overflowPunct w:val="0"/>
        <w:autoSpaceDE w:val="0"/>
        <w:autoSpaceDN w:val="0"/>
        <w:adjustRightInd w:val="0"/>
        <w:ind w:left="1843" w:right="-1"/>
        <w:jc w:val="both"/>
        <w:textAlignment w:val="baseline"/>
        <w:rPr>
          <w:rFonts w:ascii="Arial" w:hAnsi="Arial" w:cs="Arial"/>
          <w:sz w:val="22"/>
          <w:szCs w:val="22"/>
        </w:rPr>
      </w:pPr>
      <w:r>
        <w:rPr>
          <w:rFonts w:ascii="Arial" w:hAnsi="Arial" w:cs="Arial"/>
          <w:sz w:val="22"/>
          <w:szCs w:val="22"/>
        </w:rPr>
        <w:t>zadziałania zabezpieczeń rozdzielnic SN i WN,</w:t>
      </w:r>
    </w:p>
    <w:p w14:paraId="34DF063F" w14:textId="77777777" w:rsidR="00BF2C37" w:rsidRDefault="00BF2C37" w:rsidP="00B06274">
      <w:pPr>
        <w:numPr>
          <w:ilvl w:val="1"/>
          <w:numId w:val="52"/>
        </w:numPr>
        <w:tabs>
          <w:tab w:val="num" w:pos="1843"/>
          <w:tab w:val="left" w:pos="9355"/>
        </w:tabs>
        <w:overflowPunct w:val="0"/>
        <w:autoSpaceDE w:val="0"/>
        <w:autoSpaceDN w:val="0"/>
        <w:adjustRightInd w:val="0"/>
        <w:ind w:left="1843" w:right="-1"/>
        <w:jc w:val="both"/>
        <w:textAlignment w:val="baseline"/>
        <w:rPr>
          <w:rFonts w:ascii="Arial" w:hAnsi="Arial" w:cs="Arial"/>
          <w:sz w:val="22"/>
          <w:szCs w:val="22"/>
        </w:rPr>
      </w:pPr>
      <w:r>
        <w:rPr>
          <w:rFonts w:ascii="Arial" w:hAnsi="Arial" w:cs="Arial"/>
          <w:sz w:val="22"/>
          <w:szCs w:val="22"/>
        </w:rPr>
        <w:t>stany głównych łączników, automatyk i zaników napięć rozdzielnicy RPW 400/230V AC,</w:t>
      </w:r>
    </w:p>
    <w:p w14:paraId="6AFF755A" w14:textId="77777777" w:rsidR="00BF2C37" w:rsidRDefault="00BF2C37" w:rsidP="00B06274">
      <w:pPr>
        <w:numPr>
          <w:ilvl w:val="1"/>
          <w:numId w:val="52"/>
        </w:numPr>
        <w:tabs>
          <w:tab w:val="num" w:pos="1843"/>
          <w:tab w:val="left" w:pos="9355"/>
        </w:tabs>
        <w:overflowPunct w:val="0"/>
        <w:autoSpaceDE w:val="0"/>
        <w:autoSpaceDN w:val="0"/>
        <w:adjustRightInd w:val="0"/>
        <w:ind w:left="1843" w:right="-1"/>
        <w:jc w:val="both"/>
        <w:textAlignment w:val="baseline"/>
        <w:rPr>
          <w:rFonts w:ascii="Arial" w:hAnsi="Arial" w:cs="Arial"/>
          <w:sz w:val="22"/>
          <w:szCs w:val="22"/>
        </w:rPr>
      </w:pPr>
      <w:r>
        <w:rPr>
          <w:rFonts w:ascii="Arial" w:hAnsi="Arial" w:cs="Arial"/>
          <w:sz w:val="22"/>
          <w:szCs w:val="22"/>
        </w:rPr>
        <w:t>stany głównych łączników, stany pracy prostowników, stan naładowania i rozładowania baterii akumulatorów RPW 220V DC,</w:t>
      </w:r>
    </w:p>
    <w:p w14:paraId="6545EF0F" w14:textId="77777777" w:rsidR="00BF2C37" w:rsidRDefault="00BF2C37" w:rsidP="00B06274">
      <w:pPr>
        <w:numPr>
          <w:ilvl w:val="1"/>
          <w:numId w:val="52"/>
        </w:numPr>
        <w:tabs>
          <w:tab w:val="num" w:pos="1843"/>
          <w:tab w:val="left" w:pos="9355"/>
        </w:tabs>
        <w:overflowPunct w:val="0"/>
        <w:autoSpaceDE w:val="0"/>
        <w:autoSpaceDN w:val="0"/>
        <w:adjustRightInd w:val="0"/>
        <w:ind w:left="1843" w:right="-1"/>
        <w:jc w:val="both"/>
        <w:textAlignment w:val="baseline"/>
        <w:rPr>
          <w:rFonts w:ascii="Arial" w:hAnsi="Arial" w:cs="Arial"/>
          <w:sz w:val="22"/>
          <w:szCs w:val="22"/>
        </w:rPr>
      </w:pPr>
      <w:r>
        <w:rPr>
          <w:rFonts w:ascii="Arial" w:hAnsi="Arial" w:cs="Arial"/>
          <w:sz w:val="22"/>
          <w:szCs w:val="22"/>
        </w:rPr>
        <w:t>stany zakłóceniowe centralnej sygnalizacji,</w:t>
      </w:r>
    </w:p>
    <w:p w14:paraId="46F10BE8" w14:textId="77777777" w:rsidR="00BF2C37" w:rsidRDefault="00BF2C37" w:rsidP="00B06274">
      <w:pPr>
        <w:numPr>
          <w:ilvl w:val="1"/>
          <w:numId w:val="52"/>
        </w:numPr>
        <w:tabs>
          <w:tab w:val="num" w:pos="1843"/>
          <w:tab w:val="left" w:pos="9355"/>
        </w:tabs>
        <w:overflowPunct w:val="0"/>
        <w:autoSpaceDE w:val="0"/>
        <w:autoSpaceDN w:val="0"/>
        <w:adjustRightInd w:val="0"/>
        <w:ind w:left="1843" w:right="-1"/>
        <w:jc w:val="both"/>
        <w:textAlignment w:val="baseline"/>
        <w:rPr>
          <w:rFonts w:ascii="Arial" w:hAnsi="Arial" w:cs="Arial"/>
          <w:sz w:val="22"/>
          <w:szCs w:val="22"/>
        </w:rPr>
      </w:pPr>
      <w:r>
        <w:rPr>
          <w:rFonts w:ascii="Arial" w:hAnsi="Arial" w:cs="Arial"/>
          <w:sz w:val="22"/>
          <w:szCs w:val="22"/>
        </w:rPr>
        <w:t>stany zakłóceniowe z układów licznikowych (sygnały zakłóceń napięć pomiarowych),</w:t>
      </w:r>
    </w:p>
    <w:p w14:paraId="2862ADFB" w14:textId="77777777" w:rsidR="00BF2C37" w:rsidRDefault="00BF2C37" w:rsidP="00B06274">
      <w:pPr>
        <w:numPr>
          <w:ilvl w:val="1"/>
          <w:numId w:val="52"/>
        </w:numPr>
        <w:tabs>
          <w:tab w:val="num" w:pos="1843"/>
          <w:tab w:val="left" w:pos="9355"/>
        </w:tabs>
        <w:overflowPunct w:val="0"/>
        <w:autoSpaceDE w:val="0"/>
        <w:autoSpaceDN w:val="0"/>
        <w:adjustRightInd w:val="0"/>
        <w:ind w:left="1843" w:right="-1"/>
        <w:jc w:val="both"/>
        <w:textAlignment w:val="baseline"/>
        <w:rPr>
          <w:rFonts w:ascii="Arial" w:hAnsi="Arial" w:cs="Arial"/>
          <w:sz w:val="22"/>
          <w:szCs w:val="22"/>
        </w:rPr>
      </w:pPr>
      <w:r>
        <w:rPr>
          <w:rFonts w:ascii="Arial" w:hAnsi="Arial" w:cs="Arial"/>
          <w:sz w:val="22"/>
          <w:szCs w:val="22"/>
        </w:rPr>
        <w:t>sygnalizację z przełącznika zaczepów (m.in. numer zaczepu),</w:t>
      </w:r>
    </w:p>
    <w:p w14:paraId="6CB942D5" w14:textId="77777777" w:rsidR="00BF2C37" w:rsidRDefault="00BF2C37" w:rsidP="00B06274">
      <w:pPr>
        <w:numPr>
          <w:ilvl w:val="1"/>
          <w:numId w:val="52"/>
        </w:numPr>
        <w:tabs>
          <w:tab w:val="num" w:pos="1843"/>
          <w:tab w:val="left" w:pos="9355"/>
        </w:tabs>
        <w:overflowPunct w:val="0"/>
        <w:autoSpaceDE w:val="0"/>
        <w:autoSpaceDN w:val="0"/>
        <w:adjustRightInd w:val="0"/>
        <w:ind w:left="1843" w:right="-1"/>
        <w:jc w:val="both"/>
        <w:textAlignment w:val="baseline"/>
        <w:rPr>
          <w:rFonts w:ascii="Arial" w:hAnsi="Arial" w:cs="Arial"/>
          <w:sz w:val="22"/>
          <w:szCs w:val="22"/>
        </w:rPr>
      </w:pPr>
      <w:r>
        <w:rPr>
          <w:rFonts w:ascii="Arial" w:hAnsi="Arial" w:cs="Arial"/>
          <w:sz w:val="22"/>
          <w:szCs w:val="22"/>
        </w:rPr>
        <w:lastRenderedPageBreak/>
        <w:t>sygnalizację z chłodzenia transformatora,</w:t>
      </w:r>
    </w:p>
    <w:p w14:paraId="1A45DE9E" w14:textId="77777777" w:rsidR="00BF2C37" w:rsidRDefault="00BF2C37" w:rsidP="00B06274">
      <w:pPr>
        <w:numPr>
          <w:ilvl w:val="1"/>
          <w:numId w:val="52"/>
        </w:numPr>
        <w:tabs>
          <w:tab w:val="num" w:pos="1843"/>
          <w:tab w:val="left" w:pos="9355"/>
        </w:tabs>
        <w:overflowPunct w:val="0"/>
        <w:autoSpaceDE w:val="0"/>
        <w:autoSpaceDN w:val="0"/>
        <w:adjustRightInd w:val="0"/>
        <w:ind w:left="1843" w:right="-1"/>
        <w:jc w:val="both"/>
        <w:textAlignment w:val="baseline"/>
        <w:rPr>
          <w:rFonts w:ascii="Arial" w:hAnsi="Arial" w:cs="Arial"/>
          <w:sz w:val="22"/>
          <w:szCs w:val="22"/>
        </w:rPr>
      </w:pPr>
      <w:r>
        <w:rPr>
          <w:rFonts w:ascii="Arial" w:hAnsi="Arial" w:cs="Arial"/>
          <w:sz w:val="22"/>
          <w:szCs w:val="22"/>
        </w:rPr>
        <w:t>sygnalizację z systemu klimatyzacji,</w:t>
      </w:r>
    </w:p>
    <w:p w14:paraId="057A02FB" w14:textId="77777777" w:rsidR="00BF2C37" w:rsidRDefault="00BF2C37" w:rsidP="00B06274">
      <w:pPr>
        <w:numPr>
          <w:ilvl w:val="1"/>
          <w:numId w:val="52"/>
        </w:numPr>
        <w:tabs>
          <w:tab w:val="num" w:pos="1843"/>
          <w:tab w:val="left" w:pos="9355"/>
        </w:tabs>
        <w:overflowPunct w:val="0"/>
        <w:autoSpaceDE w:val="0"/>
        <w:autoSpaceDN w:val="0"/>
        <w:adjustRightInd w:val="0"/>
        <w:ind w:left="1843" w:right="-1"/>
        <w:jc w:val="both"/>
        <w:textAlignment w:val="baseline"/>
        <w:rPr>
          <w:rFonts w:ascii="Arial" w:hAnsi="Arial" w:cs="Arial"/>
          <w:sz w:val="22"/>
          <w:szCs w:val="22"/>
        </w:rPr>
      </w:pPr>
      <w:r>
        <w:rPr>
          <w:rFonts w:ascii="Arial" w:hAnsi="Arial" w:cs="Arial"/>
          <w:sz w:val="22"/>
          <w:szCs w:val="22"/>
        </w:rPr>
        <w:t>sygnalizację z systemu włamania i napadu,</w:t>
      </w:r>
    </w:p>
    <w:p w14:paraId="34D117C6" w14:textId="77777777" w:rsidR="00BF2C37" w:rsidRDefault="00BF2C37" w:rsidP="00B06274">
      <w:pPr>
        <w:numPr>
          <w:ilvl w:val="1"/>
          <w:numId w:val="52"/>
        </w:numPr>
        <w:tabs>
          <w:tab w:val="num" w:pos="1843"/>
          <w:tab w:val="left" w:pos="9355"/>
        </w:tabs>
        <w:overflowPunct w:val="0"/>
        <w:autoSpaceDE w:val="0"/>
        <w:autoSpaceDN w:val="0"/>
        <w:adjustRightInd w:val="0"/>
        <w:ind w:left="1843" w:right="-1"/>
        <w:jc w:val="both"/>
        <w:textAlignment w:val="baseline"/>
        <w:rPr>
          <w:rFonts w:ascii="Arial" w:hAnsi="Arial" w:cs="Arial"/>
          <w:sz w:val="22"/>
          <w:szCs w:val="22"/>
        </w:rPr>
      </w:pPr>
      <w:r>
        <w:rPr>
          <w:rFonts w:ascii="Arial" w:hAnsi="Arial" w:cs="Arial"/>
          <w:sz w:val="22"/>
          <w:szCs w:val="22"/>
        </w:rPr>
        <w:t>sygnalizację z systemu przeciwpożarowego,</w:t>
      </w:r>
    </w:p>
    <w:p w14:paraId="5489D06F" w14:textId="77777777" w:rsidR="00BF2C37" w:rsidRDefault="00BF2C37" w:rsidP="00B06274">
      <w:pPr>
        <w:numPr>
          <w:ilvl w:val="1"/>
          <w:numId w:val="52"/>
        </w:numPr>
        <w:tabs>
          <w:tab w:val="num" w:pos="1843"/>
          <w:tab w:val="left" w:pos="9355"/>
        </w:tabs>
        <w:overflowPunct w:val="0"/>
        <w:autoSpaceDE w:val="0"/>
        <w:autoSpaceDN w:val="0"/>
        <w:adjustRightInd w:val="0"/>
        <w:ind w:left="1843" w:right="-1"/>
        <w:jc w:val="both"/>
        <w:textAlignment w:val="baseline"/>
        <w:rPr>
          <w:rFonts w:ascii="Arial" w:hAnsi="Arial" w:cs="Arial"/>
          <w:sz w:val="22"/>
          <w:szCs w:val="22"/>
        </w:rPr>
      </w:pPr>
      <w:r>
        <w:rPr>
          <w:rFonts w:ascii="Arial" w:hAnsi="Arial" w:cs="Arial"/>
          <w:sz w:val="22"/>
          <w:szCs w:val="22"/>
        </w:rPr>
        <w:t>sygnalizacja stanu pracy i alarmowa wszystkich urządzeń pomocniczych stacji wyposażonych w odpowiednie wyjścia (tj. potrzeby własne, falowniki, prostowniki, klimatyzatory, urządzenia telekomunikacji itp.),</w:t>
      </w:r>
    </w:p>
    <w:p w14:paraId="460E136E" w14:textId="77777777" w:rsidR="00BF2C37" w:rsidRDefault="00BF2C37" w:rsidP="00B06274">
      <w:pPr>
        <w:numPr>
          <w:ilvl w:val="1"/>
          <w:numId w:val="52"/>
        </w:numPr>
        <w:tabs>
          <w:tab w:val="num" w:pos="1843"/>
          <w:tab w:val="left" w:pos="9355"/>
        </w:tabs>
        <w:overflowPunct w:val="0"/>
        <w:autoSpaceDE w:val="0"/>
        <w:autoSpaceDN w:val="0"/>
        <w:adjustRightInd w:val="0"/>
        <w:ind w:left="1843" w:right="-1"/>
        <w:jc w:val="both"/>
        <w:textAlignment w:val="baseline"/>
        <w:rPr>
          <w:rFonts w:ascii="Arial" w:hAnsi="Arial" w:cs="Arial"/>
          <w:sz w:val="22"/>
          <w:szCs w:val="22"/>
        </w:rPr>
      </w:pPr>
      <w:r>
        <w:rPr>
          <w:rFonts w:ascii="Arial" w:hAnsi="Arial" w:cs="Arial"/>
          <w:sz w:val="22"/>
          <w:szCs w:val="22"/>
        </w:rPr>
        <w:t>sygnalizacja stanu pracy i alarmowa urządzeń SSiN oraz diagnostyki łączności koncentratora z podłączonymi urządzeniami.</w:t>
      </w:r>
    </w:p>
    <w:p w14:paraId="250C4C63" w14:textId="77777777" w:rsidR="00BF2C37" w:rsidRDefault="00BF2C37" w:rsidP="00B06274">
      <w:pPr>
        <w:numPr>
          <w:ilvl w:val="0"/>
          <w:numId w:val="51"/>
        </w:numPr>
        <w:tabs>
          <w:tab w:val="num" w:pos="1418"/>
          <w:tab w:val="left" w:pos="9355"/>
        </w:tabs>
        <w:overflowPunct w:val="0"/>
        <w:autoSpaceDE w:val="0"/>
        <w:autoSpaceDN w:val="0"/>
        <w:adjustRightInd w:val="0"/>
        <w:spacing w:before="120"/>
        <w:ind w:left="1418" w:right="-1"/>
        <w:jc w:val="both"/>
        <w:textAlignment w:val="baseline"/>
        <w:rPr>
          <w:rFonts w:ascii="Arial" w:hAnsi="Arial" w:cs="Arial"/>
          <w:sz w:val="22"/>
          <w:szCs w:val="22"/>
        </w:rPr>
      </w:pPr>
      <w:r>
        <w:rPr>
          <w:rFonts w:ascii="Arial" w:hAnsi="Arial" w:cs="Arial"/>
          <w:sz w:val="22"/>
          <w:szCs w:val="22"/>
        </w:rPr>
        <w:t>Telesterowanie:</w:t>
      </w:r>
    </w:p>
    <w:p w14:paraId="63DB3B3E" w14:textId="77777777" w:rsidR="00BF2C37" w:rsidRDefault="00BF2C37" w:rsidP="00B06274">
      <w:pPr>
        <w:numPr>
          <w:ilvl w:val="1"/>
          <w:numId w:val="52"/>
        </w:numPr>
        <w:tabs>
          <w:tab w:val="num" w:pos="1843"/>
          <w:tab w:val="left" w:pos="9355"/>
        </w:tabs>
        <w:overflowPunct w:val="0"/>
        <w:autoSpaceDE w:val="0"/>
        <w:autoSpaceDN w:val="0"/>
        <w:adjustRightInd w:val="0"/>
        <w:ind w:left="1843" w:right="-1"/>
        <w:jc w:val="both"/>
        <w:textAlignment w:val="baseline"/>
        <w:rPr>
          <w:rFonts w:ascii="Arial" w:hAnsi="Arial" w:cs="Arial"/>
          <w:sz w:val="22"/>
          <w:szCs w:val="22"/>
        </w:rPr>
      </w:pPr>
      <w:r>
        <w:rPr>
          <w:rFonts w:ascii="Arial" w:hAnsi="Arial" w:cs="Arial"/>
          <w:sz w:val="22"/>
          <w:szCs w:val="22"/>
        </w:rPr>
        <w:t>wszystkie łączniki rozdzielnic SN i WN posiadające napędy elektryczne,</w:t>
      </w:r>
    </w:p>
    <w:p w14:paraId="6C7CAC16" w14:textId="77777777" w:rsidR="00BF2C37" w:rsidRDefault="00BF2C37" w:rsidP="00B06274">
      <w:pPr>
        <w:numPr>
          <w:ilvl w:val="1"/>
          <w:numId w:val="52"/>
        </w:numPr>
        <w:tabs>
          <w:tab w:val="num" w:pos="1843"/>
          <w:tab w:val="left" w:pos="9355"/>
        </w:tabs>
        <w:overflowPunct w:val="0"/>
        <w:autoSpaceDE w:val="0"/>
        <w:autoSpaceDN w:val="0"/>
        <w:adjustRightInd w:val="0"/>
        <w:ind w:left="1843" w:right="-1"/>
        <w:jc w:val="both"/>
        <w:textAlignment w:val="baseline"/>
        <w:rPr>
          <w:rFonts w:ascii="Arial" w:hAnsi="Arial" w:cs="Arial"/>
          <w:sz w:val="22"/>
          <w:szCs w:val="22"/>
        </w:rPr>
      </w:pPr>
      <w:r>
        <w:rPr>
          <w:rFonts w:ascii="Arial" w:hAnsi="Arial" w:cs="Arial"/>
          <w:sz w:val="22"/>
          <w:szCs w:val="22"/>
        </w:rPr>
        <w:t>wszystkie łączniki rozdzielnicy RPW 400/230V AC posiadające napędy elektryczne,</w:t>
      </w:r>
    </w:p>
    <w:p w14:paraId="05E2BDC9" w14:textId="77777777" w:rsidR="00BF2C37" w:rsidRDefault="00BF2C37" w:rsidP="00B06274">
      <w:pPr>
        <w:numPr>
          <w:ilvl w:val="1"/>
          <w:numId w:val="52"/>
        </w:numPr>
        <w:tabs>
          <w:tab w:val="num" w:pos="1843"/>
          <w:tab w:val="left" w:pos="9355"/>
        </w:tabs>
        <w:overflowPunct w:val="0"/>
        <w:autoSpaceDE w:val="0"/>
        <w:autoSpaceDN w:val="0"/>
        <w:adjustRightInd w:val="0"/>
        <w:ind w:left="1843" w:right="-1"/>
        <w:jc w:val="both"/>
        <w:textAlignment w:val="baseline"/>
        <w:rPr>
          <w:rFonts w:ascii="Arial" w:hAnsi="Arial" w:cs="Arial"/>
          <w:sz w:val="22"/>
          <w:szCs w:val="22"/>
        </w:rPr>
      </w:pPr>
      <w:r>
        <w:rPr>
          <w:rFonts w:ascii="Arial" w:hAnsi="Arial" w:cs="Arial"/>
          <w:sz w:val="22"/>
          <w:szCs w:val="22"/>
        </w:rPr>
        <w:t>automatyki (w tym z rozdzielnicy RPW 400/230V AC),</w:t>
      </w:r>
    </w:p>
    <w:p w14:paraId="669769CF" w14:textId="77777777" w:rsidR="00BF2C37" w:rsidRDefault="00BF2C37" w:rsidP="00B06274">
      <w:pPr>
        <w:numPr>
          <w:ilvl w:val="1"/>
          <w:numId w:val="52"/>
        </w:numPr>
        <w:tabs>
          <w:tab w:val="num" w:pos="1843"/>
          <w:tab w:val="left" w:pos="9355"/>
        </w:tabs>
        <w:overflowPunct w:val="0"/>
        <w:autoSpaceDE w:val="0"/>
        <w:autoSpaceDN w:val="0"/>
        <w:adjustRightInd w:val="0"/>
        <w:ind w:left="1843" w:right="-1"/>
        <w:jc w:val="both"/>
        <w:textAlignment w:val="baseline"/>
        <w:rPr>
          <w:rFonts w:ascii="Arial" w:hAnsi="Arial" w:cs="Arial"/>
          <w:sz w:val="22"/>
          <w:szCs w:val="22"/>
        </w:rPr>
      </w:pPr>
      <w:r>
        <w:rPr>
          <w:rFonts w:ascii="Arial" w:hAnsi="Arial" w:cs="Arial"/>
          <w:sz w:val="22"/>
          <w:szCs w:val="22"/>
        </w:rPr>
        <w:t>zbrojenie/rozbrojenie centralki antywłamaniowej.</w:t>
      </w:r>
    </w:p>
    <w:p w14:paraId="59C32754" w14:textId="77777777" w:rsidR="00BF2C37" w:rsidRDefault="00BF2C37" w:rsidP="00B06274">
      <w:pPr>
        <w:numPr>
          <w:ilvl w:val="1"/>
          <w:numId w:val="52"/>
        </w:numPr>
        <w:tabs>
          <w:tab w:val="num" w:pos="1843"/>
          <w:tab w:val="left" w:pos="9355"/>
        </w:tabs>
        <w:overflowPunct w:val="0"/>
        <w:autoSpaceDE w:val="0"/>
        <w:autoSpaceDN w:val="0"/>
        <w:adjustRightInd w:val="0"/>
        <w:ind w:left="1843" w:right="-1"/>
        <w:jc w:val="both"/>
        <w:textAlignment w:val="baseline"/>
        <w:rPr>
          <w:rFonts w:ascii="Arial" w:hAnsi="Arial" w:cs="Arial"/>
          <w:sz w:val="22"/>
          <w:szCs w:val="22"/>
        </w:rPr>
      </w:pPr>
      <w:r>
        <w:rPr>
          <w:rFonts w:ascii="Arial" w:hAnsi="Arial" w:cs="Arial"/>
          <w:sz w:val="22"/>
          <w:szCs w:val="22"/>
        </w:rPr>
        <w:t>chłodzenie transformatorów,</w:t>
      </w:r>
    </w:p>
    <w:p w14:paraId="2EC8A865" w14:textId="77777777" w:rsidR="00BF2C37" w:rsidRDefault="00BF2C37" w:rsidP="00B06274">
      <w:pPr>
        <w:numPr>
          <w:ilvl w:val="1"/>
          <w:numId w:val="52"/>
        </w:numPr>
        <w:tabs>
          <w:tab w:val="num" w:pos="567"/>
          <w:tab w:val="num" w:pos="1843"/>
          <w:tab w:val="left" w:pos="9355"/>
        </w:tabs>
        <w:overflowPunct w:val="0"/>
        <w:autoSpaceDE w:val="0"/>
        <w:autoSpaceDN w:val="0"/>
        <w:adjustRightInd w:val="0"/>
        <w:ind w:left="1843" w:right="-1"/>
        <w:jc w:val="both"/>
        <w:textAlignment w:val="baseline"/>
        <w:rPr>
          <w:rFonts w:ascii="Arial" w:hAnsi="Arial" w:cs="Arial"/>
          <w:sz w:val="22"/>
          <w:szCs w:val="22"/>
        </w:rPr>
      </w:pPr>
      <w:r>
        <w:rPr>
          <w:rFonts w:ascii="Arial" w:hAnsi="Arial" w:cs="Arial"/>
          <w:sz w:val="22"/>
          <w:szCs w:val="22"/>
        </w:rPr>
        <w:t xml:space="preserve">przełączniki zaczepów, </w:t>
      </w:r>
    </w:p>
    <w:p w14:paraId="62F0ED3A" w14:textId="77777777" w:rsidR="00BF2C37" w:rsidRDefault="00BF2C37" w:rsidP="00B06274">
      <w:pPr>
        <w:numPr>
          <w:ilvl w:val="1"/>
          <w:numId w:val="52"/>
        </w:numPr>
        <w:tabs>
          <w:tab w:val="num" w:pos="567"/>
          <w:tab w:val="num" w:pos="1843"/>
          <w:tab w:val="left" w:pos="9355"/>
        </w:tabs>
        <w:overflowPunct w:val="0"/>
        <w:autoSpaceDE w:val="0"/>
        <w:autoSpaceDN w:val="0"/>
        <w:adjustRightInd w:val="0"/>
        <w:ind w:left="1843" w:right="-1"/>
        <w:jc w:val="both"/>
        <w:textAlignment w:val="baseline"/>
        <w:rPr>
          <w:rFonts w:ascii="Arial" w:hAnsi="Arial" w:cs="Arial"/>
          <w:sz w:val="22"/>
          <w:szCs w:val="22"/>
        </w:rPr>
      </w:pPr>
      <w:r>
        <w:rPr>
          <w:rFonts w:ascii="Arial" w:hAnsi="Arial" w:cs="Arial"/>
          <w:sz w:val="22"/>
          <w:szCs w:val="22"/>
        </w:rPr>
        <w:t xml:space="preserve">kasowanie </w:t>
      </w:r>
      <w:proofErr w:type="spellStart"/>
      <w:r>
        <w:rPr>
          <w:rFonts w:ascii="Arial" w:hAnsi="Arial" w:cs="Arial"/>
          <w:sz w:val="22"/>
          <w:szCs w:val="22"/>
        </w:rPr>
        <w:t>pobudzeń</w:t>
      </w:r>
      <w:proofErr w:type="spellEnd"/>
      <w:r>
        <w:rPr>
          <w:rFonts w:ascii="Arial" w:hAnsi="Arial" w:cs="Arial"/>
          <w:sz w:val="22"/>
          <w:szCs w:val="22"/>
        </w:rPr>
        <w:t>,</w:t>
      </w:r>
    </w:p>
    <w:p w14:paraId="4FC9AF4C" w14:textId="77777777" w:rsidR="00BF2C37" w:rsidRDefault="00BF2C37" w:rsidP="00B06274">
      <w:pPr>
        <w:numPr>
          <w:ilvl w:val="1"/>
          <w:numId w:val="52"/>
        </w:numPr>
        <w:tabs>
          <w:tab w:val="num" w:pos="1843"/>
          <w:tab w:val="left" w:pos="9355"/>
        </w:tabs>
        <w:overflowPunct w:val="0"/>
        <w:autoSpaceDE w:val="0"/>
        <w:autoSpaceDN w:val="0"/>
        <w:adjustRightInd w:val="0"/>
        <w:ind w:left="1843" w:right="-1"/>
        <w:jc w:val="both"/>
        <w:textAlignment w:val="baseline"/>
        <w:rPr>
          <w:rFonts w:ascii="Arial" w:hAnsi="Arial" w:cs="Arial"/>
          <w:sz w:val="22"/>
          <w:szCs w:val="22"/>
        </w:rPr>
      </w:pPr>
      <w:r>
        <w:rPr>
          <w:rFonts w:ascii="Arial" w:hAnsi="Arial" w:cs="Arial"/>
          <w:sz w:val="22"/>
          <w:szCs w:val="22"/>
        </w:rPr>
        <w:t>charakterystykami regulatorów napięcia.</w:t>
      </w:r>
    </w:p>
    <w:p w14:paraId="0756DFAA" w14:textId="77777777" w:rsidR="00BF2C37" w:rsidRDefault="00BF2C37" w:rsidP="00B06274">
      <w:pPr>
        <w:numPr>
          <w:ilvl w:val="0"/>
          <w:numId w:val="51"/>
        </w:numPr>
        <w:tabs>
          <w:tab w:val="num" w:pos="1418"/>
          <w:tab w:val="left" w:pos="9355"/>
        </w:tabs>
        <w:overflowPunct w:val="0"/>
        <w:autoSpaceDE w:val="0"/>
        <w:autoSpaceDN w:val="0"/>
        <w:adjustRightInd w:val="0"/>
        <w:spacing w:before="120"/>
        <w:ind w:left="1418" w:right="-1"/>
        <w:jc w:val="both"/>
        <w:textAlignment w:val="baseline"/>
        <w:rPr>
          <w:rFonts w:ascii="Arial" w:hAnsi="Arial" w:cs="Arial"/>
          <w:sz w:val="22"/>
          <w:szCs w:val="22"/>
        </w:rPr>
      </w:pPr>
      <w:r>
        <w:rPr>
          <w:rFonts w:ascii="Arial" w:hAnsi="Arial" w:cs="Arial"/>
          <w:sz w:val="22"/>
          <w:szCs w:val="22"/>
        </w:rPr>
        <w:t xml:space="preserve">Telepomiary: </w:t>
      </w:r>
    </w:p>
    <w:p w14:paraId="2ACF2333" w14:textId="77777777" w:rsidR="00BF2C37" w:rsidRDefault="00BF2C37" w:rsidP="00B06274">
      <w:pPr>
        <w:numPr>
          <w:ilvl w:val="1"/>
          <w:numId w:val="52"/>
        </w:numPr>
        <w:tabs>
          <w:tab w:val="num" w:pos="1843"/>
          <w:tab w:val="left" w:pos="9355"/>
        </w:tabs>
        <w:overflowPunct w:val="0"/>
        <w:autoSpaceDE w:val="0"/>
        <w:autoSpaceDN w:val="0"/>
        <w:adjustRightInd w:val="0"/>
        <w:ind w:left="1843" w:right="-1"/>
        <w:jc w:val="both"/>
        <w:textAlignment w:val="baseline"/>
        <w:rPr>
          <w:rFonts w:ascii="Arial" w:hAnsi="Arial" w:cs="Arial"/>
          <w:sz w:val="22"/>
          <w:szCs w:val="22"/>
        </w:rPr>
      </w:pPr>
      <w:r>
        <w:rPr>
          <w:rFonts w:ascii="Arial" w:hAnsi="Arial" w:cs="Arial"/>
          <w:sz w:val="22"/>
          <w:szCs w:val="22"/>
        </w:rPr>
        <w:t>mocy czynnych i biernych (w układzie trójfazowym) dla transformatorów (strona SN),</w:t>
      </w:r>
    </w:p>
    <w:p w14:paraId="678615F8" w14:textId="77777777" w:rsidR="00BF2C37" w:rsidRDefault="00BF2C37" w:rsidP="00B06274">
      <w:pPr>
        <w:numPr>
          <w:ilvl w:val="1"/>
          <w:numId w:val="52"/>
        </w:numPr>
        <w:tabs>
          <w:tab w:val="num" w:pos="1843"/>
          <w:tab w:val="left" w:pos="9355"/>
        </w:tabs>
        <w:overflowPunct w:val="0"/>
        <w:autoSpaceDE w:val="0"/>
        <w:autoSpaceDN w:val="0"/>
        <w:adjustRightInd w:val="0"/>
        <w:ind w:left="1843" w:right="-1"/>
        <w:jc w:val="both"/>
        <w:textAlignment w:val="baseline"/>
        <w:rPr>
          <w:rFonts w:ascii="Arial" w:hAnsi="Arial" w:cs="Arial"/>
          <w:sz w:val="22"/>
          <w:szCs w:val="22"/>
        </w:rPr>
      </w:pPr>
      <w:r>
        <w:rPr>
          <w:rFonts w:ascii="Arial" w:hAnsi="Arial" w:cs="Arial"/>
          <w:sz w:val="22"/>
          <w:szCs w:val="22"/>
        </w:rPr>
        <w:t>mocy czynnych i biernych w polach linii 110 kV,</w:t>
      </w:r>
    </w:p>
    <w:p w14:paraId="1E05BF03" w14:textId="77777777" w:rsidR="00BF2C37" w:rsidRDefault="00BF2C37" w:rsidP="00B06274">
      <w:pPr>
        <w:numPr>
          <w:ilvl w:val="1"/>
          <w:numId w:val="52"/>
        </w:numPr>
        <w:tabs>
          <w:tab w:val="num" w:pos="1843"/>
          <w:tab w:val="left" w:pos="9355"/>
        </w:tabs>
        <w:overflowPunct w:val="0"/>
        <w:autoSpaceDE w:val="0"/>
        <w:autoSpaceDN w:val="0"/>
        <w:adjustRightInd w:val="0"/>
        <w:ind w:left="1843" w:right="-1"/>
        <w:jc w:val="both"/>
        <w:textAlignment w:val="baseline"/>
        <w:rPr>
          <w:rFonts w:ascii="Arial" w:hAnsi="Arial" w:cs="Arial"/>
          <w:sz w:val="22"/>
          <w:szCs w:val="22"/>
        </w:rPr>
      </w:pPr>
      <w:r>
        <w:rPr>
          <w:rFonts w:ascii="Arial" w:hAnsi="Arial" w:cs="Arial"/>
          <w:sz w:val="22"/>
          <w:szCs w:val="22"/>
        </w:rPr>
        <w:t>prądów (trójfazowo) w polach linii 110 kV,</w:t>
      </w:r>
    </w:p>
    <w:p w14:paraId="5D7D897D" w14:textId="77777777" w:rsidR="00BF2C37" w:rsidRDefault="00BF2C37" w:rsidP="00B06274">
      <w:pPr>
        <w:numPr>
          <w:ilvl w:val="1"/>
          <w:numId w:val="52"/>
        </w:numPr>
        <w:tabs>
          <w:tab w:val="num" w:pos="1843"/>
          <w:tab w:val="left" w:pos="9355"/>
        </w:tabs>
        <w:overflowPunct w:val="0"/>
        <w:autoSpaceDE w:val="0"/>
        <w:autoSpaceDN w:val="0"/>
        <w:adjustRightInd w:val="0"/>
        <w:ind w:left="1843" w:right="-1"/>
        <w:jc w:val="both"/>
        <w:textAlignment w:val="baseline"/>
        <w:rPr>
          <w:rFonts w:ascii="Arial" w:hAnsi="Arial" w:cs="Arial"/>
          <w:sz w:val="22"/>
          <w:szCs w:val="22"/>
        </w:rPr>
      </w:pPr>
      <w:r>
        <w:rPr>
          <w:rFonts w:ascii="Arial" w:hAnsi="Arial" w:cs="Arial"/>
          <w:sz w:val="22"/>
          <w:szCs w:val="22"/>
        </w:rPr>
        <w:t>prądów (trójfazowo) w polach transformatorów (strona SN),</w:t>
      </w:r>
    </w:p>
    <w:p w14:paraId="3410717A" w14:textId="77777777" w:rsidR="00BF2C37" w:rsidRDefault="00BF2C37" w:rsidP="00B06274">
      <w:pPr>
        <w:numPr>
          <w:ilvl w:val="1"/>
          <w:numId w:val="52"/>
        </w:numPr>
        <w:tabs>
          <w:tab w:val="num" w:pos="1843"/>
          <w:tab w:val="left" w:pos="9355"/>
        </w:tabs>
        <w:overflowPunct w:val="0"/>
        <w:autoSpaceDE w:val="0"/>
        <w:autoSpaceDN w:val="0"/>
        <w:adjustRightInd w:val="0"/>
        <w:ind w:left="1843" w:right="-1"/>
        <w:jc w:val="both"/>
        <w:textAlignment w:val="baseline"/>
        <w:rPr>
          <w:rFonts w:ascii="Arial" w:hAnsi="Arial" w:cs="Arial"/>
          <w:sz w:val="22"/>
          <w:szCs w:val="22"/>
        </w:rPr>
      </w:pPr>
      <w:r>
        <w:rPr>
          <w:rFonts w:ascii="Arial" w:hAnsi="Arial" w:cs="Arial"/>
          <w:sz w:val="22"/>
          <w:szCs w:val="22"/>
        </w:rPr>
        <w:t xml:space="preserve">prądów jednofazowo w polach odpływowych rozdzielni SN, </w:t>
      </w:r>
    </w:p>
    <w:p w14:paraId="75DE32D4" w14:textId="77777777" w:rsidR="00BF2C37" w:rsidRDefault="00BF2C37" w:rsidP="00B06274">
      <w:pPr>
        <w:numPr>
          <w:ilvl w:val="1"/>
          <w:numId w:val="52"/>
        </w:numPr>
        <w:tabs>
          <w:tab w:val="num" w:pos="1843"/>
          <w:tab w:val="left" w:pos="9355"/>
        </w:tabs>
        <w:overflowPunct w:val="0"/>
        <w:autoSpaceDE w:val="0"/>
        <w:autoSpaceDN w:val="0"/>
        <w:adjustRightInd w:val="0"/>
        <w:ind w:left="1843" w:right="-1"/>
        <w:jc w:val="both"/>
        <w:textAlignment w:val="baseline"/>
        <w:rPr>
          <w:rFonts w:ascii="Arial" w:hAnsi="Arial" w:cs="Arial"/>
          <w:sz w:val="22"/>
          <w:szCs w:val="22"/>
        </w:rPr>
      </w:pPr>
      <w:r>
        <w:rPr>
          <w:rFonts w:ascii="Arial" w:hAnsi="Arial" w:cs="Arial"/>
          <w:sz w:val="22"/>
          <w:szCs w:val="22"/>
        </w:rPr>
        <w:t xml:space="preserve">prądów jednofazowo w polach łączników szyn WN i SN, </w:t>
      </w:r>
    </w:p>
    <w:p w14:paraId="6850E33A" w14:textId="5B13A15F" w:rsidR="00BF2C37" w:rsidRDefault="00BF2C37" w:rsidP="00B06274">
      <w:pPr>
        <w:numPr>
          <w:ilvl w:val="1"/>
          <w:numId w:val="52"/>
        </w:numPr>
        <w:tabs>
          <w:tab w:val="num" w:pos="1843"/>
          <w:tab w:val="left" w:pos="9355"/>
        </w:tabs>
        <w:overflowPunct w:val="0"/>
        <w:autoSpaceDE w:val="0"/>
        <w:autoSpaceDN w:val="0"/>
        <w:adjustRightInd w:val="0"/>
        <w:ind w:left="1843" w:right="-1"/>
        <w:jc w:val="both"/>
        <w:textAlignment w:val="baseline"/>
        <w:rPr>
          <w:rFonts w:ascii="Arial" w:hAnsi="Arial" w:cs="Arial"/>
          <w:sz w:val="22"/>
          <w:szCs w:val="22"/>
        </w:rPr>
      </w:pPr>
      <w:r>
        <w:rPr>
          <w:rFonts w:ascii="Arial" w:hAnsi="Arial" w:cs="Arial"/>
          <w:sz w:val="22"/>
          <w:szCs w:val="22"/>
        </w:rPr>
        <w:t>pomiary napięć przewodowych i międzyfazowych, oraz napięcia otwartego trójkąta w</w:t>
      </w:r>
      <w:r w:rsidR="00DD1709">
        <w:rPr>
          <w:rFonts w:ascii="Arial" w:hAnsi="Arial" w:cs="Arial"/>
          <w:sz w:val="22"/>
          <w:szCs w:val="22"/>
        </w:rPr>
        <w:t> </w:t>
      </w:r>
      <w:r>
        <w:rPr>
          <w:rFonts w:ascii="Arial" w:hAnsi="Arial" w:cs="Arial"/>
          <w:sz w:val="22"/>
          <w:szCs w:val="22"/>
        </w:rPr>
        <w:t>polach pomiarowych rozdzielni SN,</w:t>
      </w:r>
    </w:p>
    <w:p w14:paraId="022A1DC9" w14:textId="77777777" w:rsidR="00BF2C37" w:rsidRDefault="00BF2C37" w:rsidP="00B06274">
      <w:pPr>
        <w:numPr>
          <w:ilvl w:val="1"/>
          <w:numId w:val="52"/>
        </w:numPr>
        <w:tabs>
          <w:tab w:val="num" w:pos="1843"/>
          <w:tab w:val="left" w:pos="9355"/>
        </w:tabs>
        <w:overflowPunct w:val="0"/>
        <w:autoSpaceDE w:val="0"/>
        <w:autoSpaceDN w:val="0"/>
        <w:adjustRightInd w:val="0"/>
        <w:ind w:left="1843" w:right="-1"/>
        <w:jc w:val="both"/>
        <w:textAlignment w:val="baseline"/>
        <w:rPr>
          <w:rFonts w:ascii="Arial" w:hAnsi="Arial" w:cs="Arial"/>
          <w:sz w:val="22"/>
          <w:szCs w:val="22"/>
        </w:rPr>
      </w:pPr>
      <w:r>
        <w:rPr>
          <w:rFonts w:ascii="Arial" w:hAnsi="Arial" w:cs="Arial"/>
          <w:sz w:val="22"/>
          <w:szCs w:val="22"/>
        </w:rPr>
        <w:t>napięć z układów regulacji napięcia transformatorów,</w:t>
      </w:r>
    </w:p>
    <w:p w14:paraId="24C56936" w14:textId="083B88DA" w:rsidR="00BF2C37" w:rsidRDefault="00BF2C37" w:rsidP="00B06274">
      <w:pPr>
        <w:numPr>
          <w:ilvl w:val="1"/>
          <w:numId w:val="52"/>
        </w:numPr>
        <w:tabs>
          <w:tab w:val="num" w:pos="1843"/>
          <w:tab w:val="left" w:pos="9355"/>
        </w:tabs>
        <w:overflowPunct w:val="0"/>
        <w:autoSpaceDE w:val="0"/>
        <w:autoSpaceDN w:val="0"/>
        <w:adjustRightInd w:val="0"/>
        <w:ind w:left="1843" w:right="-1"/>
        <w:jc w:val="both"/>
        <w:textAlignment w:val="baseline"/>
        <w:rPr>
          <w:rFonts w:ascii="Arial" w:hAnsi="Arial" w:cs="Arial"/>
          <w:sz w:val="22"/>
          <w:szCs w:val="22"/>
        </w:rPr>
      </w:pPr>
      <w:r>
        <w:rPr>
          <w:rFonts w:ascii="Arial" w:hAnsi="Arial" w:cs="Arial"/>
          <w:sz w:val="22"/>
          <w:szCs w:val="22"/>
        </w:rPr>
        <w:t>pomiary napięć przewodowych i międzyfazowych w polach linii 110</w:t>
      </w:r>
      <w:r w:rsidR="00144F58">
        <w:rPr>
          <w:rFonts w:ascii="Arial" w:hAnsi="Arial" w:cs="Arial"/>
          <w:sz w:val="22"/>
          <w:szCs w:val="22"/>
        </w:rPr>
        <w:t xml:space="preserve"> </w:t>
      </w:r>
      <w:r>
        <w:rPr>
          <w:rFonts w:ascii="Arial" w:hAnsi="Arial" w:cs="Arial"/>
          <w:sz w:val="22"/>
          <w:szCs w:val="22"/>
        </w:rPr>
        <w:t>kV,</w:t>
      </w:r>
    </w:p>
    <w:p w14:paraId="4461F125" w14:textId="77777777" w:rsidR="00BF2C37" w:rsidRDefault="00BF2C37" w:rsidP="00B06274">
      <w:pPr>
        <w:numPr>
          <w:ilvl w:val="1"/>
          <w:numId w:val="52"/>
        </w:numPr>
        <w:tabs>
          <w:tab w:val="num" w:pos="1843"/>
          <w:tab w:val="left" w:pos="9355"/>
        </w:tabs>
        <w:overflowPunct w:val="0"/>
        <w:autoSpaceDE w:val="0"/>
        <w:autoSpaceDN w:val="0"/>
        <w:adjustRightInd w:val="0"/>
        <w:ind w:left="1843" w:right="-1"/>
        <w:jc w:val="both"/>
        <w:textAlignment w:val="baseline"/>
        <w:rPr>
          <w:rFonts w:ascii="Arial" w:hAnsi="Arial" w:cs="Arial"/>
          <w:sz w:val="22"/>
          <w:szCs w:val="22"/>
        </w:rPr>
      </w:pPr>
      <w:r>
        <w:rPr>
          <w:rFonts w:ascii="Arial" w:hAnsi="Arial" w:cs="Arial"/>
          <w:sz w:val="22"/>
          <w:szCs w:val="22"/>
        </w:rPr>
        <w:t>temperatury transformatorów</w:t>
      </w:r>
    </w:p>
    <w:p w14:paraId="7C6CEF94" w14:textId="77777777" w:rsidR="00BF2C37" w:rsidRDefault="00BF2C37" w:rsidP="00B06274">
      <w:pPr>
        <w:numPr>
          <w:ilvl w:val="1"/>
          <w:numId w:val="52"/>
        </w:numPr>
        <w:tabs>
          <w:tab w:val="num" w:pos="1843"/>
          <w:tab w:val="left" w:pos="9355"/>
        </w:tabs>
        <w:overflowPunct w:val="0"/>
        <w:autoSpaceDE w:val="0"/>
        <w:autoSpaceDN w:val="0"/>
        <w:adjustRightInd w:val="0"/>
        <w:ind w:left="1843" w:right="-1"/>
        <w:jc w:val="both"/>
        <w:textAlignment w:val="baseline"/>
        <w:rPr>
          <w:rFonts w:ascii="Arial" w:hAnsi="Arial" w:cs="Arial"/>
          <w:sz w:val="22"/>
          <w:szCs w:val="22"/>
        </w:rPr>
      </w:pPr>
      <w:r>
        <w:rPr>
          <w:rFonts w:ascii="Arial" w:hAnsi="Arial" w:cs="Arial"/>
          <w:sz w:val="22"/>
          <w:szCs w:val="22"/>
        </w:rPr>
        <w:t>temperatury klimatyzowanych pomieszczeń</w:t>
      </w:r>
    </w:p>
    <w:p w14:paraId="7A300A7B" w14:textId="77777777" w:rsidR="00BF2C37" w:rsidRDefault="00BF2C37" w:rsidP="00B06274">
      <w:pPr>
        <w:numPr>
          <w:ilvl w:val="1"/>
          <w:numId w:val="52"/>
        </w:numPr>
        <w:tabs>
          <w:tab w:val="num" w:pos="1843"/>
          <w:tab w:val="left" w:pos="9355"/>
        </w:tabs>
        <w:overflowPunct w:val="0"/>
        <w:autoSpaceDE w:val="0"/>
        <w:autoSpaceDN w:val="0"/>
        <w:adjustRightInd w:val="0"/>
        <w:ind w:left="1843" w:right="-1"/>
        <w:jc w:val="both"/>
        <w:textAlignment w:val="baseline"/>
        <w:rPr>
          <w:rFonts w:ascii="Arial" w:hAnsi="Arial" w:cs="Arial"/>
          <w:sz w:val="22"/>
          <w:szCs w:val="22"/>
        </w:rPr>
      </w:pPr>
      <w:r>
        <w:rPr>
          <w:rFonts w:ascii="Arial" w:hAnsi="Arial" w:cs="Arial"/>
          <w:sz w:val="22"/>
          <w:szCs w:val="22"/>
        </w:rPr>
        <w:t xml:space="preserve">pomiary w rozdzielnicy RPW 400/230V AC (napięcia na szynach, prądy na </w:t>
      </w:r>
      <w:proofErr w:type="spellStart"/>
      <w:r>
        <w:rPr>
          <w:rFonts w:ascii="Arial" w:hAnsi="Arial" w:cs="Arial"/>
          <w:sz w:val="22"/>
          <w:szCs w:val="22"/>
        </w:rPr>
        <w:t>zasilaniach</w:t>
      </w:r>
      <w:proofErr w:type="spellEnd"/>
      <w:r>
        <w:rPr>
          <w:rFonts w:ascii="Arial" w:hAnsi="Arial" w:cs="Arial"/>
          <w:sz w:val="22"/>
          <w:szCs w:val="22"/>
        </w:rPr>
        <w:t>),</w:t>
      </w:r>
    </w:p>
    <w:p w14:paraId="200F0B7E" w14:textId="77777777" w:rsidR="00BF2C37" w:rsidRDefault="00BF2C37" w:rsidP="00B06274">
      <w:pPr>
        <w:numPr>
          <w:ilvl w:val="1"/>
          <w:numId w:val="52"/>
        </w:numPr>
        <w:tabs>
          <w:tab w:val="num" w:pos="1843"/>
          <w:tab w:val="left" w:pos="9355"/>
        </w:tabs>
        <w:overflowPunct w:val="0"/>
        <w:autoSpaceDE w:val="0"/>
        <w:autoSpaceDN w:val="0"/>
        <w:adjustRightInd w:val="0"/>
        <w:ind w:left="1843" w:right="-1"/>
        <w:jc w:val="both"/>
        <w:textAlignment w:val="baseline"/>
        <w:rPr>
          <w:rFonts w:ascii="Arial" w:hAnsi="Arial" w:cs="Arial"/>
          <w:sz w:val="22"/>
          <w:szCs w:val="22"/>
        </w:rPr>
      </w:pPr>
      <w:r>
        <w:rPr>
          <w:rFonts w:ascii="Arial" w:hAnsi="Arial" w:cs="Arial"/>
          <w:sz w:val="22"/>
          <w:szCs w:val="22"/>
        </w:rPr>
        <w:t>pomiary w rozdzielnicy RPW 220V DC (napięcia baterii, prądu ładowania baterii, temperatury baterii i obciążenia baterii).</w:t>
      </w:r>
    </w:p>
    <w:p w14:paraId="7C38AF85" w14:textId="77777777" w:rsidR="00BF2C37" w:rsidRDefault="00BF2C37" w:rsidP="00B06274">
      <w:pPr>
        <w:tabs>
          <w:tab w:val="left" w:pos="9355"/>
        </w:tabs>
        <w:overflowPunct w:val="0"/>
        <w:autoSpaceDE w:val="0"/>
        <w:autoSpaceDN w:val="0"/>
        <w:adjustRightInd w:val="0"/>
        <w:spacing w:line="360" w:lineRule="auto"/>
        <w:ind w:left="992" w:right="-1" w:hanging="811"/>
        <w:jc w:val="both"/>
        <w:textAlignment w:val="baseline"/>
        <w:rPr>
          <w:rFonts w:ascii="Arial" w:hAnsi="Arial" w:cs="Arial"/>
          <w:b/>
          <w:sz w:val="22"/>
          <w:szCs w:val="22"/>
        </w:rPr>
      </w:pPr>
      <w:r>
        <w:rPr>
          <w:rFonts w:ascii="Arial" w:hAnsi="Arial" w:cs="Arial"/>
          <w:b/>
          <w:sz w:val="22"/>
          <w:szCs w:val="22"/>
        </w:rPr>
        <w:t>Uwagi:</w:t>
      </w:r>
    </w:p>
    <w:p w14:paraId="25B27DD9" w14:textId="77777777" w:rsidR="00BF2C37" w:rsidRDefault="00BF2C37" w:rsidP="00B06274">
      <w:pPr>
        <w:numPr>
          <w:ilvl w:val="0"/>
          <w:numId w:val="53"/>
        </w:numPr>
        <w:tabs>
          <w:tab w:val="num" w:pos="-6379"/>
          <w:tab w:val="left" w:pos="993"/>
        </w:tabs>
        <w:overflowPunct w:val="0"/>
        <w:autoSpaceDE w:val="0"/>
        <w:autoSpaceDN w:val="0"/>
        <w:adjustRightInd w:val="0"/>
        <w:ind w:left="993" w:right="-1" w:hanging="426"/>
        <w:jc w:val="both"/>
        <w:textAlignment w:val="baseline"/>
        <w:rPr>
          <w:rFonts w:ascii="Arial" w:hAnsi="Arial" w:cs="Arial"/>
          <w:sz w:val="22"/>
          <w:szCs w:val="22"/>
        </w:rPr>
      </w:pPr>
      <w:r>
        <w:rPr>
          <w:rFonts w:ascii="Arial" w:hAnsi="Arial" w:cs="Arial"/>
          <w:sz w:val="22"/>
          <w:szCs w:val="22"/>
        </w:rPr>
        <w:t>Dla każdego urządzenia-obiektu, dla którego jest zrealizowane w systemie telemechaniki telesterowanie musi być również wykonana zwrotna telesygnalizacja stanu sterowanego urządzenia potwierdzające zrealizowanie telesterowania.</w:t>
      </w:r>
    </w:p>
    <w:p w14:paraId="4B92C37A" w14:textId="77777777" w:rsidR="00BF2C37" w:rsidRDefault="00BF2C37" w:rsidP="00B06274">
      <w:pPr>
        <w:numPr>
          <w:ilvl w:val="0"/>
          <w:numId w:val="53"/>
        </w:numPr>
        <w:tabs>
          <w:tab w:val="num" w:pos="-6379"/>
          <w:tab w:val="left" w:pos="993"/>
        </w:tabs>
        <w:overflowPunct w:val="0"/>
        <w:autoSpaceDE w:val="0"/>
        <w:autoSpaceDN w:val="0"/>
        <w:adjustRightInd w:val="0"/>
        <w:ind w:left="993" w:right="-1" w:hanging="426"/>
        <w:jc w:val="both"/>
        <w:textAlignment w:val="baseline"/>
        <w:rPr>
          <w:rFonts w:ascii="Arial" w:hAnsi="Arial" w:cs="Arial"/>
          <w:sz w:val="22"/>
          <w:szCs w:val="22"/>
        </w:rPr>
      </w:pPr>
      <w:r>
        <w:rPr>
          <w:rFonts w:ascii="Arial" w:hAnsi="Arial" w:cs="Arial"/>
          <w:sz w:val="22"/>
          <w:szCs w:val="22"/>
        </w:rPr>
        <w:t>Szczegółowy zakres telemechaniki należy uzgodnić na etapie projektowania z zainteresowanymi służbami tj. Wydziałem Operatora sieci, Wydziałem Eksploatacji.</w:t>
      </w:r>
    </w:p>
    <w:p w14:paraId="0143F809" w14:textId="023FE375" w:rsidR="005E039E" w:rsidRPr="006F036E" w:rsidRDefault="00BF2C37" w:rsidP="00B06274">
      <w:pPr>
        <w:numPr>
          <w:ilvl w:val="0"/>
          <w:numId w:val="23"/>
        </w:numPr>
        <w:tabs>
          <w:tab w:val="num" w:pos="-6379"/>
          <w:tab w:val="left" w:pos="993"/>
        </w:tabs>
        <w:overflowPunct w:val="0"/>
        <w:autoSpaceDE w:val="0"/>
        <w:autoSpaceDN w:val="0"/>
        <w:adjustRightInd w:val="0"/>
        <w:ind w:left="993" w:right="-1" w:hanging="426"/>
        <w:jc w:val="both"/>
        <w:textAlignment w:val="baseline"/>
        <w:rPr>
          <w:rFonts w:ascii="Arial" w:hAnsi="Arial" w:cs="Arial"/>
          <w:sz w:val="22"/>
          <w:szCs w:val="22"/>
        </w:rPr>
      </w:pPr>
      <w:r>
        <w:rPr>
          <w:rFonts w:ascii="Arial" w:hAnsi="Arial" w:cs="Arial"/>
          <w:sz w:val="22"/>
          <w:szCs w:val="22"/>
        </w:rPr>
        <w:t>Przy opracowywaniu listy sygnałów i poleceń należy korzystać z obowiązujących w TAURON Dystrybucja standardów opisujących zakres telemechaniki i brzmienie tekstów sygnalizacyjnych i sterowniczych</w:t>
      </w:r>
      <w:r w:rsidR="005E039E" w:rsidRPr="006F036E">
        <w:rPr>
          <w:rFonts w:ascii="Arial" w:hAnsi="Arial" w:cs="Arial"/>
          <w:sz w:val="22"/>
          <w:szCs w:val="22"/>
        </w:rPr>
        <w:t>.</w:t>
      </w:r>
    </w:p>
    <w:p w14:paraId="278F208D" w14:textId="77777777" w:rsidR="005E039E" w:rsidRPr="00BA4DEE" w:rsidRDefault="00BA4DEE" w:rsidP="00B06274">
      <w:pPr>
        <w:pStyle w:val="Akapitzlist"/>
        <w:keepNext/>
        <w:numPr>
          <w:ilvl w:val="1"/>
          <w:numId w:val="36"/>
        </w:numPr>
        <w:overflowPunct w:val="0"/>
        <w:autoSpaceDE w:val="0"/>
        <w:autoSpaceDN w:val="0"/>
        <w:adjustRightInd w:val="0"/>
        <w:spacing w:before="60" w:after="60"/>
        <w:ind w:left="1134" w:hanging="567"/>
        <w:textAlignment w:val="baseline"/>
        <w:outlineLvl w:val="1"/>
        <w:rPr>
          <w:rFonts w:ascii="Arial" w:hAnsi="Arial" w:cs="Arial"/>
          <w:b/>
          <w:sz w:val="22"/>
          <w:szCs w:val="22"/>
        </w:rPr>
      </w:pPr>
      <w:bookmarkStart w:id="105" w:name="_Toc293916263"/>
      <w:bookmarkStart w:id="106" w:name="_Toc293916363"/>
      <w:bookmarkStart w:id="107" w:name="_Toc293916553"/>
      <w:bookmarkStart w:id="108" w:name="_Toc297277664"/>
      <w:bookmarkStart w:id="109" w:name="_Toc301779205"/>
      <w:bookmarkStart w:id="110" w:name="_Toc301779412"/>
      <w:r w:rsidRPr="00BA4DEE">
        <w:rPr>
          <w:rFonts w:ascii="Arial" w:hAnsi="Arial" w:cs="Arial"/>
          <w:b/>
          <w:sz w:val="22"/>
          <w:szCs w:val="22"/>
        </w:rPr>
        <w:t>Lok</w:t>
      </w:r>
      <w:r w:rsidR="005E039E" w:rsidRPr="00BA4DEE">
        <w:rPr>
          <w:rFonts w:ascii="Arial" w:hAnsi="Arial" w:cs="Arial"/>
          <w:b/>
          <w:sz w:val="22"/>
          <w:szCs w:val="22"/>
        </w:rPr>
        <w:t>alne stanowisko operatorskie</w:t>
      </w:r>
      <w:bookmarkEnd w:id="105"/>
      <w:bookmarkEnd w:id="106"/>
      <w:bookmarkEnd w:id="107"/>
      <w:bookmarkEnd w:id="108"/>
      <w:bookmarkEnd w:id="109"/>
      <w:bookmarkEnd w:id="110"/>
    </w:p>
    <w:p w14:paraId="667D3023" w14:textId="19FA042B" w:rsidR="00BF2C37" w:rsidRDefault="00BF2C37" w:rsidP="00B06274">
      <w:pPr>
        <w:numPr>
          <w:ilvl w:val="2"/>
          <w:numId w:val="54"/>
        </w:numPr>
        <w:overflowPunct w:val="0"/>
        <w:autoSpaceDE w:val="0"/>
        <w:autoSpaceDN w:val="0"/>
        <w:adjustRightInd w:val="0"/>
        <w:ind w:left="1134" w:right="-1" w:hanging="425"/>
        <w:jc w:val="both"/>
        <w:textAlignment w:val="baseline"/>
        <w:rPr>
          <w:rFonts w:ascii="Arial" w:hAnsi="Arial" w:cs="Arial"/>
          <w:sz w:val="22"/>
          <w:szCs w:val="22"/>
        </w:rPr>
      </w:pPr>
      <w:r>
        <w:rPr>
          <w:rFonts w:ascii="Arial" w:hAnsi="Arial" w:cs="Arial"/>
          <w:sz w:val="22"/>
          <w:szCs w:val="22"/>
        </w:rPr>
        <w:t xml:space="preserve">lokalne stanowisko operatorskie powinno być zrealizowane w oparciu o komputer klasy PC </w:t>
      </w:r>
      <w:r w:rsidR="00EB1545">
        <w:rPr>
          <w:rFonts w:ascii="Arial" w:hAnsi="Arial" w:cs="Arial"/>
          <w:sz w:val="22"/>
          <w:szCs w:val="22"/>
        </w:rPr>
        <w:t>z</w:t>
      </w:r>
      <w:r w:rsidR="00DD1709">
        <w:rPr>
          <w:rFonts w:ascii="Arial" w:hAnsi="Arial" w:cs="Arial"/>
          <w:sz w:val="22"/>
          <w:szCs w:val="22"/>
        </w:rPr>
        <w:t> </w:t>
      </w:r>
      <w:r w:rsidR="00EB1545">
        <w:rPr>
          <w:rFonts w:ascii="Arial" w:hAnsi="Arial" w:cs="Arial"/>
          <w:sz w:val="22"/>
          <w:szCs w:val="22"/>
        </w:rPr>
        <w:t>monitorem</w:t>
      </w:r>
      <w:r>
        <w:rPr>
          <w:rFonts w:ascii="Arial" w:hAnsi="Arial" w:cs="Arial"/>
          <w:sz w:val="22"/>
          <w:szCs w:val="22"/>
        </w:rPr>
        <w:t xml:space="preserve"> kolorowym LCD co najmniej 21 calowym, klawiaturą i myszką, urządzenia </w:t>
      </w:r>
      <w:r>
        <w:rPr>
          <w:rFonts w:ascii="Arial" w:hAnsi="Arial" w:cs="Arial"/>
          <w:sz w:val="22"/>
          <w:szCs w:val="22"/>
        </w:rPr>
        <w:lastRenderedPageBreak/>
        <w:t>komputerowe i osprzęt użyte do wykonania stanowiska operatorskiego powinny być wykonane wg standardu przemysłowego,</w:t>
      </w:r>
    </w:p>
    <w:p w14:paraId="6BACA46D" w14:textId="77777777" w:rsidR="00BF2C37" w:rsidRDefault="00BF2C37" w:rsidP="00B06274">
      <w:pPr>
        <w:numPr>
          <w:ilvl w:val="2"/>
          <w:numId w:val="54"/>
        </w:numPr>
        <w:overflowPunct w:val="0"/>
        <w:autoSpaceDE w:val="0"/>
        <w:autoSpaceDN w:val="0"/>
        <w:adjustRightInd w:val="0"/>
        <w:ind w:left="1134" w:right="-1" w:hanging="425"/>
        <w:jc w:val="both"/>
        <w:textAlignment w:val="baseline"/>
        <w:rPr>
          <w:rFonts w:ascii="Arial" w:hAnsi="Arial" w:cs="Arial"/>
          <w:sz w:val="22"/>
          <w:szCs w:val="22"/>
        </w:rPr>
      </w:pPr>
      <w:r>
        <w:rPr>
          <w:rFonts w:ascii="Arial" w:hAnsi="Arial" w:cs="Arial"/>
          <w:sz w:val="22"/>
          <w:szCs w:val="22"/>
        </w:rPr>
        <w:t>wszystkie urządzenia powinny być zamontowane w zamykanej szafie metalowej, przystosowanej do tego typu celów,</w:t>
      </w:r>
    </w:p>
    <w:p w14:paraId="592CD126" w14:textId="77777777" w:rsidR="00BF2C37" w:rsidRDefault="00BF2C37" w:rsidP="00B06274">
      <w:pPr>
        <w:numPr>
          <w:ilvl w:val="2"/>
          <w:numId w:val="54"/>
        </w:numPr>
        <w:overflowPunct w:val="0"/>
        <w:autoSpaceDE w:val="0"/>
        <w:autoSpaceDN w:val="0"/>
        <w:adjustRightInd w:val="0"/>
        <w:ind w:left="1134" w:right="-1" w:hanging="425"/>
        <w:jc w:val="both"/>
        <w:textAlignment w:val="baseline"/>
        <w:rPr>
          <w:rFonts w:ascii="Arial" w:hAnsi="Arial" w:cs="Arial"/>
          <w:sz w:val="22"/>
          <w:szCs w:val="22"/>
        </w:rPr>
      </w:pPr>
      <w:r>
        <w:rPr>
          <w:rFonts w:ascii="Arial" w:hAnsi="Arial" w:cs="Arial"/>
          <w:sz w:val="22"/>
          <w:szCs w:val="22"/>
        </w:rPr>
        <w:t>połączenie z koncentratorem telemechaniki ma być realizowane za pomocą światłowodu,</w:t>
      </w:r>
    </w:p>
    <w:p w14:paraId="276079D8" w14:textId="77777777" w:rsidR="00BF2C37" w:rsidRDefault="00BF2C37" w:rsidP="00B06274">
      <w:pPr>
        <w:numPr>
          <w:ilvl w:val="2"/>
          <w:numId w:val="54"/>
        </w:numPr>
        <w:overflowPunct w:val="0"/>
        <w:autoSpaceDE w:val="0"/>
        <w:autoSpaceDN w:val="0"/>
        <w:adjustRightInd w:val="0"/>
        <w:ind w:left="1134" w:right="-1" w:hanging="425"/>
        <w:jc w:val="both"/>
        <w:textAlignment w:val="baseline"/>
        <w:rPr>
          <w:rFonts w:ascii="Arial" w:hAnsi="Arial" w:cs="Arial"/>
          <w:sz w:val="22"/>
          <w:szCs w:val="22"/>
        </w:rPr>
      </w:pPr>
      <w:r>
        <w:rPr>
          <w:rFonts w:ascii="Arial" w:hAnsi="Arial" w:cs="Arial"/>
          <w:sz w:val="22"/>
          <w:szCs w:val="22"/>
        </w:rPr>
        <w:t>w szafie lokalnego stanowiska operatorskiego należy zamontować jeden punkt dostępowy okablowania strukturalnego zawierający dwa gniazda logiczne oraz trzy gniazda zasilające</w:t>
      </w:r>
    </w:p>
    <w:p w14:paraId="3B2F218B" w14:textId="42CC1753" w:rsidR="00BF2C37" w:rsidRDefault="00BF2C37" w:rsidP="00B06274">
      <w:pPr>
        <w:numPr>
          <w:ilvl w:val="2"/>
          <w:numId w:val="54"/>
        </w:numPr>
        <w:overflowPunct w:val="0"/>
        <w:autoSpaceDE w:val="0"/>
        <w:autoSpaceDN w:val="0"/>
        <w:adjustRightInd w:val="0"/>
        <w:ind w:left="1134" w:right="-1" w:hanging="425"/>
        <w:jc w:val="both"/>
        <w:textAlignment w:val="baseline"/>
        <w:rPr>
          <w:rFonts w:ascii="Arial" w:hAnsi="Arial" w:cs="Arial"/>
          <w:sz w:val="22"/>
          <w:szCs w:val="22"/>
        </w:rPr>
      </w:pPr>
      <w:r>
        <w:rPr>
          <w:rFonts w:ascii="Arial" w:hAnsi="Arial" w:cs="Arial"/>
          <w:sz w:val="22"/>
          <w:szCs w:val="22"/>
        </w:rPr>
        <w:t xml:space="preserve">na monitorze stanowiska lokalnego ma być prezentowana stacja w postaci graficznej w konwencji odpowiadającej tej, która jest stosowana w Systemie Sterowania i Nadzoru eksploatowanym </w:t>
      </w:r>
      <w:r w:rsidR="00EB1545">
        <w:rPr>
          <w:rFonts w:ascii="Arial" w:hAnsi="Arial" w:cs="Arial"/>
          <w:sz w:val="22"/>
          <w:szCs w:val="22"/>
        </w:rPr>
        <w:t>w</w:t>
      </w:r>
      <w:r w:rsidR="00DD1709">
        <w:rPr>
          <w:rFonts w:ascii="Arial" w:hAnsi="Arial" w:cs="Arial"/>
          <w:sz w:val="22"/>
          <w:szCs w:val="22"/>
        </w:rPr>
        <w:t> </w:t>
      </w:r>
      <w:r w:rsidR="00EB1545">
        <w:rPr>
          <w:rFonts w:ascii="Arial" w:hAnsi="Arial" w:cs="Arial"/>
          <w:sz w:val="22"/>
          <w:szCs w:val="22"/>
        </w:rPr>
        <w:t>TAURON</w:t>
      </w:r>
      <w:r>
        <w:rPr>
          <w:rFonts w:ascii="Arial" w:hAnsi="Arial" w:cs="Arial"/>
          <w:sz w:val="22"/>
          <w:szCs w:val="22"/>
        </w:rPr>
        <w:t xml:space="preserve"> Dystrybucja S.A. Oddział we Wrocławiu. Mają być prezentowane stany wszystkich łączników, wartości chwilowe pomiarów, stany automatyk oraz zadziałań zabezpieczeń polowych i centralnych. Musi istnieć możliwość sterowania ze stanowiska lokalnego wszystkimi łącznikami oraz automatykami,</w:t>
      </w:r>
    </w:p>
    <w:p w14:paraId="1A26B5AE" w14:textId="4885ECDD" w:rsidR="00BF2C37" w:rsidRDefault="00BF2C37" w:rsidP="00B06274">
      <w:pPr>
        <w:numPr>
          <w:ilvl w:val="2"/>
          <w:numId w:val="54"/>
        </w:numPr>
        <w:overflowPunct w:val="0"/>
        <w:autoSpaceDE w:val="0"/>
        <w:autoSpaceDN w:val="0"/>
        <w:adjustRightInd w:val="0"/>
        <w:ind w:left="1134" w:right="-1" w:hanging="425"/>
        <w:jc w:val="both"/>
        <w:textAlignment w:val="baseline"/>
        <w:rPr>
          <w:rFonts w:ascii="Arial" w:hAnsi="Arial" w:cs="Arial"/>
          <w:sz w:val="22"/>
          <w:szCs w:val="22"/>
        </w:rPr>
      </w:pPr>
      <w:r>
        <w:rPr>
          <w:rFonts w:ascii="Arial" w:hAnsi="Arial" w:cs="Arial"/>
          <w:sz w:val="22"/>
          <w:szCs w:val="22"/>
        </w:rPr>
        <w:t>zakres telemechaniki dla stanowiska lokalnego musi być identyczny z tym, który będzie w Systemie Sterowania i Nadzoru,</w:t>
      </w:r>
    </w:p>
    <w:p w14:paraId="5A148211" w14:textId="334D11E8" w:rsidR="00BF2C37" w:rsidRDefault="00BF2C37" w:rsidP="00B06274">
      <w:pPr>
        <w:numPr>
          <w:ilvl w:val="2"/>
          <w:numId w:val="54"/>
        </w:numPr>
        <w:overflowPunct w:val="0"/>
        <w:autoSpaceDE w:val="0"/>
        <w:autoSpaceDN w:val="0"/>
        <w:adjustRightInd w:val="0"/>
        <w:ind w:left="1134" w:right="-1" w:hanging="425"/>
        <w:jc w:val="both"/>
        <w:textAlignment w:val="baseline"/>
        <w:rPr>
          <w:rFonts w:ascii="Arial" w:hAnsi="Arial" w:cs="Arial"/>
          <w:sz w:val="22"/>
          <w:szCs w:val="22"/>
        </w:rPr>
      </w:pPr>
      <w:r>
        <w:rPr>
          <w:rFonts w:ascii="Arial" w:hAnsi="Arial" w:cs="Arial"/>
          <w:sz w:val="22"/>
          <w:szCs w:val="22"/>
        </w:rPr>
        <w:t>ma być prowadzona rejestracja wszystkich zdarzeń telemechanicznych i operatorskich z możliwością ich prezentacji na monitorze,</w:t>
      </w:r>
    </w:p>
    <w:p w14:paraId="5FCEA64F" w14:textId="77777777" w:rsidR="00BF2C37" w:rsidRDefault="00BF2C37" w:rsidP="00B06274">
      <w:pPr>
        <w:numPr>
          <w:ilvl w:val="2"/>
          <w:numId w:val="54"/>
        </w:numPr>
        <w:overflowPunct w:val="0"/>
        <w:autoSpaceDE w:val="0"/>
        <w:autoSpaceDN w:val="0"/>
        <w:adjustRightInd w:val="0"/>
        <w:ind w:left="1134" w:right="-1" w:hanging="425"/>
        <w:jc w:val="both"/>
        <w:textAlignment w:val="baseline"/>
        <w:rPr>
          <w:rFonts w:ascii="Arial" w:hAnsi="Arial" w:cs="Arial"/>
          <w:sz w:val="22"/>
          <w:szCs w:val="22"/>
        </w:rPr>
      </w:pPr>
      <w:r>
        <w:rPr>
          <w:rFonts w:ascii="Arial" w:hAnsi="Arial" w:cs="Arial"/>
          <w:sz w:val="22"/>
          <w:szCs w:val="22"/>
        </w:rPr>
        <w:t>musi być możliwość grupowania zdarzeń w kilku definiowanych kategoriach ważności,</w:t>
      </w:r>
    </w:p>
    <w:p w14:paraId="15CF0044" w14:textId="77777777" w:rsidR="00BF2C37" w:rsidRDefault="00BF2C37" w:rsidP="00B06274">
      <w:pPr>
        <w:numPr>
          <w:ilvl w:val="2"/>
          <w:numId w:val="54"/>
        </w:numPr>
        <w:overflowPunct w:val="0"/>
        <w:autoSpaceDE w:val="0"/>
        <w:autoSpaceDN w:val="0"/>
        <w:adjustRightInd w:val="0"/>
        <w:ind w:left="1134" w:right="-1" w:hanging="425"/>
        <w:jc w:val="both"/>
        <w:textAlignment w:val="baseline"/>
        <w:rPr>
          <w:rFonts w:ascii="Arial" w:hAnsi="Arial" w:cs="Arial"/>
          <w:sz w:val="22"/>
          <w:szCs w:val="22"/>
        </w:rPr>
      </w:pPr>
      <w:r>
        <w:rPr>
          <w:rFonts w:ascii="Arial" w:hAnsi="Arial" w:cs="Arial"/>
          <w:sz w:val="22"/>
          <w:szCs w:val="22"/>
        </w:rPr>
        <w:t>wszystkie pomiary mają być również rejestrowane z możliwością ich prezentacji na monitorze,</w:t>
      </w:r>
    </w:p>
    <w:p w14:paraId="4149E2D5" w14:textId="77777777" w:rsidR="00BF2C37" w:rsidRDefault="00BF2C37" w:rsidP="00B06274">
      <w:pPr>
        <w:numPr>
          <w:ilvl w:val="2"/>
          <w:numId w:val="54"/>
        </w:numPr>
        <w:overflowPunct w:val="0"/>
        <w:autoSpaceDE w:val="0"/>
        <w:autoSpaceDN w:val="0"/>
        <w:adjustRightInd w:val="0"/>
        <w:ind w:left="1134" w:right="-1" w:hanging="425"/>
        <w:jc w:val="both"/>
        <w:textAlignment w:val="baseline"/>
        <w:rPr>
          <w:rFonts w:ascii="Arial" w:hAnsi="Arial" w:cs="Arial"/>
          <w:sz w:val="22"/>
          <w:szCs w:val="22"/>
        </w:rPr>
      </w:pPr>
      <w:r>
        <w:rPr>
          <w:rFonts w:ascii="Arial" w:hAnsi="Arial" w:cs="Arial"/>
          <w:sz w:val="22"/>
          <w:szCs w:val="22"/>
        </w:rPr>
        <w:t>wraz z lokalnym stanowiskiem dyspozytorskim ma być dostarczona dokumentacja oraz instrukcja obsługi w języku polskim. Należy dostarczyć instrukcję stanowiskową wymiany konfiguracji we wszystkich elementach stanowiska lokalnego na stacji zawierającą między innymi: opis wymaganego sprzętu (komputer, kable połączeniowe, wymagane pliki itp.), sposób podłączania do urządzeń, procedurę wymiany konfiguracji, procedurę ewentualnego powrotu do poprzedniej konfiguracji, procedurę podstawowych testów poprawności wymiany konfiguracji.</w:t>
      </w:r>
    </w:p>
    <w:p w14:paraId="4A8FCCB6" w14:textId="77777777" w:rsidR="00BF2C37" w:rsidRDefault="00BF2C37" w:rsidP="00B06274">
      <w:pPr>
        <w:numPr>
          <w:ilvl w:val="2"/>
          <w:numId w:val="54"/>
        </w:numPr>
        <w:overflowPunct w:val="0"/>
        <w:autoSpaceDE w:val="0"/>
        <w:autoSpaceDN w:val="0"/>
        <w:adjustRightInd w:val="0"/>
        <w:ind w:left="1134" w:right="-1" w:hanging="425"/>
        <w:jc w:val="both"/>
        <w:textAlignment w:val="baseline"/>
        <w:rPr>
          <w:rFonts w:ascii="Arial" w:hAnsi="Arial" w:cs="Arial"/>
          <w:sz w:val="22"/>
          <w:szCs w:val="22"/>
        </w:rPr>
      </w:pPr>
      <w:r>
        <w:rPr>
          <w:rFonts w:ascii="Arial" w:hAnsi="Arial" w:cs="Arial"/>
          <w:sz w:val="22"/>
          <w:szCs w:val="22"/>
        </w:rPr>
        <w:t>wraz z komputerem należy dostarczyć licencje na wszystkie programy w nim wykorzystane,</w:t>
      </w:r>
    </w:p>
    <w:p w14:paraId="09AD38F6" w14:textId="77777777" w:rsidR="00BF2C37" w:rsidRDefault="00BF2C37" w:rsidP="00B06274">
      <w:pPr>
        <w:numPr>
          <w:ilvl w:val="2"/>
          <w:numId w:val="54"/>
        </w:numPr>
        <w:overflowPunct w:val="0"/>
        <w:autoSpaceDE w:val="0"/>
        <w:autoSpaceDN w:val="0"/>
        <w:adjustRightInd w:val="0"/>
        <w:ind w:left="1134" w:right="-1" w:hanging="425"/>
        <w:jc w:val="both"/>
        <w:textAlignment w:val="baseline"/>
        <w:rPr>
          <w:rFonts w:ascii="Arial" w:hAnsi="Arial" w:cs="Arial"/>
          <w:sz w:val="22"/>
          <w:szCs w:val="22"/>
        </w:rPr>
      </w:pPr>
      <w:r>
        <w:rPr>
          <w:rFonts w:ascii="Arial" w:hAnsi="Arial" w:cs="Arial"/>
          <w:sz w:val="22"/>
          <w:szCs w:val="22"/>
        </w:rPr>
        <w:t>należy przewidzieć certyfikowane szkolenie personelu (5 osób) w zakresie obsługi operatorskiej i administracyjnej stanowiska. Zakres szkolenia z obsługi administracyjnej i edycyjnej powinien umożliwiać przeszkolonemu personelowi dokonywanie zmian w konfiguracji urządzenia.</w:t>
      </w:r>
    </w:p>
    <w:p w14:paraId="3949E249" w14:textId="556EFCD9" w:rsidR="005E039E" w:rsidRPr="006F036E" w:rsidRDefault="00BF2C37" w:rsidP="00EB1545">
      <w:pPr>
        <w:numPr>
          <w:ilvl w:val="2"/>
          <w:numId w:val="54"/>
        </w:numPr>
        <w:overflowPunct w:val="0"/>
        <w:autoSpaceDE w:val="0"/>
        <w:autoSpaceDN w:val="0"/>
        <w:adjustRightInd w:val="0"/>
        <w:spacing w:after="120"/>
        <w:ind w:left="1134" w:hanging="425"/>
        <w:jc w:val="both"/>
        <w:textAlignment w:val="baseline"/>
        <w:rPr>
          <w:rFonts w:ascii="Arial" w:hAnsi="Arial" w:cs="Arial"/>
          <w:sz w:val="22"/>
          <w:szCs w:val="22"/>
        </w:rPr>
      </w:pPr>
      <w:r>
        <w:rPr>
          <w:rFonts w:ascii="Arial" w:hAnsi="Arial" w:cs="Arial"/>
          <w:sz w:val="22"/>
          <w:szCs w:val="22"/>
        </w:rPr>
        <w:t>należy dostarczyć kompletne oprogramowanie do konfiguracji i edycji stanowiska lokalnego wraz z licencjami i kluczami (sprzętowy lub programowy) umożliwiające pracę w pełnym zakresie</w:t>
      </w:r>
      <w:r w:rsidR="005E039E" w:rsidRPr="006F036E">
        <w:rPr>
          <w:rFonts w:ascii="Arial" w:hAnsi="Arial" w:cs="Arial"/>
          <w:sz w:val="22"/>
          <w:szCs w:val="22"/>
        </w:rPr>
        <w:t>.</w:t>
      </w:r>
    </w:p>
    <w:p w14:paraId="1D78278A" w14:textId="77777777" w:rsidR="005E039E" w:rsidRPr="00BA4DEE" w:rsidRDefault="00BA4DEE" w:rsidP="00B06274">
      <w:pPr>
        <w:pStyle w:val="Akapitzlist"/>
        <w:keepNext/>
        <w:numPr>
          <w:ilvl w:val="1"/>
          <w:numId w:val="36"/>
        </w:numPr>
        <w:overflowPunct w:val="0"/>
        <w:autoSpaceDE w:val="0"/>
        <w:autoSpaceDN w:val="0"/>
        <w:adjustRightInd w:val="0"/>
        <w:spacing w:before="60" w:after="60"/>
        <w:ind w:left="1134" w:hanging="567"/>
        <w:textAlignment w:val="baseline"/>
        <w:outlineLvl w:val="1"/>
        <w:rPr>
          <w:rFonts w:ascii="Arial" w:hAnsi="Arial" w:cs="Arial"/>
          <w:b/>
          <w:sz w:val="22"/>
          <w:szCs w:val="22"/>
        </w:rPr>
      </w:pPr>
      <w:bookmarkStart w:id="111" w:name="_Toc228247677"/>
      <w:bookmarkStart w:id="112" w:name="_Toc265058838"/>
      <w:r w:rsidRPr="00BA4DEE">
        <w:rPr>
          <w:rFonts w:ascii="Arial" w:hAnsi="Arial" w:cs="Arial"/>
          <w:b/>
          <w:sz w:val="22"/>
          <w:szCs w:val="22"/>
        </w:rPr>
        <w:t>Ka</w:t>
      </w:r>
      <w:r w:rsidR="005E039E" w:rsidRPr="00BA4DEE">
        <w:rPr>
          <w:rFonts w:ascii="Arial" w:hAnsi="Arial" w:cs="Arial"/>
          <w:b/>
          <w:sz w:val="22"/>
          <w:szCs w:val="22"/>
        </w:rPr>
        <w:t>nał inżynierski</w:t>
      </w:r>
      <w:bookmarkEnd w:id="111"/>
      <w:bookmarkEnd w:id="112"/>
    </w:p>
    <w:p w14:paraId="12FFF1C1" w14:textId="77777777" w:rsidR="00BF2C37" w:rsidRPr="00BF2C37" w:rsidRDefault="00BF2C37" w:rsidP="00B06274">
      <w:pPr>
        <w:ind w:left="851"/>
        <w:jc w:val="both"/>
        <w:rPr>
          <w:rFonts w:ascii="Arial" w:hAnsi="Arial" w:cs="Arial"/>
          <w:sz w:val="22"/>
          <w:szCs w:val="22"/>
        </w:rPr>
      </w:pPr>
      <w:r w:rsidRPr="00BF2C37">
        <w:rPr>
          <w:rFonts w:ascii="Arial" w:hAnsi="Arial" w:cs="Arial"/>
          <w:sz w:val="22"/>
          <w:szCs w:val="22"/>
        </w:rPr>
        <w:t xml:space="preserve">Należy zrealizować kanał inżynierski dostępu do zabezpieczeń poza kanałem telemechaniki. Powinien on umożliwiać dostęp do wszystkich cyfrowych urządzeń EAZ, koncentratora, stanowiska lokalnego, urządzeń potrzeb własnych oraz innych urządzeń umożliwiających ich zdalny nadzór. </w:t>
      </w:r>
    </w:p>
    <w:p w14:paraId="5D785B13" w14:textId="7FEA35E0" w:rsidR="005E039E" w:rsidRPr="00BF2C37" w:rsidRDefault="00BF2C37" w:rsidP="00EB1545">
      <w:pPr>
        <w:overflowPunct w:val="0"/>
        <w:autoSpaceDE w:val="0"/>
        <w:autoSpaceDN w:val="0"/>
        <w:adjustRightInd w:val="0"/>
        <w:spacing w:after="120"/>
        <w:ind w:left="851"/>
        <w:jc w:val="both"/>
        <w:textAlignment w:val="baseline"/>
        <w:rPr>
          <w:rFonts w:ascii="Arial" w:hAnsi="Arial" w:cs="Arial"/>
          <w:sz w:val="22"/>
          <w:szCs w:val="22"/>
        </w:rPr>
      </w:pPr>
      <w:r w:rsidRPr="00BF2C37">
        <w:rPr>
          <w:rFonts w:ascii="Arial" w:hAnsi="Arial" w:cs="Arial"/>
          <w:sz w:val="22"/>
          <w:szCs w:val="22"/>
        </w:rPr>
        <w:t>Kanał inżynierski powinien zostać zrealizowany z wykorzystaniem serwera portów szeregowych, wyposażonego w panel LCD służący do jego konfiguracji, podłączonego od strony ETHERNETU do wydzielonej sieci technologicznej</w:t>
      </w:r>
      <w:r w:rsidR="005E039E" w:rsidRPr="00BF2C37">
        <w:rPr>
          <w:rFonts w:ascii="Arial" w:hAnsi="Arial" w:cs="Arial"/>
          <w:sz w:val="22"/>
          <w:szCs w:val="22"/>
        </w:rPr>
        <w:t>.</w:t>
      </w:r>
    </w:p>
    <w:p w14:paraId="6D4AC111" w14:textId="77777777" w:rsidR="005E039E" w:rsidRPr="00BA4DEE" w:rsidRDefault="005E039E" w:rsidP="00B06274">
      <w:pPr>
        <w:pStyle w:val="Akapitzlist"/>
        <w:keepNext/>
        <w:numPr>
          <w:ilvl w:val="1"/>
          <w:numId w:val="36"/>
        </w:numPr>
        <w:overflowPunct w:val="0"/>
        <w:autoSpaceDE w:val="0"/>
        <w:autoSpaceDN w:val="0"/>
        <w:adjustRightInd w:val="0"/>
        <w:spacing w:before="60" w:after="60"/>
        <w:ind w:left="1134" w:hanging="567"/>
        <w:textAlignment w:val="baseline"/>
        <w:outlineLvl w:val="1"/>
        <w:rPr>
          <w:rFonts w:ascii="Arial" w:hAnsi="Arial" w:cs="Arial"/>
          <w:b/>
          <w:sz w:val="22"/>
          <w:szCs w:val="22"/>
        </w:rPr>
      </w:pPr>
      <w:r w:rsidRPr="00BA4DEE">
        <w:rPr>
          <w:rFonts w:ascii="Arial" w:hAnsi="Arial" w:cs="Arial"/>
          <w:b/>
          <w:sz w:val="22"/>
          <w:szCs w:val="22"/>
        </w:rPr>
        <w:t>Awaryjna sygnalizacja zbiorcza</w:t>
      </w:r>
    </w:p>
    <w:p w14:paraId="03893A4B" w14:textId="77777777" w:rsidR="00E647E4" w:rsidRPr="00C25DD6" w:rsidRDefault="00E647E4" w:rsidP="00E647E4">
      <w:pPr>
        <w:ind w:left="851"/>
        <w:jc w:val="both"/>
        <w:rPr>
          <w:rFonts w:ascii="Arial" w:hAnsi="Arial" w:cs="Arial"/>
          <w:sz w:val="22"/>
          <w:szCs w:val="22"/>
        </w:rPr>
      </w:pPr>
      <w:bookmarkStart w:id="113" w:name="_Teletransmisja."/>
      <w:bookmarkStart w:id="114" w:name="_Toc161470933"/>
      <w:bookmarkStart w:id="115" w:name="_Toc161718074"/>
      <w:bookmarkStart w:id="116" w:name="_Toc162143408"/>
      <w:bookmarkStart w:id="117" w:name="_Toc162332782"/>
      <w:bookmarkStart w:id="118" w:name="_Toc162920310"/>
      <w:bookmarkStart w:id="119" w:name="_Toc162921809"/>
      <w:bookmarkStart w:id="120" w:name="_Toc167157767"/>
      <w:bookmarkStart w:id="121" w:name="_Toc221332871"/>
      <w:bookmarkStart w:id="122" w:name="_Toc224535630"/>
      <w:bookmarkStart w:id="123" w:name="_Toc228172085"/>
      <w:bookmarkStart w:id="124" w:name="_Toc228247681"/>
      <w:bookmarkStart w:id="125" w:name="_Toc265058842"/>
      <w:bookmarkStart w:id="126" w:name="_Toc266097203"/>
      <w:bookmarkStart w:id="127" w:name="_Toc167157771"/>
      <w:bookmarkStart w:id="128" w:name="_Toc221332877"/>
      <w:bookmarkStart w:id="129" w:name="_Toc224535636"/>
      <w:bookmarkStart w:id="130" w:name="_Toc228172092"/>
      <w:bookmarkStart w:id="131" w:name="_Toc228247688"/>
      <w:bookmarkStart w:id="132" w:name="_Toc265058849"/>
      <w:bookmarkStart w:id="133" w:name="_Toc266097204"/>
      <w:bookmarkStart w:id="134" w:name="_Toc308089527"/>
      <w:bookmarkStart w:id="135" w:name="_Toc161718078"/>
      <w:bookmarkStart w:id="136" w:name="_Toc162143412"/>
      <w:bookmarkStart w:id="137" w:name="_Toc162332786"/>
      <w:bookmarkStart w:id="138" w:name="_Toc162920314"/>
      <w:bookmarkStart w:id="139" w:name="_Toc162921813"/>
      <w:bookmarkEnd w:id="97"/>
      <w:bookmarkEnd w:id="98"/>
      <w:bookmarkEnd w:id="99"/>
      <w:bookmarkEnd w:id="100"/>
      <w:bookmarkEnd w:id="101"/>
      <w:bookmarkEnd w:id="102"/>
      <w:bookmarkEnd w:id="103"/>
      <w:bookmarkEnd w:id="113"/>
      <w:r w:rsidRPr="00C25DD6">
        <w:rPr>
          <w:rFonts w:ascii="Arial" w:hAnsi="Arial" w:cs="Arial"/>
          <w:sz w:val="22"/>
          <w:szCs w:val="22"/>
        </w:rPr>
        <w:t xml:space="preserve">Awaryjna sygnalizacja zbiorcza/ przystawka sygnalizacji radiowej. </w:t>
      </w:r>
    </w:p>
    <w:p w14:paraId="428E0ECA" w14:textId="77777777" w:rsidR="00E647E4" w:rsidRPr="00C25DD6" w:rsidRDefault="00E647E4" w:rsidP="00E647E4">
      <w:pPr>
        <w:ind w:left="851"/>
        <w:jc w:val="both"/>
        <w:rPr>
          <w:rFonts w:ascii="Arial" w:hAnsi="Arial" w:cs="Arial"/>
          <w:sz w:val="22"/>
          <w:szCs w:val="22"/>
        </w:rPr>
      </w:pPr>
      <w:r w:rsidRPr="00C25DD6">
        <w:rPr>
          <w:rFonts w:ascii="Arial" w:hAnsi="Arial" w:cs="Arial"/>
          <w:sz w:val="22"/>
          <w:szCs w:val="22"/>
        </w:rPr>
        <w:t>Zaprojektować i wykonać przystawkę sygnalizacji radiowej z co najmniej ośmioma niezależnymi programowalnymi wejściami współpracującą z projektowanym radiotelefonem w oraz współpracować z eksploatowanym i używanym w TAURON Dystrybucja S.A. Oddział we Wrocławiu systemie TETRA. Do przystawki należy włączyć równolegle poprzez powielenie sygnały wchodzące do sygnalizacji wielostanowej stacji.</w:t>
      </w:r>
    </w:p>
    <w:p w14:paraId="5EDA270D" w14:textId="77777777" w:rsidR="00E647E4" w:rsidRPr="00C25DD6" w:rsidRDefault="00E647E4" w:rsidP="00E647E4">
      <w:pPr>
        <w:ind w:left="851"/>
        <w:jc w:val="both"/>
        <w:rPr>
          <w:rFonts w:ascii="Arial" w:hAnsi="Arial" w:cs="Arial"/>
          <w:sz w:val="22"/>
          <w:szCs w:val="22"/>
        </w:rPr>
      </w:pPr>
      <w:r w:rsidRPr="00C25DD6">
        <w:rPr>
          <w:rFonts w:ascii="Arial" w:hAnsi="Arial" w:cs="Arial"/>
          <w:sz w:val="22"/>
          <w:szCs w:val="22"/>
        </w:rPr>
        <w:t>Urządzenia awaryjnej sygnalizacji zbiorczej powinny mieć funkcję zdalnego kontrolnego odczytu stanu.</w:t>
      </w:r>
    </w:p>
    <w:p w14:paraId="7218F9CF" w14:textId="77777777" w:rsidR="00E647E4" w:rsidRPr="00E647E4" w:rsidRDefault="00E647E4" w:rsidP="00E647E4">
      <w:pPr>
        <w:ind w:left="851"/>
        <w:jc w:val="both"/>
        <w:rPr>
          <w:rFonts w:ascii="Arial" w:hAnsi="Arial" w:cs="Arial"/>
          <w:bCs/>
          <w:iCs/>
          <w:sz w:val="22"/>
          <w:szCs w:val="22"/>
        </w:rPr>
      </w:pPr>
      <w:r w:rsidRPr="00E647E4">
        <w:rPr>
          <w:rFonts w:ascii="Arial" w:hAnsi="Arial" w:cs="Arial"/>
          <w:sz w:val="22"/>
          <w:szCs w:val="22"/>
        </w:rPr>
        <w:t>Do zasilania radiotelefonu i przystawki należy zastosować zasilacz 12VDC Zasilacz należy wyposażyć w akumulator żelowy 12V co najmniej 18 Ah oraz podłączyć go do napięcia gwarantowanego.</w:t>
      </w:r>
    </w:p>
    <w:p w14:paraId="7F9C95FE" w14:textId="77777777" w:rsidR="005E039E" w:rsidRPr="006F036E" w:rsidRDefault="005E039E" w:rsidP="00B06274">
      <w:pPr>
        <w:numPr>
          <w:ilvl w:val="0"/>
          <w:numId w:val="36"/>
        </w:numPr>
        <w:tabs>
          <w:tab w:val="left" w:pos="851"/>
        </w:tabs>
        <w:overflowPunct w:val="0"/>
        <w:autoSpaceDE w:val="0"/>
        <w:autoSpaceDN w:val="0"/>
        <w:adjustRightInd w:val="0"/>
        <w:spacing w:before="120" w:after="120" w:line="360" w:lineRule="auto"/>
        <w:ind w:left="851" w:right="-1" w:hanging="567"/>
        <w:textAlignment w:val="baseline"/>
        <w:outlineLvl w:val="0"/>
        <w:rPr>
          <w:rFonts w:ascii="Arial" w:hAnsi="Arial" w:cs="Arial"/>
          <w:b/>
          <w:sz w:val="22"/>
          <w:szCs w:val="22"/>
        </w:rPr>
      </w:pPr>
      <w:r w:rsidRPr="006F036E">
        <w:rPr>
          <w:rFonts w:ascii="Arial" w:hAnsi="Arial" w:cs="Arial"/>
          <w:b/>
          <w:bCs/>
          <w:sz w:val="22"/>
          <w:szCs w:val="22"/>
        </w:rPr>
        <w:t>Teletransmisja</w:t>
      </w:r>
      <w:r w:rsidRPr="006F036E">
        <w:rPr>
          <w:rFonts w:ascii="Arial" w:hAnsi="Arial" w:cs="Arial"/>
          <w:b/>
          <w:sz w:val="22"/>
          <w:szCs w:val="22"/>
        </w:rPr>
        <w:t>.</w:t>
      </w:r>
    </w:p>
    <w:p w14:paraId="35332C88" w14:textId="77777777" w:rsidR="002D5AE0" w:rsidRPr="00E9424C" w:rsidRDefault="002D5AE0" w:rsidP="00B06274">
      <w:pPr>
        <w:pStyle w:val="Akapitzlist"/>
        <w:numPr>
          <w:ilvl w:val="1"/>
          <w:numId w:val="36"/>
        </w:numPr>
        <w:ind w:left="1134" w:hanging="567"/>
        <w:rPr>
          <w:rFonts w:ascii="Arial" w:hAnsi="Arial" w:cs="Arial"/>
          <w:b/>
          <w:bCs/>
          <w:iCs/>
          <w:sz w:val="22"/>
          <w:szCs w:val="22"/>
        </w:rPr>
      </w:pPr>
      <w:r w:rsidRPr="00E9424C">
        <w:rPr>
          <w:rFonts w:ascii="Arial" w:hAnsi="Arial" w:cs="Arial"/>
          <w:b/>
          <w:bCs/>
          <w:iCs/>
          <w:sz w:val="22"/>
          <w:szCs w:val="22"/>
        </w:rPr>
        <w:lastRenderedPageBreak/>
        <w:t>Trakty światłowodowe i teletechniczne</w:t>
      </w:r>
    </w:p>
    <w:p w14:paraId="408E48DA" w14:textId="1D6B06DA" w:rsidR="00C25DD6" w:rsidRPr="00C25DD6" w:rsidRDefault="00C25DD6" w:rsidP="00E647E4">
      <w:pPr>
        <w:pStyle w:val="Akapitzlist"/>
        <w:overflowPunct w:val="0"/>
        <w:autoSpaceDE w:val="0"/>
        <w:autoSpaceDN w:val="0"/>
        <w:adjustRightInd w:val="0"/>
        <w:spacing w:before="120" w:after="120"/>
        <w:ind w:left="709" w:right="-1"/>
        <w:textAlignment w:val="baseline"/>
        <w:outlineLvl w:val="0"/>
        <w:rPr>
          <w:rFonts w:ascii="Arial" w:hAnsi="Arial" w:cs="Arial"/>
          <w:sz w:val="22"/>
          <w:szCs w:val="22"/>
        </w:rPr>
      </w:pPr>
      <w:r w:rsidRPr="00C25DD6">
        <w:rPr>
          <w:rFonts w:ascii="Arial" w:hAnsi="Arial" w:cs="Arial"/>
          <w:sz w:val="22"/>
          <w:szCs w:val="22"/>
        </w:rPr>
        <w:t xml:space="preserve">W zakresie budowy stacji GPZ </w:t>
      </w:r>
      <w:r w:rsidR="00792477">
        <w:rPr>
          <w:rFonts w:ascii="Arial" w:hAnsi="Arial" w:cs="Arial"/>
          <w:sz w:val="22"/>
          <w:szCs w:val="22"/>
        </w:rPr>
        <w:t>Oleśnica Północ</w:t>
      </w:r>
      <w:r w:rsidRPr="00C25DD6">
        <w:rPr>
          <w:rFonts w:ascii="Arial" w:hAnsi="Arial" w:cs="Arial"/>
          <w:sz w:val="22"/>
          <w:szCs w:val="22"/>
        </w:rPr>
        <w:t xml:space="preserve"> jest m.in. wykonanie</w:t>
      </w:r>
      <w:r w:rsidR="00E647E4">
        <w:rPr>
          <w:rFonts w:ascii="Arial" w:hAnsi="Arial" w:cs="Arial"/>
          <w:sz w:val="22"/>
          <w:szCs w:val="22"/>
        </w:rPr>
        <w:t xml:space="preserve"> wprowadzenia istniejących na liniach 110KV </w:t>
      </w:r>
      <w:proofErr w:type="spellStart"/>
      <w:r w:rsidR="00E647E4">
        <w:rPr>
          <w:rFonts w:ascii="Arial" w:hAnsi="Arial" w:cs="Arial"/>
          <w:sz w:val="22"/>
          <w:szCs w:val="22"/>
        </w:rPr>
        <w:t>tratów</w:t>
      </w:r>
      <w:proofErr w:type="spellEnd"/>
      <w:r w:rsidR="00E647E4">
        <w:rPr>
          <w:rFonts w:ascii="Arial" w:hAnsi="Arial" w:cs="Arial"/>
          <w:sz w:val="22"/>
          <w:szCs w:val="22"/>
        </w:rPr>
        <w:t xml:space="preserve"> światłowodowych do projektowanej stacji zgodnie z przyjętą technologia dla linii 110KV (OPGW dla linii napowietrznej lub kanalizacja teletechniczna dla linii kablowej).</w:t>
      </w:r>
    </w:p>
    <w:p w14:paraId="4A59F076" w14:textId="027065CE" w:rsidR="00C25DD6" w:rsidRPr="00C25DD6" w:rsidRDefault="00C25DD6" w:rsidP="00E647E4">
      <w:pPr>
        <w:pStyle w:val="Nagwek4"/>
        <w:spacing w:line="240" w:lineRule="auto"/>
        <w:ind w:left="720" w:hanging="11"/>
        <w:rPr>
          <w:sz w:val="22"/>
          <w:szCs w:val="22"/>
        </w:rPr>
      </w:pPr>
      <w:r w:rsidRPr="00C25DD6">
        <w:rPr>
          <w:sz w:val="22"/>
          <w:szCs w:val="22"/>
        </w:rPr>
        <w:t xml:space="preserve">Wybudowane światłowody należy zakończyć w zainstalowanej w pomieszczeniu łączności szafie ODF na dedykowanych przełącznicach w standardzie E2000/APC wraz z tacami zapasu </w:t>
      </w:r>
      <w:proofErr w:type="spellStart"/>
      <w:r w:rsidRPr="00C25DD6">
        <w:rPr>
          <w:sz w:val="22"/>
          <w:szCs w:val="22"/>
        </w:rPr>
        <w:t>patchcordów</w:t>
      </w:r>
      <w:proofErr w:type="spellEnd"/>
      <w:r w:rsidRPr="00C25DD6">
        <w:rPr>
          <w:sz w:val="22"/>
          <w:szCs w:val="22"/>
        </w:rPr>
        <w:t xml:space="preserve">. Zapasy kabla należy umieścić w skrzyniach zapasu zamontowanych w kablowni lub na </w:t>
      </w:r>
      <w:r w:rsidR="00EB1545" w:rsidRPr="00C25DD6">
        <w:rPr>
          <w:sz w:val="22"/>
          <w:szCs w:val="22"/>
        </w:rPr>
        <w:t>ścianach</w:t>
      </w:r>
      <w:r w:rsidRPr="00C25DD6">
        <w:rPr>
          <w:sz w:val="22"/>
          <w:szCs w:val="22"/>
        </w:rPr>
        <w:t xml:space="preserve"> w pomieszczeniu łączności. </w:t>
      </w:r>
    </w:p>
    <w:p w14:paraId="10DCA9B6" w14:textId="77777777" w:rsidR="00053AA8" w:rsidRPr="00C25DD6" w:rsidRDefault="00053AA8" w:rsidP="00B06274">
      <w:pPr>
        <w:pStyle w:val="Akapitzlist"/>
        <w:tabs>
          <w:tab w:val="left" w:pos="709"/>
        </w:tabs>
        <w:overflowPunct w:val="0"/>
        <w:autoSpaceDE w:val="0"/>
        <w:autoSpaceDN w:val="0"/>
        <w:adjustRightInd w:val="0"/>
        <w:spacing w:before="120"/>
        <w:ind w:right="-1"/>
        <w:textAlignment w:val="baseline"/>
        <w:outlineLvl w:val="0"/>
        <w:rPr>
          <w:rFonts w:ascii="Arial" w:hAnsi="Arial" w:cs="Arial"/>
          <w:sz w:val="22"/>
          <w:szCs w:val="22"/>
        </w:rPr>
      </w:pPr>
    </w:p>
    <w:p w14:paraId="748AE804" w14:textId="1D32812D" w:rsidR="00995DC6" w:rsidRPr="00995DC6" w:rsidRDefault="002D5AE0" w:rsidP="00995DC6">
      <w:pPr>
        <w:pStyle w:val="Akapitzlist"/>
        <w:numPr>
          <w:ilvl w:val="1"/>
          <w:numId w:val="36"/>
        </w:numPr>
        <w:spacing w:before="120" w:after="120"/>
        <w:ind w:left="1134" w:hanging="567"/>
        <w:rPr>
          <w:rFonts w:ascii="Arial" w:hAnsi="Arial" w:cs="Arial"/>
          <w:b/>
          <w:bCs/>
          <w:iCs/>
          <w:sz w:val="22"/>
          <w:szCs w:val="22"/>
        </w:rPr>
      </w:pPr>
      <w:r w:rsidRPr="00597D4F">
        <w:rPr>
          <w:rFonts w:ascii="Arial" w:hAnsi="Arial" w:cs="Arial"/>
          <w:b/>
          <w:bCs/>
          <w:iCs/>
          <w:sz w:val="22"/>
          <w:szCs w:val="22"/>
        </w:rPr>
        <w:t xml:space="preserve">Cyfrowe łącze </w:t>
      </w:r>
      <w:r w:rsidR="00995DC6" w:rsidRPr="00995DC6">
        <w:rPr>
          <w:rFonts w:ascii="Arial" w:hAnsi="Arial" w:cs="Arial"/>
          <w:b/>
          <w:bCs/>
          <w:iCs/>
          <w:sz w:val="22"/>
          <w:szCs w:val="22"/>
        </w:rPr>
        <w:t>łącza teletransmisyjne MPLS-TP,</w:t>
      </w:r>
    </w:p>
    <w:p w14:paraId="0FF3D033" w14:textId="77777777" w:rsidR="00995DC6" w:rsidRPr="00C25DD6" w:rsidRDefault="00995DC6" w:rsidP="00995DC6">
      <w:pPr>
        <w:spacing w:after="160" w:line="259" w:lineRule="auto"/>
        <w:ind w:left="709"/>
        <w:jc w:val="both"/>
        <w:rPr>
          <w:rFonts w:ascii="Arial" w:hAnsi="Arial" w:cs="Arial"/>
          <w:sz w:val="22"/>
          <w:szCs w:val="22"/>
        </w:rPr>
      </w:pPr>
      <w:r w:rsidRPr="00C25DD6">
        <w:rPr>
          <w:rFonts w:ascii="Arial" w:hAnsi="Arial" w:cs="Arial"/>
          <w:sz w:val="22"/>
          <w:szCs w:val="22"/>
        </w:rPr>
        <w:t xml:space="preserve">Minimalna ilość interfejsów liniowych, rodzaj i przepływność: 2x10G MPLS-TP 10km (, 2x10G MPLS-TP 40km. Minimalna ilość interfejsów GE/L2: 6xGE LX optyczny, 6xGE/FE elektryczny. Wymagana matryca TDM/MPLS o pojemności (przepływności) co najmniej 50 </w:t>
      </w:r>
      <w:proofErr w:type="spellStart"/>
      <w:r w:rsidRPr="00C25DD6">
        <w:rPr>
          <w:rFonts w:ascii="Arial" w:hAnsi="Arial" w:cs="Arial"/>
          <w:sz w:val="22"/>
          <w:szCs w:val="22"/>
        </w:rPr>
        <w:t>Gb</w:t>
      </w:r>
      <w:proofErr w:type="spellEnd"/>
      <w:r w:rsidRPr="00C25DD6">
        <w:rPr>
          <w:rFonts w:ascii="Arial" w:hAnsi="Arial" w:cs="Arial"/>
          <w:sz w:val="22"/>
          <w:szCs w:val="22"/>
        </w:rPr>
        <w:t xml:space="preserve">/s. Zasilanie urządzenia redundantne 48V DC (zakres od 38,4VDC do 72VDC). Urządzenie musi pozwalać na zestawianie kanałów Ethernet, 1GbEthernet, 10GbEthernet oraz umożliwiać implementacje usług w warstwie 2 (m.in. obsługa sieci VLAN 802.1q).  Musi posiadać możliwość rozbudowy o min. jeden z portów: Ethernet, STM-n, C3794, E1.Urządzenie należy włączyć bez dodatkowych konwerterów, interfejsów oraz nakładek pośredniczących do istniejącego systemu zarządzania i nadzoru </w:t>
      </w:r>
      <w:proofErr w:type="spellStart"/>
      <w:r w:rsidRPr="00C25DD6">
        <w:rPr>
          <w:rFonts w:ascii="Arial" w:hAnsi="Arial" w:cs="Arial"/>
          <w:sz w:val="22"/>
          <w:szCs w:val="22"/>
        </w:rPr>
        <w:t>Infinera</w:t>
      </w:r>
      <w:proofErr w:type="spellEnd"/>
      <w:r w:rsidRPr="00C25DD6">
        <w:rPr>
          <w:rFonts w:ascii="Arial" w:hAnsi="Arial" w:cs="Arial"/>
          <w:sz w:val="22"/>
          <w:szCs w:val="22"/>
        </w:rPr>
        <w:t xml:space="preserve"> TNMS v. 19.10.3.56.7 z pełną funkcjonalnością nie mniejszą niż obecnie wdrożona w sieci TAURON Dystrybucja S.A. Oddział we Wrocławiu. Urządzenie musi być dostarczone z niezbędnymi licencjami wymaganymi przez system zarządzania i nadzoru TNMS w wersji 19.10.3.56.7</w:t>
      </w:r>
      <w:r>
        <w:rPr>
          <w:rFonts w:ascii="Arial" w:hAnsi="Arial" w:cs="Arial"/>
          <w:sz w:val="22"/>
          <w:szCs w:val="22"/>
        </w:rPr>
        <w:t xml:space="preserve"> (wersja na rok 2025, konieczna weryfikacja na etapie projektu/wykonania)</w:t>
      </w:r>
      <w:r w:rsidRPr="00C25DD6">
        <w:rPr>
          <w:rFonts w:ascii="Arial" w:hAnsi="Arial" w:cs="Arial"/>
          <w:sz w:val="22"/>
          <w:szCs w:val="22"/>
        </w:rPr>
        <w:t>.</w:t>
      </w:r>
    </w:p>
    <w:p w14:paraId="1786F9FD" w14:textId="77777777" w:rsidR="00995DC6" w:rsidRPr="00C25DD6" w:rsidRDefault="00995DC6" w:rsidP="00995DC6">
      <w:pPr>
        <w:spacing w:after="160" w:line="259" w:lineRule="auto"/>
        <w:ind w:left="709"/>
        <w:jc w:val="both"/>
        <w:rPr>
          <w:rFonts w:ascii="Arial" w:hAnsi="Arial" w:cs="Arial"/>
          <w:sz w:val="22"/>
          <w:szCs w:val="22"/>
        </w:rPr>
      </w:pPr>
      <w:r w:rsidRPr="00C25DD6">
        <w:rPr>
          <w:rFonts w:ascii="Arial" w:hAnsi="Arial" w:cs="Arial"/>
          <w:sz w:val="22"/>
          <w:szCs w:val="22"/>
        </w:rPr>
        <w:t>Należy dostarczyć i uruchomić dwa (Droga Podstawowa i Rezerwowa – technicznie różne sieci) serwery portów szeregowych oraz konwerter VoIP2POTS. Urządzenie zarządzane z wykorzystaniem bezpiecznego protokołu HTTPS.</w:t>
      </w:r>
    </w:p>
    <w:p w14:paraId="25E1CEB8" w14:textId="77777777" w:rsidR="00E33E1A" w:rsidRDefault="00E33E1A" w:rsidP="00B06274">
      <w:pPr>
        <w:rPr>
          <w:rFonts w:ascii="Arial" w:hAnsi="Arial" w:cs="Arial"/>
          <w:sz w:val="22"/>
          <w:szCs w:val="22"/>
        </w:rPr>
      </w:pPr>
    </w:p>
    <w:p w14:paraId="5CB36AFD" w14:textId="4C64B718" w:rsidR="002D5AE0" w:rsidRDefault="002D5AE0" w:rsidP="00E647E4">
      <w:pPr>
        <w:pStyle w:val="Akapitzlist"/>
        <w:numPr>
          <w:ilvl w:val="1"/>
          <w:numId w:val="36"/>
        </w:numPr>
        <w:ind w:left="1134" w:hanging="567"/>
        <w:rPr>
          <w:rFonts w:ascii="Arial" w:hAnsi="Arial" w:cs="Arial"/>
          <w:b/>
          <w:bCs/>
          <w:iCs/>
          <w:sz w:val="22"/>
          <w:szCs w:val="22"/>
        </w:rPr>
      </w:pPr>
      <w:r w:rsidRPr="00E647E4">
        <w:rPr>
          <w:rFonts w:ascii="Arial" w:hAnsi="Arial" w:cs="Arial"/>
          <w:b/>
          <w:bCs/>
          <w:iCs/>
          <w:sz w:val="22"/>
          <w:szCs w:val="22"/>
        </w:rPr>
        <w:t>Urządzenia sieci IP LAN/WAN</w:t>
      </w:r>
    </w:p>
    <w:p w14:paraId="4BF5CE54" w14:textId="77777777" w:rsidR="00E647E4" w:rsidRDefault="00E647E4" w:rsidP="00E647E4">
      <w:pPr>
        <w:tabs>
          <w:tab w:val="left" w:pos="1134"/>
          <w:tab w:val="left" w:pos="9355"/>
        </w:tabs>
        <w:overflowPunct w:val="0"/>
        <w:autoSpaceDE w:val="0"/>
        <w:autoSpaceDN w:val="0"/>
        <w:adjustRightInd w:val="0"/>
        <w:ind w:left="1134" w:right="-1" w:hanging="425"/>
        <w:jc w:val="both"/>
        <w:textAlignment w:val="baseline"/>
        <w:rPr>
          <w:rFonts w:ascii="Arial" w:hAnsi="Arial" w:cs="Arial"/>
          <w:sz w:val="22"/>
          <w:szCs w:val="22"/>
        </w:rPr>
      </w:pPr>
      <w:r>
        <w:rPr>
          <w:rFonts w:ascii="Arial" w:hAnsi="Arial" w:cs="Arial"/>
          <w:sz w:val="22"/>
          <w:szCs w:val="22"/>
        </w:rPr>
        <w:t>a)</w:t>
      </w:r>
      <w:r>
        <w:rPr>
          <w:rFonts w:ascii="Arial" w:hAnsi="Arial" w:cs="Arial"/>
          <w:sz w:val="22"/>
          <w:szCs w:val="22"/>
        </w:rPr>
        <w:tab/>
      </w:r>
      <w:r w:rsidRPr="00CA7697">
        <w:rPr>
          <w:rFonts w:ascii="Arial" w:hAnsi="Arial" w:cs="Arial"/>
          <w:sz w:val="22"/>
          <w:szCs w:val="22"/>
        </w:rPr>
        <w:t>Należy uzgodnić typy urządzeń oraz projekt sieci Ethernet na stacji z Biurem Sieci Informatycznych (TOK/CUW-IT/API). Urządzenia aktywne sieci Ethernet (</w:t>
      </w:r>
      <w:proofErr w:type="spellStart"/>
      <w:r w:rsidRPr="00CA7697">
        <w:rPr>
          <w:rFonts w:ascii="Arial" w:hAnsi="Arial" w:cs="Arial"/>
          <w:sz w:val="22"/>
          <w:szCs w:val="22"/>
        </w:rPr>
        <w:t>switche</w:t>
      </w:r>
      <w:proofErr w:type="spellEnd"/>
      <w:r w:rsidRPr="00CA7697">
        <w:rPr>
          <w:rFonts w:ascii="Arial" w:hAnsi="Arial" w:cs="Arial"/>
          <w:sz w:val="22"/>
          <w:szCs w:val="22"/>
        </w:rPr>
        <w:t xml:space="preserve">, routery) dostarczy i skonfiguruje Biuro Sieci Informatycznych. </w:t>
      </w:r>
    </w:p>
    <w:p w14:paraId="2FF9521F" w14:textId="77777777" w:rsidR="00E647E4" w:rsidRPr="00CA7697" w:rsidRDefault="00E647E4" w:rsidP="00E647E4">
      <w:pPr>
        <w:tabs>
          <w:tab w:val="left" w:pos="1134"/>
          <w:tab w:val="left" w:pos="9355"/>
        </w:tabs>
        <w:overflowPunct w:val="0"/>
        <w:autoSpaceDE w:val="0"/>
        <w:autoSpaceDN w:val="0"/>
        <w:adjustRightInd w:val="0"/>
        <w:ind w:left="1134" w:right="-1" w:hanging="425"/>
        <w:jc w:val="both"/>
        <w:textAlignment w:val="baseline"/>
        <w:rPr>
          <w:rFonts w:ascii="Arial" w:hAnsi="Arial" w:cs="Arial"/>
          <w:sz w:val="22"/>
          <w:szCs w:val="22"/>
        </w:rPr>
      </w:pPr>
    </w:p>
    <w:p w14:paraId="0AD02E6E" w14:textId="77777777" w:rsidR="00E647E4" w:rsidRDefault="00E647E4" w:rsidP="00E647E4">
      <w:pPr>
        <w:tabs>
          <w:tab w:val="left" w:pos="1134"/>
          <w:tab w:val="left" w:pos="9355"/>
        </w:tabs>
        <w:overflowPunct w:val="0"/>
        <w:autoSpaceDE w:val="0"/>
        <w:autoSpaceDN w:val="0"/>
        <w:adjustRightInd w:val="0"/>
        <w:ind w:left="1134" w:right="-1" w:hanging="425"/>
        <w:jc w:val="both"/>
        <w:textAlignment w:val="baseline"/>
        <w:rPr>
          <w:rFonts w:ascii="Arial" w:hAnsi="Arial" w:cs="Arial"/>
          <w:sz w:val="22"/>
          <w:szCs w:val="22"/>
        </w:rPr>
      </w:pPr>
      <w:r>
        <w:rPr>
          <w:rFonts w:ascii="Arial" w:hAnsi="Arial" w:cs="Arial"/>
          <w:sz w:val="22"/>
          <w:szCs w:val="22"/>
        </w:rPr>
        <w:t>b)</w:t>
      </w:r>
      <w:r>
        <w:rPr>
          <w:rFonts w:ascii="Arial" w:hAnsi="Arial" w:cs="Arial"/>
          <w:sz w:val="22"/>
          <w:szCs w:val="22"/>
        </w:rPr>
        <w:tab/>
      </w:r>
      <w:r w:rsidRPr="00CA7697">
        <w:rPr>
          <w:rFonts w:ascii="Arial" w:hAnsi="Arial" w:cs="Arial"/>
          <w:sz w:val="22"/>
          <w:szCs w:val="22"/>
        </w:rPr>
        <w:t xml:space="preserve">Wykonawca jest zobowiązany do poinformowania Inwestora o konieczności dostawy urządzeń IP co najmniej 10 tygodni przed terminem instalacji urządzeń sieciowych. </w:t>
      </w:r>
    </w:p>
    <w:p w14:paraId="6F91EA28" w14:textId="77777777" w:rsidR="00E647E4" w:rsidRPr="00CA7697" w:rsidRDefault="00E647E4" w:rsidP="00E647E4">
      <w:pPr>
        <w:tabs>
          <w:tab w:val="left" w:pos="9355"/>
        </w:tabs>
        <w:overflowPunct w:val="0"/>
        <w:autoSpaceDE w:val="0"/>
        <w:autoSpaceDN w:val="0"/>
        <w:adjustRightInd w:val="0"/>
        <w:ind w:left="1134" w:right="-1"/>
        <w:jc w:val="both"/>
        <w:textAlignment w:val="baseline"/>
        <w:rPr>
          <w:rFonts w:ascii="Arial" w:hAnsi="Arial" w:cs="Arial"/>
          <w:sz w:val="22"/>
          <w:szCs w:val="22"/>
        </w:rPr>
      </w:pPr>
    </w:p>
    <w:p w14:paraId="4BD0E336" w14:textId="77777777" w:rsidR="00E647E4" w:rsidRDefault="00E647E4" w:rsidP="00E647E4">
      <w:pPr>
        <w:ind w:left="851"/>
        <w:jc w:val="both"/>
        <w:rPr>
          <w:rFonts w:ascii="Arial" w:hAnsi="Arial" w:cs="Arial"/>
          <w:sz w:val="22"/>
          <w:szCs w:val="22"/>
        </w:rPr>
      </w:pPr>
      <w:r w:rsidRPr="002D5AE0">
        <w:rPr>
          <w:rFonts w:ascii="Arial" w:hAnsi="Arial" w:cs="Arial"/>
          <w:sz w:val="22"/>
          <w:szCs w:val="22"/>
        </w:rPr>
        <w:t>Wykonawca zamontuje urządzenia aktywne sieci Ethernet w projektowanych szafach 19” i podłączy do każdego z nich zasilanie DC 230V i AC 48V oraz łącza światłowodowe i</w:t>
      </w:r>
      <w:r>
        <w:rPr>
          <w:rFonts w:ascii="Arial" w:hAnsi="Arial" w:cs="Arial"/>
          <w:sz w:val="22"/>
          <w:szCs w:val="22"/>
        </w:rPr>
        <w:t> </w:t>
      </w:r>
      <w:r w:rsidRPr="002D5AE0">
        <w:rPr>
          <w:rFonts w:ascii="Arial" w:hAnsi="Arial" w:cs="Arial"/>
          <w:sz w:val="22"/>
          <w:szCs w:val="22"/>
        </w:rPr>
        <w:t>miedziane, przy współpracy z Biurem Sieci Informatycznych.</w:t>
      </w:r>
    </w:p>
    <w:p w14:paraId="36D62308" w14:textId="77777777" w:rsidR="00E647E4" w:rsidRPr="00E647E4" w:rsidRDefault="00E647E4" w:rsidP="00E647E4">
      <w:pPr>
        <w:pStyle w:val="Akapitzlist"/>
        <w:ind w:left="1134"/>
        <w:rPr>
          <w:rFonts w:ascii="Arial" w:hAnsi="Arial" w:cs="Arial"/>
          <w:b/>
          <w:bCs/>
          <w:iCs/>
          <w:sz w:val="22"/>
          <w:szCs w:val="22"/>
        </w:rPr>
      </w:pPr>
    </w:p>
    <w:p w14:paraId="1D6FCC6B" w14:textId="01FAA506" w:rsidR="00E647E4" w:rsidRPr="00E647E4" w:rsidRDefault="00E647E4" w:rsidP="00E647E4">
      <w:pPr>
        <w:pStyle w:val="Akapitzlist"/>
        <w:numPr>
          <w:ilvl w:val="1"/>
          <w:numId w:val="36"/>
        </w:numPr>
        <w:ind w:left="1276"/>
        <w:rPr>
          <w:rFonts w:ascii="Arial" w:hAnsi="Arial" w:cs="Arial"/>
          <w:b/>
          <w:bCs/>
          <w:iCs/>
          <w:sz w:val="22"/>
          <w:szCs w:val="22"/>
        </w:rPr>
      </w:pPr>
      <w:r w:rsidRPr="00E647E4">
        <w:rPr>
          <w:rFonts w:ascii="Arial" w:hAnsi="Arial" w:cs="Arial"/>
          <w:b/>
          <w:bCs/>
          <w:iCs/>
          <w:sz w:val="22"/>
          <w:szCs w:val="22"/>
        </w:rPr>
        <w:t>Instalacji łączności radiotelefonicznej</w:t>
      </w:r>
    </w:p>
    <w:p w14:paraId="6501DF17" w14:textId="77777777" w:rsidR="00E647E4" w:rsidRPr="00C25DD6" w:rsidRDefault="00E647E4" w:rsidP="00E647E4">
      <w:pPr>
        <w:pStyle w:val="Akapitzlist"/>
        <w:tabs>
          <w:tab w:val="left" w:pos="709"/>
        </w:tabs>
        <w:overflowPunct w:val="0"/>
        <w:autoSpaceDE w:val="0"/>
        <w:autoSpaceDN w:val="0"/>
        <w:adjustRightInd w:val="0"/>
        <w:spacing w:before="120"/>
        <w:ind w:right="-1"/>
        <w:jc w:val="both"/>
        <w:textAlignment w:val="baseline"/>
        <w:outlineLvl w:val="0"/>
        <w:rPr>
          <w:rFonts w:ascii="Arial" w:hAnsi="Arial" w:cs="Arial"/>
          <w:sz w:val="22"/>
          <w:szCs w:val="22"/>
        </w:rPr>
      </w:pPr>
      <w:r w:rsidRPr="00C25DD6">
        <w:rPr>
          <w:rFonts w:ascii="Arial" w:hAnsi="Arial" w:cs="Arial"/>
          <w:sz w:val="22"/>
          <w:szCs w:val="22"/>
        </w:rPr>
        <w:t>W nastawni stacji należy zainstalować nowy radiotelefon stacjonarny wraz z instalacją antenową oraz z przystawką sygnalizacji radiowej i zasilaczem. Radiotelefon przyłączyć do eksploatowanej w</w:t>
      </w:r>
      <w:r>
        <w:rPr>
          <w:rFonts w:ascii="Arial" w:hAnsi="Arial" w:cs="Arial"/>
          <w:sz w:val="22"/>
          <w:szCs w:val="22"/>
        </w:rPr>
        <w:t> </w:t>
      </w:r>
      <w:r w:rsidRPr="00C25DD6">
        <w:rPr>
          <w:rFonts w:ascii="Arial" w:hAnsi="Arial" w:cs="Arial"/>
          <w:sz w:val="22"/>
          <w:szCs w:val="22"/>
        </w:rPr>
        <w:t xml:space="preserve">Oddziale Wrocław sieci TETRA. </w:t>
      </w:r>
    </w:p>
    <w:p w14:paraId="13D8545E" w14:textId="77777777" w:rsidR="00E647E4" w:rsidRPr="00C25DD6" w:rsidRDefault="00E647E4" w:rsidP="00E647E4">
      <w:pPr>
        <w:pStyle w:val="Akapitzlist"/>
        <w:tabs>
          <w:tab w:val="left" w:pos="709"/>
        </w:tabs>
        <w:overflowPunct w:val="0"/>
        <w:autoSpaceDE w:val="0"/>
        <w:autoSpaceDN w:val="0"/>
        <w:adjustRightInd w:val="0"/>
        <w:spacing w:before="120"/>
        <w:ind w:right="-1"/>
        <w:textAlignment w:val="baseline"/>
        <w:outlineLvl w:val="0"/>
        <w:rPr>
          <w:rFonts w:ascii="Arial" w:hAnsi="Arial" w:cs="Arial"/>
          <w:sz w:val="22"/>
          <w:szCs w:val="22"/>
        </w:rPr>
      </w:pPr>
      <w:r w:rsidRPr="00C25DD6">
        <w:rPr>
          <w:rFonts w:ascii="Arial" w:hAnsi="Arial" w:cs="Arial"/>
          <w:sz w:val="22"/>
          <w:szCs w:val="22"/>
        </w:rPr>
        <w:t>Radiotelefon musi pracować w standardzie TETRA, w zakresie częstotliwości 410-430 MHz. Do programowania radiotelefonu należy zastosować dedykowane oprogramowanie obecnie eksploatowane i używane w Oddziale Wrocław.</w:t>
      </w:r>
    </w:p>
    <w:p w14:paraId="6D2959E9" w14:textId="77777777" w:rsidR="00E647E4" w:rsidRDefault="00E647E4" w:rsidP="00E647E4">
      <w:pPr>
        <w:pStyle w:val="Akapitzlist"/>
        <w:tabs>
          <w:tab w:val="left" w:pos="709"/>
        </w:tabs>
        <w:overflowPunct w:val="0"/>
        <w:autoSpaceDE w:val="0"/>
        <w:autoSpaceDN w:val="0"/>
        <w:adjustRightInd w:val="0"/>
        <w:spacing w:before="120"/>
        <w:ind w:right="-1"/>
        <w:jc w:val="both"/>
        <w:textAlignment w:val="baseline"/>
        <w:outlineLvl w:val="0"/>
        <w:rPr>
          <w:rFonts w:ascii="Arial" w:hAnsi="Arial" w:cs="Arial"/>
          <w:sz w:val="22"/>
          <w:szCs w:val="22"/>
        </w:rPr>
      </w:pPr>
      <w:r w:rsidRPr="00C25DD6">
        <w:rPr>
          <w:rFonts w:ascii="Arial" w:hAnsi="Arial" w:cs="Arial"/>
          <w:sz w:val="22"/>
          <w:szCs w:val="22"/>
        </w:rPr>
        <w:t xml:space="preserve">Montaż anteny stacjonarnej i instalację antenową należy wykonać na budynku stacyjnym w oparciu o kabel antenowy o tłumieniu zapewniającym poprawną pracę terminala. Instalacja antenowa musi być wyposażona w opaski uziemiające oraz odgromnik żyły środkowej, instalacja antenowa musi </w:t>
      </w:r>
      <w:r w:rsidRPr="00C25DD6">
        <w:rPr>
          <w:rFonts w:ascii="Arial" w:hAnsi="Arial" w:cs="Arial"/>
          <w:sz w:val="22"/>
          <w:szCs w:val="22"/>
        </w:rPr>
        <w:lastRenderedPageBreak/>
        <w:t>zostać uziemiona na wejściu do budynku. Podłączenia instalacji antenowej do radiotelefonu należy wykonać jumperem.</w:t>
      </w:r>
    </w:p>
    <w:p w14:paraId="5189A705" w14:textId="77777777" w:rsidR="00452D85" w:rsidRDefault="00452D85" w:rsidP="00B06274">
      <w:pPr>
        <w:rPr>
          <w:rFonts w:ascii="Arial" w:hAnsi="Arial" w:cs="Arial"/>
          <w:sz w:val="22"/>
          <w:szCs w:val="22"/>
        </w:rPr>
      </w:pPr>
    </w:p>
    <w:p w14:paraId="4A1D9574" w14:textId="158BC88E" w:rsidR="002D5AE0" w:rsidRPr="002126F4" w:rsidRDefault="002126F4" w:rsidP="00B06274">
      <w:pPr>
        <w:ind w:left="1134" w:hanging="567"/>
        <w:rPr>
          <w:rFonts w:ascii="Arial" w:hAnsi="Arial" w:cs="Arial"/>
          <w:b/>
          <w:bCs/>
          <w:iCs/>
          <w:sz w:val="22"/>
          <w:szCs w:val="22"/>
        </w:rPr>
      </w:pPr>
      <w:r>
        <w:rPr>
          <w:rFonts w:ascii="Arial" w:hAnsi="Arial" w:cs="Arial"/>
          <w:b/>
          <w:bCs/>
          <w:iCs/>
          <w:sz w:val="22"/>
          <w:szCs w:val="22"/>
        </w:rPr>
        <w:t>10.</w:t>
      </w:r>
      <w:r w:rsidR="0059474D">
        <w:rPr>
          <w:rFonts w:ascii="Arial" w:hAnsi="Arial" w:cs="Arial"/>
          <w:b/>
          <w:bCs/>
          <w:iCs/>
          <w:sz w:val="22"/>
          <w:szCs w:val="22"/>
        </w:rPr>
        <w:t>4</w:t>
      </w:r>
      <w:r>
        <w:rPr>
          <w:rFonts w:ascii="Arial" w:hAnsi="Arial" w:cs="Arial"/>
          <w:b/>
          <w:bCs/>
          <w:iCs/>
          <w:sz w:val="22"/>
          <w:szCs w:val="22"/>
        </w:rPr>
        <w:t>.</w:t>
      </w:r>
      <w:r>
        <w:rPr>
          <w:rFonts w:ascii="Arial" w:hAnsi="Arial" w:cs="Arial"/>
          <w:b/>
          <w:bCs/>
          <w:iCs/>
          <w:sz w:val="22"/>
          <w:szCs w:val="22"/>
        </w:rPr>
        <w:tab/>
      </w:r>
      <w:r w:rsidR="002D5AE0" w:rsidRPr="002126F4">
        <w:rPr>
          <w:rFonts w:ascii="Arial" w:hAnsi="Arial" w:cs="Arial"/>
          <w:b/>
          <w:bCs/>
          <w:iCs/>
          <w:sz w:val="22"/>
          <w:szCs w:val="22"/>
        </w:rPr>
        <w:t xml:space="preserve">Instalacja telefoniczna i teleinformatyczna. </w:t>
      </w:r>
    </w:p>
    <w:p w14:paraId="6BFB6FF0" w14:textId="1BD463F7" w:rsidR="002D5AE0" w:rsidRPr="00FD7754" w:rsidRDefault="002D5AE0" w:rsidP="00B06274">
      <w:pPr>
        <w:tabs>
          <w:tab w:val="left" w:pos="9355"/>
        </w:tabs>
        <w:overflowPunct w:val="0"/>
        <w:autoSpaceDE w:val="0"/>
        <w:autoSpaceDN w:val="0"/>
        <w:adjustRightInd w:val="0"/>
        <w:ind w:left="851" w:right="-1"/>
        <w:jc w:val="both"/>
        <w:textAlignment w:val="baseline"/>
        <w:rPr>
          <w:rFonts w:ascii="Arial" w:hAnsi="Arial" w:cs="Arial"/>
          <w:sz w:val="22"/>
          <w:szCs w:val="22"/>
        </w:rPr>
      </w:pPr>
      <w:r w:rsidRPr="00FD7754">
        <w:rPr>
          <w:rFonts w:ascii="Arial" w:hAnsi="Arial" w:cs="Arial"/>
          <w:sz w:val="22"/>
          <w:szCs w:val="22"/>
        </w:rPr>
        <w:t xml:space="preserve">Siecią strukturalną należy objąć pomieszczenia nastawni, </w:t>
      </w:r>
      <w:r w:rsidR="00BA0403" w:rsidRPr="00FD7754">
        <w:rPr>
          <w:rFonts w:ascii="Arial" w:hAnsi="Arial" w:cs="Arial"/>
          <w:sz w:val="22"/>
          <w:szCs w:val="22"/>
        </w:rPr>
        <w:t>łączności, potrzeb</w:t>
      </w:r>
      <w:r w:rsidRPr="00FD7754">
        <w:rPr>
          <w:rFonts w:ascii="Arial" w:hAnsi="Arial" w:cs="Arial"/>
          <w:sz w:val="22"/>
          <w:szCs w:val="22"/>
        </w:rPr>
        <w:t xml:space="preserve"> własnych oraz pomieszczenia socjalne – szczegółowe rozwiązanie techniczne zostanie uzgodnione na etapie projektowania.</w:t>
      </w:r>
    </w:p>
    <w:p w14:paraId="28023124" w14:textId="7BD5E91D" w:rsidR="002D5AE0" w:rsidRPr="00FD7754" w:rsidRDefault="002D5AE0" w:rsidP="00B06274">
      <w:pPr>
        <w:tabs>
          <w:tab w:val="left" w:pos="9355"/>
        </w:tabs>
        <w:overflowPunct w:val="0"/>
        <w:autoSpaceDE w:val="0"/>
        <w:autoSpaceDN w:val="0"/>
        <w:adjustRightInd w:val="0"/>
        <w:ind w:left="1134" w:right="-1" w:hanging="425"/>
        <w:jc w:val="both"/>
        <w:textAlignment w:val="baseline"/>
        <w:rPr>
          <w:rFonts w:ascii="Arial" w:hAnsi="Arial" w:cs="Arial"/>
          <w:sz w:val="22"/>
          <w:szCs w:val="22"/>
        </w:rPr>
      </w:pPr>
      <w:r>
        <w:rPr>
          <w:rFonts w:ascii="Arial" w:hAnsi="Arial" w:cs="Arial"/>
          <w:sz w:val="22"/>
          <w:szCs w:val="22"/>
        </w:rPr>
        <w:t>a)</w:t>
      </w:r>
      <w:r w:rsidR="00452D85">
        <w:rPr>
          <w:rFonts w:ascii="Arial" w:hAnsi="Arial" w:cs="Arial"/>
          <w:sz w:val="22"/>
          <w:szCs w:val="22"/>
        </w:rPr>
        <w:tab/>
      </w:r>
      <w:r w:rsidRPr="00FD7754">
        <w:rPr>
          <w:rFonts w:ascii="Arial" w:hAnsi="Arial" w:cs="Arial"/>
          <w:sz w:val="22"/>
          <w:szCs w:val="22"/>
        </w:rPr>
        <w:t xml:space="preserve">Wymagania techniczne dla okablowania i komponentów sieci strukturalnej: </w:t>
      </w:r>
    </w:p>
    <w:p w14:paraId="7723FBBB" w14:textId="585CF2CC" w:rsidR="002D5AE0" w:rsidRPr="00FD7754" w:rsidRDefault="002D5AE0" w:rsidP="00B06274">
      <w:pPr>
        <w:tabs>
          <w:tab w:val="left" w:pos="9355"/>
        </w:tabs>
        <w:overflowPunct w:val="0"/>
        <w:autoSpaceDE w:val="0"/>
        <w:autoSpaceDN w:val="0"/>
        <w:adjustRightInd w:val="0"/>
        <w:ind w:left="1418" w:right="-1" w:hanging="284"/>
        <w:jc w:val="both"/>
        <w:textAlignment w:val="baseline"/>
        <w:rPr>
          <w:rFonts w:ascii="Arial" w:hAnsi="Arial" w:cs="Arial"/>
          <w:sz w:val="22"/>
          <w:szCs w:val="22"/>
        </w:rPr>
      </w:pPr>
      <w:r>
        <w:rPr>
          <w:rFonts w:ascii="Arial" w:hAnsi="Arial" w:cs="Arial"/>
          <w:sz w:val="22"/>
          <w:szCs w:val="22"/>
        </w:rPr>
        <w:t>-</w:t>
      </w:r>
      <w:r w:rsidR="00452D85">
        <w:rPr>
          <w:rFonts w:ascii="Arial" w:hAnsi="Arial" w:cs="Arial"/>
          <w:sz w:val="22"/>
          <w:szCs w:val="22"/>
        </w:rPr>
        <w:tab/>
      </w:r>
      <w:r w:rsidRPr="00FD7754">
        <w:rPr>
          <w:rFonts w:ascii="Arial" w:hAnsi="Arial" w:cs="Arial"/>
          <w:sz w:val="22"/>
          <w:szCs w:val="22"/>
        </w:rPr>
        <w:t xml:space="preserve">Wykonanie łączy w klasie E z zastosowaniem wszystkich komponentów kategorii 6 w tym kabla ekranowanego typu S/FTP ze szczególnym uwzględnieniem norm ISO/IEC 11801, PN-EN 50173-1, PN-EN 50173-3, PN-EN-50174-1, PN-EN-50174-2, ANSI/TIA/EIA 568 B.2. </w:t>
      </w:r>
    </w:p>
    <w:p w14:paraId="3A7D23FA" w14:textId="00DB604B" w:rsidR="002D5AE0" w:rsidRPr="00FD7754" w:rsidRDefault="002D5AE0" w:rsidP="00B06274">
      <w:pPr>
        <w:tabs>
          <w:tab w:val="left" w:pos="9355"/>
        </w:tabs>
        <w:overflowPunct w:val="0"/>
        <w:autoSpaceDE w:val="0"/>
        <w:autoSpaceDN w:val="0"/>
        <w:adjustRightInd w:val="0"/>
        <w:ind w:left="1418" w:right="-1" w:hanging="284"/>
        <w:jc w:val="both"/>
        <w:textAlignment w:val="baseline"/>
        <w:rPr>
          <w:rFonts w:ascii="Arial" w:hAnsi="Arial" w:cs="Arial"/>
          <w:sz w:val="22"/>
          <w:szCs w:val="22"/>
        </w:rPr>
      </w:pPr>
      <w:r>
        <w:rPr>
          <w:rFonts w:ascii="Arial" w:hAnsi="Arial" w:cs="Arial"/>
          <w:sz w:val="22"/>
          <w:szCs w:val="22"/>
        </w:rPr>
        <w:t>-</w:t>
      </w:r>
      <w:r w:rsidR="00452D85">
        <w:rPr>
          <w:rFonts w:ascii="Arial" w:hAnsi="Arial" w:cs="Arial"/>
          <w:sz w:val="22"/>
          <w:szCs w:val="22"/>
        </w:rPr>
        <w:tab/>
      </w:r>
      <w:r w:rsidRPr="00FD7754">
        <w:rPr>
          <w:rFonts w:ascii="Arial" w:hAnsi="Arial" w:cs="Arial"/>
          <w:sz w:val="22"/>
          <w:szCs w:val="22"/>
        </w:rPr>
        <w:t xml:space="preserve">Okablowanie strukturalne musi zostać poddane testom obejmującym pomiary w zakresie pojedynczych komponentów i łącza Permanent Link w odniesieniu do wartości granicznych parametrów zgodnych z obowiązującymi normami. </w:t>
      </w:r>
    </w:p>
    <w:p w14:paraId="6DDA0F26" w14:textId="7B09CB19" w:rsidR="002D5AE0" w:rsidRPr="00FD7754" w:rsidRDefault="002D5AE0" w:rsidP="00B06274">
      <w:pPr>
        <w:tabs>
          <w:tab w:val="left" w:pos="9355"/>
        </w:tabs>
        <w:overflowPunct w:val="0"/>
        <w:autoSpaceDE w:val="0"/>
        <w:autoSpaceDN w:val="0"/>
        <w:adjustRightInd w:val="0"/>
        <w:ind w:left="1418" w:right="-1" w:hanging="284"/>
        <w:jc w:val="both"/>
        <w:textAlignment w:val="baseline"/>
        <w:rPr>
          <w:rFonts w:ascii="Arial" w:hAnsi="Arial" w:cs="Arial"/>
          <w:sz w:val="22"/>
          <w:szCs w:val="22"/>
        </w:rPr>
      </w:pPr>
      <w:r>
        <w:rPr>
          <w:rFonts w:ascii="Arial" w:hAnsi="Arial" w:cs="Arial"/>
          <w:sz w:val="22"/>
          <w:szCs w:val="22"/>
        </w:rPr>
        <w:t>-</w:t>
      </w:r>
      <w:r w:rsidR="00452D85">
        <w:rPr>
          <w:rFonts w:ascii="Arial" w:hAnsi="Arial" w:cs="Arial"/>
          <w:sz w:val="22"/>
          <w:szCs w:val="22"/>
        </w:rPr>
        <w:tab/>
      </w:r>
      <w:r w:rsidRPr="00FD7754">
        <w:rPr>
          <w:rFonts w:ascii="Arial" w:hAnsi="Arial" w:cs="Arial"/>
          <w:sz w:val="22"/>
          <w:szCs w:val="22"/>
        </w:rPr>
        <w:t>Zainstalowany system okablowania strukturalnego powinien zostać objęty 20-letnią gwarancją niezawodności w szczególności w zakresie:</w:t>
      </w:r>
    </w:p>
    <w:p w14:paraId="61842322" w14:textId="77777777" w:rsidR="002D5AE0" w:rsidRPr="00FD7754" w:rsidRDefault="002D5AE0" w:rsidP="00B06274">
      <w:pPr>
        <w:tabs>
          <w:tab w:val="left" w:pos="9355"/>
        </w:tabs>
        <w:overflowPunct w:val="0"/>
        <w:autoSpaceDE w:val="0"/>
        <w:autoSpaceDN w:val="0"/>
        <w:adjustRightInd w:val="0"/>
        <w:ind w:left="1418" w:right="-1"/>
        <w:jc w:val="both"/>
        <w:textAlignment w:val="baseline"/>
        <w:rPr>
          <w:rFonts w:ascii="Arial" w:hAnsi="Arial" w:cs="Arial"/>
          <w:sz w:val="22"/>
          <w:szCs w:val="22"/>
        </w:rPr>
      </w:pPr>
      <w:r>
        <w:rPr>
          <w:rFonts w:ascii="Arial" w:hAnsi="Arial" w:cs="Arial"/>
          <w:sz w:val="22"/>
          <w:szCs w:val="22"/>
        </w:rPr>
        <w:t>•</w:t>
      </w:r>
      <w:r w:rsidRPr="00FD7754">
        <w:rPr>
          <w:rFonts w:ascii="Arial" w:hAnsi="Arial" w:cs="Arial"/>
          <w:sz w:val="22"/>
          <w:szCs w:val="22"/>
        </w:rPr>
        <w:t>Wad ukrytych komponentów okablowania strukturalnego.</w:t>
      </w:r>
    </w:p>
    <w:p w14:paraId="2544B2C9" w14:textId="77777777" w:rsidR="002D5AE0" w:rsidRPr="00FD7754" w:rsidRDefault="002D5AE0" w:rsidP="00B06274">
      <w:pPr>
        <w:tabs>
          <w:tab w:val="left" w:pos="9355"/>
        </w:tabs>
        <w:overflowPunct w:val="0"/>
        <w:autoSpaceDE w:val="0"/>
        <w:autoSpaceDN w:val="0"/>
        <w:adjustRightInd w:val="0"/>
        <w:ind w:left="1418" w:right="-1"/>
        <w:jc w:val="both"/>
        <w:textAlignment w:val="baseline"/>
        <w:rPr>
          <w:rFonts w:ascii="Arial" w:hAnsi="Arial" w:cs="Arial"/>
          <w:sz w:val="22"/>
          <w:szCs w:val="22"/>
        </w:rPr>
      </w:pPr>
      <w:r>
        <w:rPr>
          <w:rFonts w:ascii="Arial" w:hAnsi="Arial" w:cs="Arial"/>
          <w:sz w:val="22"/>
          <w:szCs w:val="22"/>
        </w:rPr>
        <w:t>•</w:t>
      </w:r>
      <w:r w:rsidRPr="00FD7754">
        <w:rPr>
          <w:rFonts w:ascii="Arial" w:hAnsi="Arial" w:cs="Arial"/>
          <w:sz w:val="22"/>
          <w:szCs w:val="22"/>
        </w:rPr>
        <w:t xml:space="preserve">Spełnienia parametrów transmisyjnych, które po wykonaniu testów powinny spełniać wymagania norm. </w:t>
      </w:r>
    </w:p>
    <w:p w14:paraId="578B7DEB" w14:textId="1C4622C4" w:rsidR="002D5AE0" w:rsidRPr="00FD7754" w:rsidRDefault="002D5AE0" w:rsidP="00B06274">
      <w:pPr>
        <w:tabs>
          <w:tab w:val="left" w:pos="9355"/>
        </w:tabs>
        <w:overflowPunct w:val="0"/>
        <w:autoSpaceDE w:val="0"/>
        <w:autoSpaceDN w:val="0"/>
        <w:adjustRightInd w:val="0"/>
        <w:ind w:left="1418" w:right="-1" w:hanging="284"/>
        <w:jc w:val="both"/>
        <w:textAlignment w:val="baseline"/>
        <w:rPr>
          <w:rFonts w:ascii="Arial" w:hAnsi="Arial" w:cs="Arial"/>
          <w:sz w:val="22"/>
          <w:szCs w:val="22"/>
        </w:rPr>
      </w:pPr>
      <w:r>
        <w:rPr>
          <w:rFonts w:ascii="Arial" w:hAnsi="Arial" w:cs="Arial"/>
          <w:sz w:val="22"/>
          <w:szCs w:val="22"/>
        </w:rPr>
        <w:t>-</w:t>
      </w:r>
      <w:r w:rsidR="00452D85">
        <w:rPr>
          <w:rFonts w:ascii="Arial" w:hAnsi="Arial" w:cs="Arial"/>
          <w:sz w:val="22"/>
          <w:szCs w:val="22"/>
        </w:rPr>
        <w:tab/>
      </w:r>
      <w:r w:rsidRPr="00FD7754">
        <w:rPr>
          <w:rFonts w:ascii="Arial" w:hAnsi="Arial" w:cs="Arial"/>
          <w:sz w:val="22"/>
          <w:szCs w:val="22"/>
        </w:rPr>
        <w:t>Wykonawca powinien złożyć oświadczenie, iż dysponuje lub będzie dysponował, co najmniej 1 osobą, która będzie uczestniczyła w wykonaniu zamówienia, posiadającą:</w:t>
      </w:r>
    </w:p>
    <w:p w14:paraId="1D6A835B" w14:textId="65FD71DE" w:rsidR="002D5AE0" w:rsidRPr="00FD7754" w:rsidRDefault="002D5AE0" w:rsidP="00B06274">
      <w:pPr>
        <w:tabs>
          <w:tab w:val="left" w:pos="9355"/>
        </w:tabs>
        <w:overflowPunct w:val="0"/>
        <w:autoSpaceDE w:val="0"/>
        <w:autoSpaceDN w:val="0"/>
        <w:adjustRightInd w:val="0"/>
        <w:ind w:left="1560" w:right="-1"/>
        <w:jc w:val="both"/>
        <w:textAlignment w:val="baseline"/>
        <w:rPr>
          <w:rFonts w:ascii="Arial" w:hAnsi="Arial" w:cs="Arial"/>
          <w:sz w:val="22"/>
          <w:szCs w:val="22"/>
        </w:rPr>
      </w:pPr>
      <w:r>
        <w:rPr>
          <w:rFonts w:ascii="Arial" w:hAnsi="Arial" w:cs="Arial"/>
          <w:sz w:val="22"/>
          <w:szCs w:val="22"/>
        </w:rPr>
        <w:t>•</w:t>
      </w:r>
      <w:r w:rsidRPr="00FD7754">
        <w:rPr>
          <w:rFonts w:ascii="Arial" w:hAnsi="Arial" w:cs="Arial"/>
          <w:sz w:val="22"/>
          <w:szCs w:val="22"/>
        </w:rPr>
        <w:t xml:space="preserve">Certyfikat uprawniający do Projektowania Systemów Okablowania </w:t>
      </w:r>
      <w:r w:rsidR="00452D85" w:rsidRPr="00FD7754">
        <w:rPr>
          <w:rFonts w:ascii="Arial" w:hAnsi="Arial" w:cs="Arial"/>
          <w:sz w:val="22"/>
          <w:szCs w:val="22"/>
        </w:rPr>
        <w:t>Strukturalnego</w:t>
      </w:r>
      <w:r w:rsidRPr="00FD7754">
        <w:rPr>
          <w:rFonts w:ascii="Arial" w:hAnsi="Arial" w:cs="Arial"/>
          <w:sz w:val="22"/>
          <w:szCs w:val="22"/>
        </w:rPr>
        <w:t xml:space="preserve"> lub równoważne dokumenty lub certyfikaty potwierdzające posiadaną wiedzę techniczną w</w:t>
      </w:r>
      <w:r w:rsidR="002878CE">
        <w:rPr>
          <w:rFonts w:ascii="Arial" w:hAnsi="Arial" w:cs="Arial"/>
          <w:sz w:val="22"/>
          <w:szCs w:val="22"/>
        </w:rPr>
        <w:t> </w:t>
      </w:r>
      <w:r w:rsidRPr="00FD7754">
        <w:rPr>
          <w:rFonts w:ascii="Arial" w:hAnsi="Arial" w:cs="Arial"/>
          <w:sz w:val="22"/>
          <w:szCs w:val="22"/>
        </w:rPr>
        <w:t xml:space="preserve">przedmiotowym obszarze. </w:t>
      </w:r>
    </w:p>
    <w:p w14:paraId="1A3DEB84" w14:textId="562BE4A3" w:rsidR="002D5AE0" w:rsidRPr="00FD7754" w:rsidRDefault="002D5AE0" w:rsidP="00B06274">
      <w:pPr>
        <w:tabs>
          <w:tab w:val="left" w:pos="9355"/>
        </w:tabs>
        <w:overflowPunct w:val="0"/>
        <w:autoSpaceDE w:val="0"/>
        <w:autoSpaceDN w:val="0"/>
        <w:adjustRightInd w:val="0"/>
        <w:ind w:left="1560" w:right="-1"/>
        <w:jc w:val="both"/>
        <w:textAlignment w:val="baseline"/>
        <w:rPr>
          <w:rFonts w:ascii="Arial" w:hAnsi="Arial" w:cs="Arial"/>
          <w:sz w:val="22"/>
          <w:szCs w:val="22"/>
        </w:rPr>
      </w:pPr>
      <w:r>
        <w:rPr>
          <w:rFonts w:ascii="Arial" w:hAnsi="Arial" w:cs="Arial"/>
          <w:sz w:val="22"/>
          <w:szCs w:val="22"/>
        </w:rPr>
        <w:t>•</w:t>
      </w:r>
      <w:r w:rsidRPr="00FD7754">
        <w:rPr>
          <w:rFonts w:ascii="Arial" w:hAnsi="Arial" w:cs="Arial"/>
          <w:sz w:val="22"/>
          <w:szCs w:val="22"/>
        </w:rPr>
        <w:t xml:space="preserve">Certyfikat uprawniający do Instalowania Systemów Okablowania </w:t>
      </w:r>
      <w:r w:rsidR="00452D85" w:rsidRPr="00FD7754">
        <w:rPr>
          <w:rFonts w:ascii="Arial" w:hAnsi="Arial" w:cs="Arial"/>
          <w:sz w:val="22"/>
          <w:szCs w:val="22"/>
        </w:rPr>
        <w:t>Strukturalnego</w:t>
      </w:r>
      <w:r w:rsidRPr="00FD7754">
        <w:rPr>
          <w:rFonts w:ascii="Arial" w:hAnsi="Arial" w:cs="Arial"/>
          <w:sz w:val="22"/>
          <w:szCs w:val="22"/>
        </w:rPr>
        <w:t xml:space="preserve"> lub równoważne dokumenty lub certyfikaty potwierdzające posiadaną wiedzę techniczną w</w:t>
      </w:r>
      <w:r w:rsidR="002878CE">
        <w:rPr>
          <w:rFonts w:ascii="Arial" w:hAnsi="Arial" w:cs="Arial"/>
          <w:sz w:val="22"/>
          <w:szCs w:val="22"/>
        </w:rPr>
        <w:t> </w:t>
      </w:r>
      <w:r w:rsidRPr="00FD7754">
        <w:rPr>
          <w:rFonts w:ascii="Arial" w:hAnsi="Arial" w:cs="Arial"/>
          <w:sz w:val="22"/>
          <w:szCs w:val="22"/>
        </w:rPr>
        <w:t xml:space="preserve">przedmiotowym obszarze. </w:t>
      </w:r>
    </w:p>
    <w:p w14:paraId="5480D5EF" w14:textId="4FD225BB" w:rsidR="002D5AE0" w:rsidRPr="00FD7754" w:rsidRDefault="002D5AE0" w:rsidP="00B06274">
      <w:pPr>
        <w:tabs>
          <w:tab w:val="left" w:pos="9355"/>
        </w:tabs>
        <w:overflowPunct w:val="0"/>
        <w:autoSpaceDE w:val="0"/>
        <w:autoSpaceDN w:val="0"/>
        <w:adjustRightInd w:val="0"/>
        <w:ind w:left="1134" w:right="-1" w:hanging="425"/>
        <w:jc w:val="both"/>
        <w:textAlignment w:val="baseline"/>
        <w:rPr>
          <w:rFonts w:ascii="Arial" w:hAnsi="Arial" w:cs="Arial"/>
          <w:sz w:val="22"/>
          <w:szCs w:val="22"/>
        </w:rPr>
      </w:pPr>
      <w:r>
        <w:rPr>
          <w:rFonts w:ascii="Arial" w:hAnsi="Arial" w:cs="Arial"/>
          <w:sz w:val="22"/>
          <w:szCs w:val="22"/>
        </w:rPr>
        <w:t>b)</w:t>
      </w:r>
      <w:r w:rsidR="00452D85">
        <w:rPr>
          <w:rFonts w:ascii="Arial" w:hAnsi="Arial" w:cs="Arial"/>
          <w:sz w:val="22"/>
          <w:szCs w:val="22"/>
        </w:rPr>
        <w:tab/>
      </w:r>
      <w:r w:rsidRPr="00FD7754">
        <w:rPr>
          <w:rFonts w:ascii="Arial" w:hAnsi="Arial" w:cs="Arial"/>
          <w:sz w:val="22"/>
          <w:szCs w:val="22"/>
        </w:rPr>
        <w:t xml:space="preserve">Zaprojektować i wykonać: </w:t>
      </w:r>
    </w:p>
    <w:p w14:paraId="6D9C0764" w14:textId="0E0BC33F" w:rsidR="002D5AE0" w:rsidRPr="00FD7754" w:rsidRDefault="002D5AE0" w:rsidP="00B06274">
      <w:pPr>
        <w:tabs>
          <w:tab w:val="left" w:pos="9355"/>
        </w:tabs>
        <w:overflowPunct w:val="0"/>
        <w:autoSpaceDE w:val="0"/>
        <w:autoSpaceDN w:val="0"/>
        <w:adjustRightInd w:val="0"/>
        <w:ind w:left="1418" w:right="-1" w:hanging="284"/>
        <w:jc w:val="both"/>
        <w:textAlignment w:val="baseline"/>
        <w:rPr>
          <w:rFonts w:ascii="Arial" w:hAnsi="Arial" w:cs="Arial"/>
          <w:sz w:val="22"/>
          <w:szCs w:val="22"/>
        </w:rPr>
      </w:pPr>
      <w:r>
        <w:rPr>
          <w:rFonts w:ascii="Arial" w:hAnsi="Arial" w:cs="Arial"/>
          <w:sz w:val="22"/>
          <w:szCs w:val="22"/>
        </w:rPr>
        <w:t>-</w:t>
      </w:r>
      <w:r w:rsidR="00452D85">
        <w:rPr>
          <w:rFonts w:ascii="Arial" w:hAnsi="Arial" w:cs="Arial"/>
          <w:sz w:val="22"/>
          <w:szCs w:val="22"/>
        </w:rPr>
        <w:tab/>
      </w:r>
      <w:r w:rsidRPr="00FD7754">
        <w:rPr>
          <w:rFonts w:ascii="Arial" w:hAnsi="Arial" w:cs="Arial"/>
          <w:sz w:val="22"/>
          <w:szCs w:val="22"/>
        </w:rPr>
        <w:t xml:space="preserve">Okablowanie strukturalne (zakończone na panelu </w:t>
      </w:r>
      <w:proofErr w:type="spellStart"/>
      <w:r w:rsidRPr="00FD7754">
        <w:rPr>
          <w:rFonts w:ascii="Arial" w:hAnsi="Arial" w:cs="Arial"/>
          <w:sz w:val="22"/>
          <w:szCs w:val="22"/>
        </w:rPr>
        <w:t>krosowniczym</w:t>
      </w:r>
      <w:proofErr w:type="spellEnd"/>
      <w:r w:rsidRPr="00FD7754">
        <w:rPr>
          <w:rFonts w:ascii="Arial" w:hAnsi="Arial" w:cs="Arial"/>
          <w:sz w:val="22"/>
          <w:szCs w:val="22"/>
        </w:rPr>
        <w:t xml:space="preserve"> przy przełączniku sieciowym wraz z </w:t>
      </w:r>
      <w:proofErr w:type="spellStart"/>
      <w:r w:rsidRPr="00FD7754">
        <w:rPr>
          <w:rFonts w:ascii="Arial" w:hAnsi="Arial" w:cs="Arial"/>
          <w:sz w:val="22"/>
          <w:szCs w:val="22"/>
        </w:rPr>
        <w:t>patchcordami</w:t>
      </w:r>
      <w:proofErr w:type="spellEnd"/>
      <w:r w:rsidRPr="00FD7754">
        <w:rPr>
          <w:rFonts w:ascii="Arial" w:hAnsi="Arial" w:cs="Arial"/>
          <w:sz w:val="22"/>
          <w:szCs w:val="22"/>
        </w:rPr>
        <w:t xml:space="preserve">) z gniazdami w następujących lokalizacjach: </w:t>
      </w:r>
    </w:p>
    <w:p w14:paraId="15D471CE" w14:textId="77777777" w:rsidR="002D5AE0" w:rsidRPr="00FD7754" w:rsidRDefault="002D5AE0" w:rsidP="00B06274">
      <w:pPr>
        <w:tabs>
          <w:tab w:val="left" w:pos="9355"/>
        </w:tabs>
        <w:overflowPunct w:val="0"/>
        <w:autoSpaceDE w:val="0"/>
        <w:autoSpaceDN w:val="0"/>
        <w:adjustRightInd w:val="0"/>
        <w:ind w:left="1560" w:right="-1"/>
        <w:jc w:val="both"/>
        <w:textAlignment w:val="baseline"/>
        <w:rPr>
          <w:rFonts w:ascii="Arial" w:hAnsi="Arial" w:cs="Arial"/>
          <w:sz w:val="22"/>
          <w:szCs w:val="22"/>
        </w:rPr>
      </w:pPr>
      <w:r>
        <w:rPr>
          <w:rFonts w:ascii="Arial" w:hAnsi="Arial" w:cs="Arial"/>
          <w:sz w:val="22"/>
          <w:szCs w:val="22"/>
        </w:rPr>
        <w:t>•</w:t>
      </w:r>
      <w:r w:rsidRPr="00FD7754">
        <w:rPr>
          <w:rFonts w:ascii="Arial" w:hAnsi="Arial" w:cs="Arial"/>
          <w:sz w:val="22"/>
          <w:szCs w:val="22"/>
        </w:rPr>
        <w:t>Pomieszczenie urządzeń telekomunikacji, co najmniej 2 szt.</w:t>
      </w:r>
    </w:p>
    <w:p w14:paraId="121EA3A9" w14:textId="77777777" w:rsidR="002D5AE0" w:rsidRPr="00FD7754" w:rsidRDefault="002D5AE0" w:rsidP="00B06274">
      <w:pPr>
        <w:tabs>
          <w:tab w:val="left" w:pos="9355"/>
        </w:tabs>
        <w:overflowPunct w:val="0"/>
        <w:autoSpaceDE w:val="0"/>
        <w:autoSpaceDN w:val="0"/>
        <w:adjustRightInd w:val="0"/>
        <w:ind w:left="1560" w:right="-1"/>
        <w:jc w:val="both"/>
        <w:textAlignment w:val="baseline"/>
        <w:rPr>
          <w:rFonts w:ascii="Arial" w:hAnsi="Arial" w:cs="Arial"/>
          <w:sz w:val="22"/>
          <w:szCs w:val="22"/>
        </w:rPr>
      </w:pPr>
      <w:r>
        <w:rPr>
          <w:rFonts w:ascii="Arial" w:hAnsi="Arial" w:cs="Arial"/>
          <w:sz w:val="22"/>
          <w:szCs w:val="22"/>
        </w:rPr>
        <w:t>•</w:t>
      </w:r>
      <w:r w:rsidRPr="00FD7754">
        <w:rPr>
          <w:rFonts w:ascii="Arial" w:hAnsi="Arial" w:cs="Arial"/>
          <w:sz w:val="22"/>
          <w:szCs w:val="22"/>
        </w:rPr>
        <w:t>Pomieszczenie nastawni co najmniej 4 szt.</w:t>
      </w:r>
    </w:p>
    <w:p w14:paraId="3C794A3C" w14:textId="61C7551B" w:rsidR="002D5AE0" w:rsidRPr="00FD7754" w:rsidRDefault="002D5AE0" w:rsidP="00B06274">
      <w:pPr>
        <w:tabs>
          <w:tab w:val="left" w:pos="9355"/>
        </w:tabs>
        <w:overflowPunct w:val="0"/>
        <w:autoSpaceDE w:val="0"/>
        <w:autoSpaceDN w:val="0"/>
        <w:adjustRightInd w:val="0"/>
        <w:ind w:left="1560" w:right="-1"/>
        <w:jc w:val="both"/>
        <w:textAlignment w:val="baseline"/>
        <w:rPr>
          <w:rFonts w:ascii="Arial" w:hAnsi="Arial" w:cs="Arial"/>
          <w:sz w:val="22"/>
          <w:szCs w:val="22"/>
        </w:rPr>
      </w:pPr>
      <w:r>
        <w:rPr>
          <w:rFonts w:ascii="Arial" w:hAnsi="Arial" w:cs="Arial"/>
          <w:sz w:val="22"/>
          <w:szCs w:val="22"/>
        </w:rPr>
        <w:t>•</w:t>
      </w:r>
      <w:r w:rsidRPr="00FD7754">
        <w:rPr>
          <w:rFonts w:ascii="Arial" w:hAnsi="Arial" w:cs="Arial"/>
          <w:sz w:val="22"/>
          <w:szCs w:val="22"/>
        </w:rPr>
        <w:t xml:space="preserve">Pomieszczenie </w:t>
      </w:r>
      <w:r w:rsidR="00BA0403" w:rsidRPr="00FD7754">
        <w:rPr>
          <w:rFonts w:ascii="Arial" w:hAnsi="Arial" w:cs="Arial"/>
          <w:sz w:val="22"/>
          <w:szCs w:val="22"/>
        </w:rPr>
        <w:t>rozdzielni co</w:t>
      </w:r>
      <w:r w:rsidRPr="00FD7754">
        <w:rPr>
          <w:rFonts w:ascii="Arial" w:hAnsi="Arial" w:cs="Arial"/>
          <w:sz w:val="22"/>
          <w:szCs w:val="22"/>
        </w:rPr>
        <w:t xml:space="preserve"> najmniej 2szt.</w:t>
      </w:r>
    </w:p>
    <w:p w14:paraId="1421B059" w14:textId="77777777" w:rsidR="002D5AE0" w:rsidRPr="00FD7754" w:rsidRDefault="002D5AE0" w:rsidP="00B06274">
      <w:pPr>
        <w:tabs>
          <w:tab w:val="left" w:pos="9355"/>
        </w:tabs>
        <w:overflowPunct w:val="0"/>
        <w:autoSpaceDE w:val="0"/>
        <w:autoSpaceDN w:val="0"/>
        <w:adjustRightInd w:val="0"/>
        <w:ind w:left="1560" w:right="-1"/>
        <w:jc w:val="both"/>
        <w:textAlignment w:val="baseline"/>
        <w:rPr>
          <w:rFonts w:ascii="Arial" w:hAnsi="Arial" w:cs="Arial"/>
          <w:sz w:val="22"/>
          <w:szCs w:val="22"/>
        </w:rPr>
      </w:pPr>
      <w:r>
        <w:rPr>
          <w:rFonts w:ascii="Arial" w:hAnsi="Arial" w:cs="Arial"/>
          <w:sz w:val="22"/>
          <w:szCs w:val="22"/>
        </w:rPr>
        <w:t>•</w:t>
      </w:r>
      <w:proofErr w:type="spellStart"/>
      <w:r w:rsidRPr="00FD7754">
        <w:rPr>
          <w:rFonts w:ascii="Arial" w:hAnsi="Arial" w:cs="Arial"/>
          <w:sz w:val="22"/>
          <w:szCs w:val="22"/>
        </w:rPr>
        <w:t>Pomieszcenie</w:t>
      </w:r>
      <w:proofErr w:type="spellEnd"/>
      <w:r w:rsidRPr="00FD7754">
        <w:rPr>
          <w:rFonts w:ascii="Arial" w:hAnsi="Arial" w:cs="Arial"/>
          <w:sz w:val="22"/>
          <w:szCs w:val="22"/>
        </w:rPr>
        <w:t xml:space="preserve"> socjalne co najmniej 2 szt.</w:t>
      </w:r>
    </w:p>
    <w:p w14:paraId="6B7703EC" w14:textId="2D384AE3" w:rsidR="002D5AE0" w:rsidRPr="00FD7754" w:rsidRDefault="002D5AE0" w:rsidP="00B06274">
      <w:pPr>
        <w:tabs>
          <w:tab w:val="left" w:pos="9355"/>
        </w:tabs>
        <w:overflowPunct w:val="0"/>
        <w:autoSpaceDE w:val="0"/>
        <w:autoSpaceDN w:val="0"/>
        <w:adjustRightInd w:val="0"/>
        <w:ind w:left="1418" w:right="-1" w:hanging="284"/>
        <w:jc w:val="both"/>
        <w:textAlignment w:val="baseline"/>
        <w:rPr>
          <w:rFonts w:ascii="Arial" w:hAnsi="Arial" w:cs="Arial"/>
          <w:sz w:val="22"/>
          <w:szCs w:val="22"/>
        </w:rPr>
      </w:pPr>
      <w:r>
        <w:rPr>
          <w:rFonts w:ascii="Arial" w:hAnsi="Arial" w:cs="Arial"/>
          <w:sz w:val="22"/>
          <w:szCs w:val="22"/>
        </w:rPr>
        <w:t>-</w:t>
      </w:r>
      <w:r w:rsidR="00452D85">
        <w:rPr>
          <w:rFonts w:ascii="Arial" w:hAnsi="Arial" w:cs="Arial"/>
          <w:sz w:val="22"/>
          <w:szCs w:val="22"/>
        </w:rPr>
        <w:tab/>
      </w:r>
      <w:r w:rsidRPr="00FD7754">
        <w:rPr>
          <w:rFonts w:ascii="Arial" w:hAnsi="Arial" w:cs="Arial"/>
          <w:sz w:val="22"/>
          <w:szCs w:val="22"/>
        </w:rPr>
        <w:t>Instalację aparatów telefonicznych wraz z podłączeniem do przełącznicy MDF na obiekcie w</w:t>
      </w:r>
      <w:r w:rsidR="002878CE">
        <w:rPr>
          <w:rFonts w:ascii="Arial" w:hAnsi="Arial" w:cs="Arial"/>
          <w:sz w:val="22"/>
          <w:szCs w:val="22"/>
        </w:rPr>
        <w:t> </w:t>
      </w:r>
      <w:r w:rsidRPr="00FD7754">
        <w:rPr>
          <w:rFonts w:ascii="Arial" w:hAnsi="Arial" w:cs="Arial"/>
          <w:sz w:val="22"/>
          <w:szCs w:val="22"/>
        </w:rPr>
        <w:t>następujących lokalizacjach:</w:t>
      </w:r>
    </w:p>
    <w:p w14:paraId="4FDE5A69" w14:textId="77777777" w:rsidR="002D5AE0" w:rsidRPr="00FD7754" w:rsidRDefault="002D5AE0" w:rsidP="00B06274">
      <w:pPr>
        <w:tabs>
          <w:tab w:val="left" w:pos="9355"/>
        </w:tabs>
        <w:overflowPunct w:val="0"/>
        <w:autoSpaceDE w:val="0"/>
        <w:autoSpaceDN w:val="0"/>
        <w:adjustRightInd w:val="0"/>
        <w:ind w:left="1560" w:right="-1"/>
        <w:jc w:val="both"/>
        <w:textAlignment w:val="baseline"/>
        <w:rPr>
          <w:rFonts w:ascii="Arial" w:hAnsi="Arial" w:cs="Arial"/>
          <w:sz w:val="22"/>
          <w:szCs w:val="22"/>
        </w:rPr>
      </w:pPr>
      <w:r>
        <w:rPr>
          <w:rFonts w:ascii="Arial" w:hAnsi="Arial" w:cs="Arial"/>
          <w:sz w:val="22"/>
          <w:szCs w:val="22"/>
        </w:rPr>
        <w:t>•</w:t>
      </w:r>
      <w:r w:rsidRPr="00FD7754">
        <w:rPr>
          <w:rFonts w:ascii="Arial" w:hAnsi="Arial" w:cs="Arial"/>
          <w:sz w:val="22"/>
          <w:szCs w:val="22"/>
        </w:rPr>
        <w:t>Pomieszczenie urządzeń telekomunikacji – 1 szt.</w:t>
      </w:r>
    </w:p>
    <w:p w14:paraId="203F5AB8" w14:textId="77777777" w:rsidR="002D5AE0" w:rsidRPr="00FD7754" w:rsidRDefault="002D5AE0" w:rsidP="00B06274">
      <w:pPr>
        <w:tabs>
          <w:tab w:val="left" w:pos="9355"/>
        </w:tabs>
        <w:overflowPunct w:val="0"/>
        <w:autoSpaceDE w:val="0"/>
        <w:autoSpaceDN w:val="0"/>
        <w:adjustRightInd w:val="0"/>
        <w:ind w:left="1560" w:right="-1"/>
        <w:jc w:val="both"/>
        <w:textAlignment w:val="baseline"/>
        <w:rPr>
          <w:rFonts w:ascii="Arial" w:hAnsi="Arial" w:cs="Arial"/>
          <w:sz w:val="22"/>
          <w:szCs w:val="22"/>
        </w:rPr>
      </w:pPr>
      <w:r>
        <w:rPr>
          <w:rFonts w:ascii="Arial" w:hAnsi="Arial" w:cs="Arial"/>
          <w:sz w:val="22"/>
          <w:szCs w:val="22"/>
        </w:rPr>
        <w:t>•</w:t>
      </w:r>
      <w:r w:rsidRPr="00FD7754">
        <w:rPr>
          <w:rFonts w:ascii="Arial" w:hAnsi="Arial" w:cs="Arial"/>
          <w:sz w:val="22"/>
          <w:szCs w:val="22"/>
        </w:rPr>
        <w:t>Pomieszczenie nastawni – 1 szt.</w:t>
      </w:r>
    </w:p>
    <w:p w14:paraId="3987FFE3" w14:textId="77777777" w:rsidR="002D5AE0" w:rsidRPr="00FD7754" w:rsidRDefault="002D5AE0" w:rsidP="00B06274">
      <w:pPr>
        <w:tabs>
          <w:tab w:val="left" w:pos="9355"/>
        </w:tabs>
        <w:overflowPunct w:val="0"/>
        <w:autoSpaceDE w:val="0"/>
        <w:autoSpaceDN w:val="0"/>
        <w:adjustRightInd w:val="0"/>
        <w:ind w:left="1560" w:right="-1"/>
        <w:jc w:val="both"/>
        <w:textAlignment w:val="baseline"/>
        <w:rPr>
          <w:rFonts w:ascii="Arial" w:hAnsi="Arial" w:cs="Arial"/>
          <w:sz w:val="22"/>
          <w:szCs w:val="22"/>
        </w:rPr>
      </w:pPr>
      <w:r>
        <w:rPr>
          <w:rFonts w:ascii="Arial" w:hAnsi="Arial" w:cs="Arial"/>
          <w:sz w:val="22"/>
          <w:szCs w:val="22"/>
        </w:rPr>
        <w:t>•</w:t>
      </w:r>
      <w:r w:rsidRPr="00FD7754">
        <w:rPr>
          <w:rFonts w:ascii="Arial" w:hAnsi="Arial" w:cs="Arial"/>
          <w:sz w:val="22"/>
          <w:szCs w:val="22"/>
        </w:rPr>
        <w:t>Pomieszczenie socjalne – 1 szt.</w:t>
      </w:r>
    </w:p>
    <w:p w14:paraId="31708666" w14:textId="77777777" w:rsidR="002D5AE0" w:rsidRPr="00FD7754" w:rsidRDefault="002D5AE0" w:rsidP="00B06274">
      <w:pPr>
        <w:tabs>
          <w:tab w:val="left" w:pos="9355"/>
        </w:tabs>
        <w:overflowPunct w:val="0"/>
        <w:autoSpaceDE w:val="0"/>
        <w:autoSpaceDN w:val="0"/>
        <w:adjustRightInd w:val="0"/>
        <w:ind w:left="851" w:right="-1"/>
        <w:jc w:val="both"/>
        <w:textAlignment w:val="baseline"/>
        <w:rPr>
          <w:rFonts w:ascii="Arial" w:hAnsi="Arial" w:cs="Arial"/>
          <w:sz w:val="22"/>
          <w:szCs w:val="22"/>
        </w:rPr>
      </w:pPr>
      <w:r w:rsidRPr="00FD7754">
        <w:rPr>
          <w:rFonts w:ascii="Arial" w:hAnsi="Arial" w:cs="Arial"/>
          <w:sz w:val="22"/>
          <w:szCs w:val="22"/>
        </w:rPr>
        <w:t>W pomieszczeniu nastawni należy zaprojektować i wykonać umiejscowienie w/w aparatów telefonicznych na biurku, natomiast w pomieszczeniu urządzeń telekomunikacji na stoliku umożliwiającym wykonywanie doraźnych prac konfiguracyjno-serwisowych.</w:t>
      </w:r>
    </w:p>
    <w:p w14:paraId="44E0D637" w14:textId="77777777" w:rsidR="0008510D" w:rsidRDefault="002D5AE0" w:rsidP="002878CE">
      <w:pPr>
        <w:tabs>
          <w:tab w:val="left" w:pos="9355"/>
        </w:tabs>
        <w:overflowPunct w:val="0"/>
        <w:autoSpaceDE w:val="0"/>
        <w:autoSpaceDN w:val="0"/>
        <w:adjustRightInd w:val="0"/>
        <w:spacing w:before="120" w:after="120"/>
        <w:ind w:left="851" w:right="-1"/>
        <w:jc w:val="both"/>
        <w:textAlignment w:val="baseline"/>
        <w:outlineLvl w:val="1"/>
        <w:rPr>
          <w:rFonts w:ascii="Arial" w:hAnsi="Arial" w:cs="Arial"/>
          <w:sz w:val="22"/>
          <w:szCs w:val="22"/>
        </w:rPr>
      </w:pPr>
      <w:r w:rsidRPr="002D5AE0">
        <w:rPr>
          <w:rFonts w:ascii="Arial" w:hAnsi="Arial" w:cs="Arial"/>
          <w:sz w:val="22"/>
          <w:szCs w:val="22"/>
        </w:rPr>
        <w:t>Powyższy opis jest przykładowym dla stacji elektro-energetycznej, konkretne rozwiązania należy uzgodnić na etapie projektowania, są ściśle powiązane z konkretnym projektem budowlanym.</w:t>
      </w:r>
    </w:p>
    <w:p w14:paraId="0086C9AF" w14:textId="57DD854D" w:rsidR="002D5AE0" w:rsidRPr="002126F4" w:rsidRDefault="002126F4" w:rsidP="00B06274">
      <w:pPr>
        <w:overflowPunct w:val="0"/>
        <w:autoSpaceDE w:val="0"/>
        <w:autoSpaceDN w:val="0"/>
        <w:adjustRightInd w:val="0"/>
        <w:spacing w:before="120" w:after="120"/>
        <w:ind w:left="1134" w:right="-1" w:hanging="567"/>
        <w:textAlignment w:val="baseline"/>
        <w:outlineLvl w:val="1"/>
        <w:rPr>
          <w:rFonts w:ascii="Arial" w:hAnsi="Arial" w:cs="Arial"/>
          <w:b/>
          <w:sz w:val="22"/>
          <w:szCs w:val="22"/>
        </w:rPr>
      </w:pPr>
      <w:r>
        <w:rPr>
          <w:rFonts w:ascii="Arial" w:hAnsi="Arial" w:cs="Arial"/>
          <w:b/>
          <w:sz w:val="22"/>
          <w:szCs w:val="22"/>
        </w:rPr>
        <w:t>10.</w:t>
      </w:r>
      <w:r w:rsidR="0059474D">
        <w:rPr>
          <w:rFonts w:ascii="Arial" w:hAnsi="Arial" w:cs="Arial"/>
          <w:b/>
          <w:sz w:val="22"/>
          <w:szCs w:val="22"/>
        </w:rPr>
        <w:t>5</w:t>
      </w:r>
      <w:r>
        <w:rPr>
          <w:rFonts w:ascii="Arial" w:hAnsi="Arial" w:cs="Arial"/>
          <w:b/>
          <w:sz w:val="22"/>
          <w:szCs w:val="22"/>
        </w:rPr>
        <w:t>.</w:t>
      </w:r>
      <w:r>
        <w:rPr>
          <w:rFonts w:ascii="Arial" w:hAnsi="Arial" w:cs="Arial"/>
          <w:b/>
          <w:sz w:val="22"/>
          <w:szCs w:val="22"/>
        </w:rPr>
        <w:tab/>
      </w:r>
      <w:r w:rsidR="002D5AE0" w:rsidRPr="002126F4">
        <w:rPr>
          <w:rFonts w:ascii="Arial" w:hAnsi="Arial" w:cs="Arial"/>
          <w:b/>
          <w:sz w:val="22"/>
          <w:szCs w:val="22"/>
        </w:rPr>
        <w:t>Pomieszczenie TEN</w:t>
      </w:r>
    </w:p>
    <w:p w14:paraId="5BAB7082" w14:textId="77777777" w:rsidR="00F6296C" w:rsidRPr="00F6296C" w:rsidRDefault="00F6296C" w:rsidP="00B06274">
      <w:pPr>
        <w:tabs>
          <w:tab w:val="left" w:pos="9355"/>
        </w:tabs>
        <w:overflowPunct w:val="0"/>
        <w:autoSpaceDE w:val="0"/>
        <w:autoSpaceDN w:val="0"/>
        <w:adjustRightInd w:val="0"/>
        <w:ind w:left="851" w:right="-1"/>
        <w:jc w:val="both"/>
        <w:textAlignment w:val="baseline"/>
        <w:rPr>
          <w:rFonts w:ascii="Arial" w:hAnsi="Arial" w:cs="Arial"/>
          <w:sz w:val="22"/>
          <w:szCs w:val="22"/>
        </w:rPr>
      </w:pPr>
      <w:r w:rsidRPr="00F6296C">
        <w:rPr>
          <w:rFonts w:ascii="Arial" w:hAnsi="Arial" w:cs="Arial"/>
          <w:sz w:val="22"/>
          <w:szCs w:val="22"/>
        </w:rPr>
        <w:t>Wszystkie urządzenia telemechaniki i teletransmisji muszą być zainstalowane w sposób gwarantujący warunki pracy zgodne z wymaganiami technicznymi producentów w zakresie temperatury i wilgotności otoczenia przy uwzględnieniu warunków klimatycznych w naszym regionie;</w:t>
      </w:r>
    </w:p>
    <w:p w14:paraId="4DF3FFE9" w14:textId="1306EA75" w:rsidR="002D5AE0" w:rsidRPr="00F6296C" w:rsidRDefault="002D5AE0" w:rsidP="00B06274">
      <w:pPr>
        <w:tabs>
          <w:tab w:val="left" w:pos="9355"/>
        </w:tabs>
        <w:overflowPunct w:val="0"/>
        <w:autoSpaceDE w:val="0"/>
        <w:autoSpaceDN w:val="0"/>
        <w:adjustRightInd w:val="0"/>
        <w:spacing w:before="120" w:after="120"/>
        <w:ind w:left="851" w:right="-1"/>
        <w:jc w:val="both"/>
        <w:textAlignment w:val="baseline"/>
        <w:outlineLvl w:val="1"/>
        <w:rPr>
          <w:rFonts w:ascii="Arial" w:hAnsi="Arial" w:cs="Arial"/>
          <w:sz w:val="22"/>
          <w:szCs w:val="22"/>
        </w:rPr>
      </w:pPr>
      <w:r w:rsidRPr="00F6296C">
        <w:rPr>
          <w:rFonts w:ascii="Arial" w:hAnsi="Arial" w:cs="Arial"/>
          <w:sz w:val="22"/>
          <w:szCs w:val="22"/>
        </w:rPr>
        <w:t xml:space="preserve">Projektowane pomieszczenie musi pomieścić minimum 5 szaf telekomunikacyjnych 600x600 45u (przeznaczenie: ODF, MDF, SUT, zasilanie, rezerwa). Wszystkie szafy muszą mieć zapewniony </w:t>
      </w:r>
      <w:r w:rsidRPr="00F6296C">
        <w:rPr>
          <w:rFonts w:ascii="Arial" w:hAnsi="Arial" w:cs="Arial"/>
          <w:sz w:val="22"/>
          <w:szCs w:val="22"/>
        </w:rPr>
        <w:lastRenderedPageBreak/>
        <w:t>dwustronny dostęp. Pomieszczenie musi zapewniać możliwość łatwego rozprowadzenia okablowania (dopuszcza się podłogę technologiczną, dostęp z</w:t>
      </w:r>
      <w:r w:rsidR="00F6296C">
        <w:rPr>
          <w:rFonts w:ascii="Arial" w:hAnsi="Arial" w:cs="Arial"/>
          <w:sz w:val="22"/>
          <w:szCs w:val="22"/>
        </w:rPr>
        <w:t> </w:t>
      </w:r>
      <w:r w:rsidRPr="00F6296C">
        <w:rPr>
          <w:rFonts w:ascii="Arial" w:hAnsi="Arial" w:cs="Arial"/>
          <w:sz w:val="22"/>
          <w:szCs w:val="22"/>
        </w:rPr>
        <w:t>podwieszanych drabinek albo kablownię pod pomieszczeniem – preferowane jest rozwiązanie identyczne z resztą pomieszczeń GPZ-u / nastawnią).</w:t>
      </w:r>
    </w:p>
    <w:p w14:paraId="133BC717" w14:textId="33D09A10" w:rsidR="00F6296C" w:rsidRPr="00F6296C" w:rsidRDefault="00F6296C" w:rsidP="00B06274">
      <w:pPr>
        <w:tabs>
          <w:tab w:val="left" w:pos="9355"/>
        </w:tabs>
        <w:overflowPunct w:val="0"/>
        <w:autoSpaceDE w:val="0"/>
        <w:autoSpaceDN w:val="0"/>
        <w:adjustRightInd w:val="0"/>
        <w:spacing w:before="120" w:after="120"/>
        <w:ind w:left="851" w:right="-1"/>
        <w:jc w:val="both"/>
        <w:textAlignment w:val="baseline"/>
        <w:outlineLvl w:val="1"/>
        <w:rPr>
          <w:rFonts w:ascii="Arial" w:hAnsi="Arial" w:cs="Arial"/>
          <w:sz w:val="22"/>
          <w:szCs w:val="22"/>
        </w:rPr>
      </w:pPr>
      <w:r w:rsidRPr="00F6296C">
        <w:rPr>
          <w:rFonts w:ascii="Arial" w:hAnsi="Arial" w:cs="Arial"/>
          <w:sz w:val="22"/>
          <w:szCs w:val="22"/>
        </w:rPr>
        <w:t>W pomieszczeniu węzła telekomunikacyjnego należy zainstalować nowe profesjonalne urządzenia klimatyzacji (wskazany montaż w suficie podwieszanym, centralnie w</w:t>
      </w:r>
      <w:r>
        <w:rPr>
          <w:rFonts w:ascii="Arial" w:hAnsi="Arial" w:cs="Arial"/>
          <w:sz w:val="22"/>
          <w:szCs w:val="22"/>
        </w:rPr>
        <w:t> </w:t>
      </w:r>
      <w:r w:rsidRPr="00F6296C">
        <w:rPr>
          <w:rFonts w:ascii="Arial" w:hAnsi="Arial" w:cs="Arial"/>
          <w:sz w:val="22"/>
          <w:szCs w:val="22"/>
        </w:rPr>
        <w:t>pomieszczeniu) przystosowane do ciągłej, bezobsługowej pracy w warunkach przemysłowych. Należy objąć działaniem klimatyzacji pomieszczenie Nastawni z</w:t>
      </w:r>
      <w:r>
        <w:rPr>
          <w:rFonts w:ascii="Arial" w:hAnsi="Arial" w:cs="Arial"/>
          <w:sz w:val="22"/>
          <w:szCs w:val="22"/>
        </w:rPr>
        <w:t> </w:t>
      </w:r>
      <w:r w:rsidRPr="00F6296C">
        <w:rPr>
          <w:rFonts w:ascii="Arial" w:hAnsi="Arial" w:cs="Arial"/>
          <w:sz w:val="22"/>
          <w:szCs w:val="22"/>
        </w:rPr>
        <w:t>uwzględnieniem rozprowadzenia czynnika chłodniczego kanałami umieszczonymi w suficie podwieszanym z uwzględnieniem regulacji temperatury na w/w pomieszczenia. W</w:t>
      </w:r>
      <w:r>
        <w:rPr>
          <w:rFonts w:ascii="Arial" w:hAnsi="Arial" w:cs="Arial"/>
          <w:sz w:val="22"/>
          <w:szCs w:val="22"/>
        </w:rPr>
        <w:t> </w:t>
      </w:r>
      <w:r w:rsidRPr="00F6296C">
        <w:rPr>
          <w:rFonts w:ascii="Arial" w:hAnsi="Arial" w:cs="Arial"/>
          <w:sz w:val="22"/>
          <w:szCs w:val="22"/>
        </w:rPr>
        <w:t>klimatyzowanych pomieszczeniach należy zainstalować czujniki temperatury umożliwiające sygnalizowanie przekroczeń nastawionych temperatur oraz zdalny pomiar wartości bieżących temperatury. Sygnały przekroczeń nastawionych temperatur, sygnały stanów awaryjnych klimatyzatora jak i pomiary temperatur mają być podłączone do sterownika telemechaniki i</w:t>
      </w:r>
      <w:r>
        <w:rPr>
          <w:rFonts w:ascii="Arial" w:hAnsi="Arial" w:cs="Arial"/>
          <w:sz w:val="22"/>
          <w:szCs w:val="22"/>
        </w:rPr>
        <w:t> </w:t>
      </w:r>
      <w:r w:rsidRPr="00F6296C">
        <w:rPr>
          <w:rFonts w:ascii="Arial" w:hAnsi="Arial" w:cs="Arial"/>
          <w:sz w:val="22"/>
          <w:szCs w:val="22"/>
        </w:rPr>
        <w:t>przesyłane do punktu dyspozytorskiego. Klimatyzator powinien również umożliwiać jego zdalny nadzór (niezależnie od systemu telemechaniki) za pomocą dedykowanego oprogramowania (oprogramowanie to musi być uwzględnione w ofercie) współpracującego z</w:t>
      </w:r>
      <w:r w:rsidR="002878CE">
        <w:rPr>
          <w:rFonts w:ascii="Arial" w:hAnsi="Arial" w:cs="Arial"/>
          <w:sz w:val="22"/>
          <w:szCs w:val="22"/>
        </w:rPr>
        <w:t> </w:t>
      </w:r>
      <w:r w:rsidRPr="00F6296C">
        <w:rPr>
          <w:rFonts w:ascii="Arial" w:hAnsi="Arial" w:cs="Arial"/>
          <w:sz w:val="22"/>
          <w:szCs w:val="22"/>
        </w:rPr>
        <w:t>klimatyzatorem poprzez sieć ETHERNET lub łącze RS232 (dla opcji z łączem RS232 należy dostarczyć konwerter RS232/ETHERNET).</w:t>
      </w:r>
    </w:p>
    <w:p w14:paraId="12BE0953" w14:textId="4EE824B0" w:rsidR="00F6296C" w:rsidRDefault="002D5AE0" w:rsidP="00B06274">
      <w:pPr>
        <w:tabs>
          <w:tab w:val="left" w:pos="9355"/>
        </w:tabs>
        <w:overflowPunct w:val="0"/>
        <w:autoSpaceDE w:val="0"/>
        <w:autoSpaceDN w:val="0"/>
        <w:adjustRightInd w:val="0"/>
        <w:spacing w:before="120" w:after="120"/>
        <w:ind w:left="851" w:right="-1"/>
        <w:jc w:val="both"/>
        <w:textAlignment w:val="baseline"/>
        <w:outlineLvl w:val="1"/>
      </w:pPr>
      <w:r w:rsidRPr="00E86DBD">
        <w:rPr>
          <w:rFonts w:ascii="Arial" w:hAnsi="Arial" w:cs="Arial"/>
          <w:sz w:val="22"/>
          <w:szCs w:val="22"/>
        </w:rPr>
        <w:t>Projektowana klimatyzacja musi zapewnić warunki temperaturowe w pomieszczeniu w</w:t>
      </w:r>
      <w:r w:rsidR="00F6296C">
        <w:rPr>
          <w:rFonts w:ascii="Arial" w:hAnsi="Arial" w:cs="Arial"/>
          <w:sz w:val="22"/>
          <w:szCs w:val="22"/>
        </w:rPr>
        <w:t> </w:t>
      </w:r>
      <w:r w:rsidRPr="00E86DBD">
        <w:rPr>
          <w:rFonts w:ascii="Arial" w:hAnsi="Arial" w:cs="Arial"/>
          <w:sz w:val="22"/>
          <w:szCs w:val="22"/>
        </w:rPr>
        <w:t xml:space="preserve">zakresie 18-24°C i utrzymać je przy temperaturach zewnętrznych w zakresie -25°C do +40°C.  Klimatyzacja musi być odporna na nieprzewidziane przerwy w dostawie energii elektrycznej. Po przywróceniu napięcia zasilania urządzenie </w:t>
      </w:r>
      <w:r w:rsidR="00BA0403" w:rsidRPr="00E86DBD">
        <w:rPr>
          <w:rFonts w:ascii="Arial" w:hAnsi="Arial" w:cs="Arial"/>
          <w:sz w:val="22"/>
          <w:szCs w:val="22"/>
        </w:rPr>
        <w:t>klimatyzacyjne</w:t>
      </w:r>
      <w:r w:rsidRPr="00E86DBD">
        <w:rPr>
          <w:rFonts w:ascii="Arial" w:hAnsi="Arial" w:cs="Arial"/>
          <w:sz w:val="22"/>
          <w:szCs w:val="22"/>
        </w:rPr>
        <w:t xml:space="preserve"> musi się załączyć automatycznie i przywrócić warunki klimatyczne zg</w:t>
      </w:r>
      <w:r>
        <w:rPr>
          <w:rFonts w:ascii="Arial" w:hAnsi="Arial" w:cs="Arial"/>
          <w:sz w:val="22"/>
          <w:szCs w:val="22"/>
        </w:rPr>
        <w:t>odnie z ostatnimi nastawami.</w:t>
      </w:r>
      <w:r w:rsidRPr="00E86DBD">
        <w:t xml:space="preserve"> </w:t>
      </w:r>
    </w:p>
    <w:p w14:paraId="24AD7679" w14:textId="684AEA17" w:rsidR="002D5AE0" w:rsidRPr="004F5DCA" w:rsidRDefault="002D5AE0" w:rsidP="00B06274">
      <w:pPr>
        <w:tabs>
          <w:tab w:val="left" w:pos="9355"/>
        </w:tabs>
        <w:overflowPunct w:val="0"/>
        <w:autoSpaceDE w:val="0"/>
        <w:autoSpaceDN w:val="0"/>
        <w:adjustRightInd w:val="0"/>
        <w:spacing w:before="120" w:after="120"/>
        <w:ind w:left="851" w:right="-1"/>
        <w:jc w:val="both"/>
        <w:textAlignment w:val="baseline"/>
        <w:outlineLvl w:val="1"/>
        <w:rPr>
          <w:rFonts w:ascii="Arial" w:hAnsi="Arial" w:cs="Arial"/>
          <w:sz w:val="22"/>
          <w:szCs w:val="22"/>
        </w:rPr>
      </w:pPr>
      <w:r w:rsidRPr="00E86DBD">
        <w:rPr>
          <w:rFonts w:ascii="Arial" w:hAnsi="Arial" w:cs="Arial"/>
          <w:sz w:val="22"/>
          <w:szCs w:val="22"/>
        </w:rPr>
        <w:t xml:space="preserve">Producent lub dostawca urządzeń klimatyzacyjnych powinien zagwarantować serwis gwarancyjny </w:t>
      </w:r>
      <w:r w:rsidR="00BA0403" w:rsidRPr="00E86DBD">
        <w:rPr>
          <w:rFonts w:ascii="Arial" w:hAnsi="Arial" w:cs="Arial"/>
          <w:sz w:val="22"/>
          <w:szCs w:val="22"/>
        </w:rPr>
        <w:t>i</w:t>
      </w:r>
      <w:r w:rsidR="00BA0403">
        <w:rPr>
          <w:rFonts w:ascii="Arial" w:hAnsi="Arial" w:cs="Arial"/>
          <w:sz w:val="22"/>
          <w:szCs w:val="22"/>
        </w:rPr>
        <w:t xml:space="preserve"> pogwarancyjny</w:t>
      </w:r>
      <w:r w:rsidRPr="00E86DBD">
        <w:rPr>
          <w:rFonts w:ascii="Arial" w:hAnsi="Arial" w:cs="Arial"/>
          <w:sz w:val="22"/>
          <w:szCs w:val="22"/>
        </w:rPr>
        <w:t xml:space="preserve"> na okres 5 lat (umowa).</w:t>
      </w:r>
      <w:r w:rsidR="00F6296C">
        <w:rPr>
          <w:rFonts w:ascii="Arial" w:hAnsi="Arial" w:cs="Arial"/>
          <w:sz w:val="22"/>
          <w:szCs w:val="22"/>
        </w:rPr>
        <w:t xml:space="preserve"> </w:t>
      </w:r>
      <w:r w:rsidR="00F6296C" w:rsidRPr="00F6296C">
        <w:rPr>
          <w:rFonts w:ascii="Arial" w:hAnsi="Arial" w:cs="Arial"/>
          <w:sz w:val="22"/>
          <w:szCs w:val="22"/>
        </w:rPr>
        <w:t>Czas realizacji usterki po zgłoszeniu nie dłuższy niż 48 godzin. Pozostałe szczegóły uzgodnić na etapie projektowania.</w:t>
      </w:r>
    </w:p>
    <w:p w14:paraId="719FDF94" w14:textId="56EC294F" w:rsidR="005E039E" w:rsidRPr="002126F4" w:rsidRDefault="002126F4" w:rsidP="00B06274">
      <w:pPr>
        <w:overflowPunct w:val="0"/>
        <w:autoSpaceDE w:val="0"/>
        <w:autoSpaceDN w:val="0"/>
        <w:adjustRightInd w:val="0"/>
        <w:ind w:left="1134" w:right="-1" w:hanging="567"/>
        <w:jc w:val="both"/>
        <w:textAlignment w:val="baseline"/>
        <w:rPr>
          <w:rFonts w:ascii="Arial" w:hAnsi="Arial" w:cs="Arial"/>
          <w:b/>
          <w:bCs/>
          <w:iCs/>
          <w:sz w:val="22"/>
          <w:szCs w:val="22"/>
        </w:rPr>
      </w:pPr>
      <w:r>
        <w:rPr>
          <w:rFonts w:ascii="Arial" w:hAnsi="Arial" w:cs="Arial"/>
          <w:b/>
          <w:bCs/>
          <w:iCs/>
          <w:sz w:val="22"/>
          <w:szCs w:val="22"/>
        </w:rPr>
        <w:t>10.</w:t>
      </w:r>
      <w:r w:rsidR="0059474D">
        <w:rPr>
          <w:rFonts w:ascii="Arial" w:hAnsi="Arial" w:cs="Arial"/>
          <w:b/>
          <w:bCs/>
          <w:iCs/>
          <w:sz w:val="22"/>
          <w:szCs w:val="22"/>
        </w:rPr>
        <w:t>6</w:t>
      </w:r>
      <w:r>
        <w:rPr>
          <w:rFonts w:ascii="Arial" w:hAnsi="Arial" w:cs="Arial"/>
          <w:b/>
          <w:bCs/>
          <w:iCs/>
          <w:sz w:val="22"/>
          <w:szCs w:val="22"/>
        </w:rPr>
        <w:t>.</w:t>
      </w:r>
      <w:r>
        <w:rPr>
          <w:rFonts w:ascii="Arial" w:hAnsi="Arial" w:cs="Arial"/>
          <w:b/>
          <w:bCs/>
          <w:iCs/>
          <w:sz w:val="22"/>
          <w:szCs w:val="22"/>
        </w:rPr>
        <w:tab/>
      </w:r>
      <w:r w:rsidR="005E039E" w:rsidRPr="002126F4">
        <w:rPr>
          <w:rFonts w:ascii="Arial" w:hAnsi="Arial" w:cs="Arial"/>
          <w:b/>
          <w:bCs/>
          <w:iCs/>
          <w:sz w:val="22"/>
          <w:szCs w:val="22"/>
        </w:rPr>
        <w:t>Elementy zasilania oraz montażowe</w:t>
      </w:r>
    </w:p>
    <w:p w14:paraId="1D5112D9" w14:textId="4956A769" w:rsidR="005E039E" w:rsidRPr="006F036E" w:rsidRDefault="00F21E88" w:rsidP="00B06274">
      <w:pPr>
        <w:tabs>
          <w:tab w:val="left" w:pos="9355"/>
        </w:tabs>
        <w:overflowPunct w:val="0"/>
        <w:autoSpaceDE w:val="0"/>
        <w:autoSpaceDN w:val="0"/>
        <w:adjustRightInd w:val="0"/>
        <w:ind w:left="851" w:right="-1"/>
        <w:jc w:val="both"/>
        <w:textAlignment w:val="baseline"/>
        <w:rPr>
          <w:rFonts w:ascii="Arial" w:hAnsi="Arial" w:cs="Arial"/>
          <w:sz w:val="22"/>
          <w:szCs w:val="22"/>
        </w:rPr>
      </w:pPr>
      <w:r>
        <w:rPr>
          <w:rFonts w:ascii="Arial" w:hAnsi="Arial" w:cs="Arial"/>
          <w:sz w:val="22"/>
          <w:szCs w:val="22"/>
        </w:rPr>
        <w:t>Nowe</w:t>
      </w:r>
      <w:r w:rsidR="005E039E" w:rsidRPr="006F036E">
        <w:rPr>
          <w:rFonts w:ascii="Arial" w:hAnsi="Arial" w:cs="Arial"/>
          <w:sz w:val="22"/>
          <w:szCs w:val="22"/>
        </w:rPr>
        <w:t xml:space="preserve"> urządzenia należy zainstalować w dostarczonej przez </w:t>
      </w:r>
      <w:r w:rsidR="00BA0403" w:rsidRPr="006F036E">
        <w:rPr>
          <w:rFonts w:ascii="Arial" w:hAnsi="Arial" w:cs="Arial"/>
          <w:sz w:val="22"/>
          <w:szCs w:val="22"/>
        </w:rPr>
        <w:t>oferenta szafie</w:t>
      </w:r>
      <w:r w:rsidR="005E039E" w:rsidRPr="006F036E">
        <w:rPr>
          <w:rFonts w:ascii="Arial" w:hAnsi="Arial" w:cs="Arial"/>
          <w:sz w:val="22"/>
          <w:szCs w:val="22"/>
        </w:rPr>
        <w:t xml:space="preserve"> telekomunikacyjnej o</w:t>
      </w:r>
      <w:r w:rsidR="002878CE">
        <w:rPr>
          <w:rFonts w:ascii="Arial" w:hAnsi="Arial" w:cs="Arial"/>
          <w:sz w:val="22"/>
          <w:szCs w:val="22"/>
        </w:rPr>
        <w:t> </w:t>
      </w:r>
      <w:r w:rsidR="005E039E" w:rsidRPr="006F036E">
        <w:rPr>
          <w:rFonts w:ascii="Arial" w:hAnsi="Arial" w:cs="Arial"/>
          <w:sz w:val="22"/>
          <w:szCs w:val="22"/>
        </w:rPr>
        <w:t>wymiarach 600x600 o wysokości 45U wyposażonej w szyny montażowe w rozstawie 19”. W szafie można zamontować również dostarczoną siłownie prądu stałego 48V wraz z podwójną baterią akumulatorów o pojemności wystarczającej na 12 godzin pracy urządzeń teletransmisyjnych oraz dwusekcyjną rozdzielnię prądu stałego. Dopuszcza się inne rozmieszczenie elementów układu zasilania 48VDC - uzgodnienie na etapie projektu wykonawczego. W szafie należ zainstalować listwę gniazd zasilających 230V.</w:t>
      </w:r>
    </w:p>
    <w:p w14:paraId="4A4CDFD4" w14:textId="77777777" w:rsidR="005E039E" w:rsidRPr="006F036E" w:rsidRDefault="005E039E" w:rsidP="00B06274">
      <w:pPr>
        <w:tabs>
          <w:tab w:val="left" w:pos="9355"/>
        </w:tabs>
        <w:overflowPunct w:val="0"/>
        <w:autoSpaceDE w:val="0"/>
        <w:autoSpaceDN w:val="0"/>
        <w:adjustRightInd w:val="0"/>
        <w:ind w:left="851" w:right="-1"/>
        <w:jc w:val="both"/>
        <w:textAlignment w:val="baseline"/>
        <w:rPr>
          <w:rFonts w:ascii="Arial" w:hAnsi="Arial" w:cs="Arial"/>
          <w:sz w:val="22"/>
          <w:szCs w:val="22"/>
        </w:rPr>
      </w:pPr>
      <w:r w:rsidRPr="006F036E">
        <w:rPr>
          <w:rFonts w:ascii="Arial" w:hAnsi="Arial" w:cs="Arial"/>
          <w:sz w:val="22"/>
          <w:szCs w:val="22"/>
        </w:rPr>
        <w:t>Przełącznice DDF/MDF oraz ODF należy zainstalować w nowej szafie (600x600, 19”, 45U).</w:t>
      </w:r>
    </w:p>
    <w:p w14:paraId="6B56D0D6" w14:textId="4D33C94D" w:rsidR="005E039E" w:rsidRPr="002126F4" w:rsidRDefault="002126F4" w:rsidP="00B06274">
      <w:pPr>
        <w:overflowPunct w:val="0"/>
        <w:autoSpaceDE w:val="0"/>
        <w:autoSpaceDN w:val="0"/>
        <w:adjustRightInd w:val="0"/>
        <w:spacing w:before="120" w:after="120"/>
        <w:ind w:left="1134" w:right="-1" w:hanging="567"/>
        <w:textAlignment w:val="baseline"/>
        <w:outlineLvl w:val="1"/>
        <w:rPr>
          <w:rFonts w:ascii="Arial" w:hAnsi="Arial" w:cs="Arial"/>
          <w:b/>
          <w:sz w:val="22"/>
          <w:szCs w:val="22"/>
        </w:rPr>
      </w:pPr>
      <w:bookmarkStart w:id="140" w:name="_Toc228247678"/>
      <w:bookmarkStart w:id="141" w:name="_Toc265058839"/>
      <w:r>
        <w:rPr>
          <w:rFonts w:ascii="Arial" w:hAnsi="Arial" w:cs="Arial"/>
          <w:b/>
          <w:sz w:val="22"/>
          <w:szCs w:val="22"/>
        </w:rPr>
        <w:t>10.</w:t>
      </w:r>
      <w:r w:rsidR="00E647E4">
        <w:rPr>
          <w:rFonts w:ascii="Arial" w:hAnsi="Arial" w:cs="Arial"/>
          <w:b/>
          <w:sz w:val="22"/>
          <w:szCs w:val="22"/>
        </w:rPr>
        <w:t>7</w:t>
      </w:r>
      <w:r>
        <w:rPr>
          <w:rFonts w:ascii="Arial" w:hAnsi="Arial" w:cs="Arial"/>
          <w:b/>
          <w:sz w:val="22"/>
          <w:szCs w:val="22"/>
        </w:rPr>
        <w:t>.</w:t>
      </w:r>
      <w:r>
        <w:rPr>
          <w:rFonts w:ascii="Arial" w:hAnsi="Arial" w:cs="Arial"/>
          <w:b/>
          <w:sz w:val="22"/>
          <w:szCs w:val="22"/>
        </w:rPr>
        <w:tab/>
      </w:r>
      <w:r w:rsidR="005E039E" w:rsidRPr="002126F4">
        <w:rPr>
          <w:rFonts w:ascii="Arial" w:hAnsi="Arial" w:cs="Arial"/>
          <w:b/>
          <w:sz w:val="22"/>
          <w:szCs w:val="22"/>
        </w:rPr>
        <w:t>Zasilanie urządzeń SSiN.</w:t>
      </w:r>
      <w:bookmarkEnd w:id="140"/>
      <w:bookmarkEnd w:id="141"/>
    </w:p>
    <w:p w14:paraId="7C9692BB" w14:textId="77777777" w:rsidR="005E039E" w:rsidRPr="006F036E" w:rsidRDefault="005E039E" w:rsidP="00B06274">
      <w:pPr>
        <w:numPr>
          <w:ilvl w:val="1"/>
          <w:numId w:val="16"/>
        </w:numPr>
        <w:tabs>
          <w:tab w:val="num" w:pos="1418"/>
          <w:tab w:val="left" w:pos="9355"/>
        </w:tabs>
        <w:overflowPunct w:val="0"/>
        <w:autoSpaceDE w:val="0"/>
        <w:autoSpaceDN w:val="0"/>
        <w:adjustRightInd w:val="0"/>
        <w:ind w:right="-1"/>
        <w:jc w:val="both"/>
        <w:textAlignment w:val="baseline"/>
        <w:rPr>
          <w:rFonts w:ascii="Arial" w:hAnsi="Arial" w:cs="Arial"/>
          <w:sz w:val="22"/>
          <w:szCs w:val="22"/>
        </w:rPr>
      </w:pPr>
      <w:r w:rsidRPr="006F036E">
        <w:rPr>
          <w:rFonts w:ascii="Arial" w:hAnsi="Arial" w:cs="Arial"/>
          <w:sz w:val="22"/>
          <w:szCs w:val="22"/>
        </w:rPr>
        <w:t xml:space="preserve">Wszystkie urządzenia telemechaniki i teletransmisji muszą być zasilane w sposób gwarantujący ich pracę przy zaniku napięcia zasilającego podstawowego, przez co najmniej 8 godzin. </w:t>
      </w:r>
    </w:p>
    <w:p w14:paraId="37880CD7" w14:textId="77777777" w:rsidR="005E039E" w:rsidRPr="006F036E" w:rsidRDefault="005E039E" w:rsidP="00B06274">
      <w:pPr>
        <w:numPr>
          <w:ilvl w:val="1"/>
          <w:numId w:val="16"/>
        </w:numPr>
        <w:tabs>
          <w:tab w:val="num" w:pos="1418"/>
          <w:tab w:val="left" w:pos="9355"/>
        </w:tabs>
        <w:overflowPunct w:val="0"/>
        <w:autoSpaceDE w:val="0"/>
        <w:autoSpaceDN w:val="0"/>
        <w:adjustRightInd w:val="0"/>
        <w:ind w:right="-1"/>
        <w:jc w:val="both"/>
        <w:textAlignment w:val="baseline"/>
        <w:rPr>
          <w:rFonts w:ascii="Arial" w:hAnsi="Arial" w:cs="Arial"/>
          <w:sz w:val="22"/>
          <w:szCs w:val="22"/>
        </w:rPr>
      </w:pPr>
      <w:r w:rsidRPr="006F036E">
        <w:rPr>
          <w:rFonts w:ascii="Arial" w:hAnsi="Arial" w:cs="Arial"/>
          <w:sz w:val="22"/>
          <w:szCs w:val="22"/>
        </w:rPr>
        <w:t xml:space="preserve">Urządzenia zasilania gwarantowanego UPS ~230V muszą wykorzystywać baterię stacyjną 220V=. Moc UPS dostosować do potrzeb, przewidywana moc od 2 do 3 kVA. Szczegóły określono w punkcie </w:t>
      </w:r>
      <w:r w:rsidRPr="006F036E">
        <w:rPr>
          <w:rFonts w:ascii="Arial" w:hAnsi="Arial" w:cs="Arial"/>
          <w:sz w:val="22"/>
          <w:szCs w:val="22"/>
        </w:rPr>
        <w:fldChar w:fldCharType="begin"/>
      </w:r>
      <w:r w:rsidRPr="006F036E">
        <w:rPr>
          <w:rFonts w:ascii="Arial" w:hAnsi="Arial" w:cs="Arial"/>
          <w:sz w:val="22"/>
          <w:szCs w:val="22"/>
        </w:rPr>
        <w:instrText xml:space="preserve"> REF _Ref273698392 \n \h  \* MERGEFORMAT </w:instrText>
      </w:r>
      <w:r w:rsidRPr="006F036E">
        <w:rPr>
          <w:rFonts w:ascii="Arial" w:hAnsi="Arial" w:cs="Arial"/>
          <w:sz w:val="22"/>
          <w:szCs w:val="22"/>
        </w:rPr>
      </w:r>
      <w:r w:rsidRPr="006F036E">
        <w:rPr>
          <w:rFonts w:ascii="Arial" w:hAnsi="Arial" w:cs="Arial"/>
          <w:sz w:val="22"/>
          <w:szCs w:val="22"/>
        </w:rPr>
        <w:fldChar w:fldCharType="separate"/>
      </w:r>
      <w:r w:rsidRPr="006F036E">
        <w:rPr>
          <w:rFonts w:ascii="Arial" w:hAnsi="Arial" w:cs="Arial"/>
          <w:sz w:val="22"/>
          <w:szCs w:val="22"/>
        </w:rPr>
        <w:t>0</w:t>
      </w:r>
      <w:r w:rsidRPr="006F036E">
        <w:rPr>
          <w:rFonts w:ascii="Arial" w:hAnsi="Arial" w:cs="Arial"/>
          <w:sz w:val="22"/>
          <w:szCs w:val="22"/>
        </w:rPr>
        <w:fldChar w:fldCharType="end"/>
      </w:r>
    </w:p>
    <w:p w14:paraId="79616626" w14:textId="0497C199" w:rsidR="005E039E" w:rsidRPr="006F036E" w:rsidRDefault="005E039E" w:rsidP="00B06274">
      <w:pPr>
        <w:numPr>
          <w:ilvl w:val="1"/>
          <w:numId w:val="16"/>
        </w:numPr>
        <w:tabs>
          <w:tab w:val="num" w:pos="1418"/>
          <w:tab w:val="left" w:pos="9355"/>
        </w:tabs>
        <w:overflowPunct w:val="0"/>
        <w:autoSpaceDE w:val="0"/>
        <w:autoSpaceDN w:val="0"/>
        <w:adjustRightInd w:val="0"/>
        <w:ind w:right="-1"/>
        <w:jc w:val="both"/>
        <w:textAlignment w:val="baseline"/>
        <w:rPr>
          <w:rFonts w:ascii="Arial" w:hAnsi="Arial" w:cs="Arial"/>
          <w:sz w:val="22"/>
          <w:szCs w:val="22"/>
        </w:rPr>
      </w:pPr>
      <w:r w:rsidRPr="006F036E">
        <w:rPr>
          <w:rFonts w:ascii="Arial" w:hAnsi="Arial" w:cs="Arial"/>
          <w:sz w:val="22"/>
          <w:szCs w:val="22"/>
        </w:rPr>
        <w:t xml:space="preserve">Napięcie 48VDC dla zasilania urządzeń telekomunikacyjnych: Należy dostarczyć, zainstalować i uruchomić siłownię telekomunikacyjną wraz z podwójną baterią (12 godzin czasu pracy zainstalowanych </w:t>
      </w:r>
      <w:r w:rsidR="00BA0403" w:rsidRPr="006F036E">
        <w:rPr>
          <w:rFonts w:ascii="Arial" w:hAnsi="Arial" w:cs="Arial"/>
          <w:sz w:val="22"/>
          <w:szCs w:val="22"/>
        </w:rPr>
        <w:t>urządzeń)</w:t>
      </w:r>
      <w:r w:rsidRPr="006F036E">
        <w:rPr>
          <w:rFonts w:ascii="Arial" w:hAnsi="Arial" w:cs="Arial"/>
          <w:sz w:val="22"/>
          <w:szCs w:val="22"/>
        </w:rPr>
        <w:t xml:space="preserve">. Instalacja zasilania 48VDC jest opisana przy urządzeniach teletransmisyjnych. Szczegóły określono w punkcie </w:t>
      </w:r>
      <w:r w:rsidRPr="006F036E">
        <w:rPr>
          <w:rFonts w:ascii="Arial" w:hAnsi="Arial" w:cs="Arial"/>
          <w:sz w:val="22"/>
          <w:szCs w:val="22"/>
        </w:rPr>
        <w:fldChar w:fldCharType="begin"/>
      </w:r>
      <w:r w:rsidRPr="006F036E">
        <w:rPr>
          <w:rFonts w:ascii="Arial" w:hAnsi="Arial" w:cs="Arial"/>
          <w:sz w:val="22"/>
          <w:szCs w:val="22"/>
        </w:rPr>
        <w:instrText xml:space="preserve"> REF _Ref273698460 \n \h  \* MERGEFORMAT </w:instrText>
      </w:r>
      <w:r w:rsidRPr="006F036E">
        <w:rPr>
          <w:rFonts w:ascii="Arial" w:hAnsi="Arial" w:cs="Arial"/>
          <w:sz w:val="22"/>
          <w:szCs w:val="22"/>
        </w:rPr>
      </w:r>
      <w:r w:rsidRPr="006F036E">
        <w:rPr>
          <w:rFonts w:ascii="Arial" w:hAnsi="Arial" w:cs="Arial"/>
          <w:sz w:val="22"/>
          <w:szCs w:val="22"/>
        </w:rPr>
        <w:fldChar w:fldCharType="separate"/>
      </w:r>
      <w:r w:rsidRPr="006F036E">
        <w:rPr>
          <w:rFonts w:ascii="Arial" w:hAnsi="Arial" w:cs="Arial"/>
          <w:sz w:val="22"/>
          <w:szCs w:val="22"/>
        </w:rPr>
        <w:t>a)</w:t>
      </w:r>
      <w:r w:rsidRPr="006F036E">
        <w:rPr>
          <w:rFonts w:ascii="Arial" w:hAnsi="Arial" w:cs="Arial"/>
          <w:sz w:val="22"/>
          <w:szCs w:val="22"/>
        </w:rPr>
        <w:fldChar w:fldCharType="end"/>
      </w:r>
    </w:p>
    <w:p w14:paraId="2898BC0A" w14:textId="77777777" w:rsidR="005E039E" w:rsidRPr="006F036E" w:rsidRDefault="005E039E" w:rsidP="00B06274">
      <w:pPr>
        <w:numPr>
          <w:ilvl w:val="1"/>
          <w:numId w:val="16"/>
        </w:numPr>
        <w:tabs>
          <w:tab w:val="num" w:pos="1418"/>
          <w:tab w:val="left" w:pos="9355"/>
        </w:tabs>
        <w:overflowPunct w:val="0"/>
        <w:autoSpaceDE w:val="0"/>
        <w:autoSpaceDN w:val="0"/>
        <w:adjustRightInd w:val="0"/>
        <w:ind w:right="-1"/>
        <w:jc w:val="both"/>
        <w:textAlignment w:val="baseline"/>
        <w:rPr>
          <w:rFonts w:ascii="Arial" w:hAnsi="Arial" w:cs="Arial"/>
          <w:sz w:val="22"/>
          <w:szCs w:val="22"/>
        </w:rPr>
      </w:pPr>
      <w:r w:rsidRPr="006F036E">
        <w:rPr>
          <w:rFonts w:ascii="Arial" w:hAnsi="Arial" w:cs="Arial"/>
          <w:sz w:val="22"/>
          <w:szCs w:val="22"/>
        </w:rPr>
        <w:t xml:space="preserve">Jeżeli dla potrzeb telemechaniki niezbędne będzie na stacji napięcie 24V= należy je zrealizować w oparciu o dwa redundantne zasilacze pracujące równolegle, mające możliwość zasilania z napięcia zarówno 230VAC jak i 220VDC. Każdy z zasilaczy ma mieć możliwość </w:t>
      </w:r>
      <w:r w:rsidRPr="006F036E">
        <w:rPr>
          <w:rFonts w:ascii="Arial" w:hAnsi="Arial" w:cs="Arial"/>
          <w:sz w:val="22"/>
          <w:szCs w:val="22"/>
        </w:rPr>
        <w:lastRenderedPageBreak/>
        <w:t>zasilania z osobnego obwodu. Uszkodzenie któregokolwiek zasilacza lub zanik napięcia zasilającego musi być sygnalizowany poprzez telemechanikę</w:t>
      </w:r>
    </w:p>
    <w:p w14:paraId="06728568" w14:textId="77777777" w:rsidR="005E039E" w:rsidRDefault="005E039E" w:rsidP="00B06274">
      <w:pPr>
        <w:numPr>
          <w:ilvl w:val="1"/>
          <w:numId w:val="16"/>
        </w:numPr>
        <w:tabs>
          <w:tab w:val="num" w:pos="1418"/>
          <w:tab w:val="left" w:pos="9355"/>
        </w:tabs>
        <w:overflowPunct w:val="0"/>
        <w:autoSpaceDE w:val="0"/>
        <w:autoSpaceDN w:val="0"/>
        <w:adjustRightInd w:val="0"/>
        <w:ind w:right="-1"/>
        <w:jc w:val="both"/>
        <w:textAlignment w:val="baseline"/>
        <w:rPr>
          <w:rFonts w:ascii="Arial" w:hAnsi="Arial" w:cs="Arial"/>
          <w:sz w:val="22"/>
          <w:szCs w:val="22"/>
        </w:rPr>
      </w:pPr>
      <w:r w:rsidRPr="006F036E">
        <w:rPr>
          <w:rFonts w:ascii="Arial" w:hAnsi="Arial" w:cs="Arial"/>
          <w:sz w:val="22"/>
          <w:szCs w:val="22"/>
        </w:rPr>
        <w:t>Dla każdego poziomu napięcia zasilającego należy wykonać rozdzielnicę z 50% rezerwą ilości obwodów wyjściowych.</w:t>
      </w:r>
    </w:p>
    <w:p w14:paraId="72749BFA" w14:textId="64CFE250" w:rsidR="005E039E" w:rsidRPr="002126F4" w:rsidRDefault="002126F4" w:rsidP="00B06274">
      <w:pPr>
        <w:overflowPunct w:val="0"/>
        <w:autoSpaceDE w:val="0"/>
        <w:autoSpaceDN w:val="0"/>
        <w:adjustRightInd w:val="0"/>
        <w:spacing w:before="120" w:after="120"/>
        <w:ind w:left="1134" w:right="-1" w:hanging="567"/>
        <w:textAlignment w:val="baseline"/>
        <w:outlineLvl w:val="1"/>
        <w:rPr>
          <w:rFonts w:ascii="Arial" w:hAnsi="Arial" w:cs="Arial"/>
          <w:b/>
          <w:sz w:val="22"/>
          <w:szCs w:val="22"/>
        </w:rPr>
      </w:pPr>
      <w:bookmarkStart w:id="142" w:name="_Toc161470936"/>
      <w:bookmarkStart w:id="143" w:name="_Toc161718077"/>
      <w:bookmarkStart w:id="144" w:name="_Toc162143411"/>
      <w:bookmarkStart w:id="145" w:name="_Toc162332785"/>
      <w:bookmarkStart w:id="146" w:name="_Toc162920313"/>
      <w:bookmarkStart w:id="147" w:name="_Toc162921812"/>
      <w:r>
        <w:rPr>
          <w:rFonts w:ascii="Arial" w:hAnsi="Arial" w:cs="Arial"/>
          <w:b/>
          <w:sz w:val="22"/>
          <w:szCs w:val="22"/>
        </w:rPr>
        <w:t>10.</w:t>
      </w:r>
      <w:r w:rsidR="00E647E4">
        <w:rPr>
          <w:rFonts w:ascii="Arial" w:hAnsi="Arial" w:cs="Arial"/>
          <w:b/>
          <w:sz w:val="22"/>
          <w:szCs w:val="22"/>
        </w:rPr>
        <w:t>8</w:t>
      </w:r>
      <w:r>
        <w:rPr>
          <w:rFonts w:ascii="Arial" w:hAnsi="Arial" w:cs="Arial"/>
          <w:b/>
          <w:sz w:val="22"/>
          <w:szCs w:val="22"/>
        </w:rPr>
        <w:t>.</w:t>
      </w:r>
      <w:r>
        <w:rPr>
          <w:rFonts w:ascii="Arial" w:hAnsi="Arial" w:cs="Arial"/>
          <w:b/>
          <w:sz w:val="22"/>
          <w:szCs w:val="22"/>
        </w:rPr>
        <w:tab/>
      </w:r>
      <w:r w:rsidR="005E039E" w:rsidRPr="002126F4">
        <w:rPr>
          <w:rFonts w:ascii="Arial" w:hAnsi="Arial" w:cs="Arial"/>
          <w:b/>
          <w:sz w:val="22"/>
          <w:szCs w:val="22"/>
        </w:rPr>
        <w:t>Wymagania dodatkowe</w:t>
      </w:r>
      <w:bookmarkEnd w:id="142"/>
      <w:bookmarkEnd w:id="143"/>
      <w:bookmarkEnd w:id="144"/>
      <w:bookmarkEnd w:id="145"/>
      <w:bookmarkEnd w:id="146"/>
      <w:bookmarkEnd w:id="147"/>
      <w:r w:rsidR="005E039E" w:rsidRPr="002126F4">
        <w:rPr>
          <w:rFonts w:ascii="Arial" w:hAnsi="Arial" w:cs="Arial"/>
          <w:b/>
          <w:sz w:val="22"/>
          <w:szCs w:val="22"/>
        </w:rPr>
        <w:t xml:space="preserve"> </w:t>
      </w:r>
    </w:p>
    <w:p w14:paraId="7E90C4AC" w14:textId="77777777" w:rsidR="005E039E" w:rsidRPr="006F036E" w:rsidRDefault="005E039E" w:rsidP="00B06274">
      <w:pPr>
        <w:numPr>
          <w:ilvl w:val="2"/>
          <w:numId w:val="16"/>
        </w:numPr>
        <w:tabs>
          <w:tab w:val="num" w:pos="1701"/>
          <w:tab w:val="left" w:pos="9355"/>
        </w:tabs>
        <w:overflowPunct w:val="0"/>
        <w:autoSpaceDE w:val="0"/>
        <w:autoSpaceDN w:val="0"/>
        <w:adjustRightInd w:val="0"/>
        <w:ind w:left="1702" w:hanging="284"/>
        <w:jc w:val="both"/>
        <w:textAlignment w:val="baseline"/>
        <w:rPr>
          <w:rFonts w:ascii="Arial" w:hAnsi="Arial" w:cs="Arial"/>
          <w:sz w:val="22"/>
          <w:szCs w:val="22"/>
        </w:rPr>
      </w:pPr>
      <w:r w:rsidRPr="006F036E">
        <w:rPr>
          <w:rFonts w:ascii="Arial" w:hAnsi="Arial" w:cs="Arial"/>
          <w:sz w:val="22"/>
          <w:szCs w:val="22"/>
        </w:rPr>
        <w:t>Wszystkie urządzenia (telemechaniki, teletransmisji i zasilania gwarantowanego) muszą posiadać gwarancje na okres minimum 24 miesiące;</w:t>
      </w:r>
    </w:p>
    <w:p w14:paraId="12D5E842" w14:textId="77777777" w:rsidR="005E039E" w:rsidRPr="006F036E" w:rsidRDefault="005E039E" w:rsidP="00B06274">
      <w:pPr>
        <w:numPr>
          <w:ilvl w:val="2"/>
          <w:numId w:val="16"/>
        </w:numPr>
        <w:tabs>
          <w:tab w:val="num" w:pos="1701"/>
          <w:tab w:val="left" w:pos="9355"/>
        </w:tabs>
        <w:overflowPunct w:val="0"/>
        <w:autoSpaceDE w:val="0"/>
        <w:autoSpaceDN w:val="0"/>
        <w:adjustRightInd w:val="0"/>
        <w:ind w:left="1702" w:hanging="284"/>
        <w:jc w:val="both"/>
        <w:textAlignment w:val="baseline"/>
        <w:rPr>
          <w:rFonts w:ascii="Arial" w:hAnsi="Arial" w:cs="Arial"/>
          <w:sz w:val="22"/>
          <w:szCs w:val="22"/>
        </w:rPr>
      </w:pPr>
      <w:r w:rsidRPr="006F036E">
        <w:rPr>
          <w:rFonts w:ascii="Arial" w:hAnsi="Arial" w:cs="Arial"/>
          <w:sz w:val="22"/>
          <w:szCs w:val="22"/>
        </w:rPr>
        <w:t>Producenci lub dostawcy wszystkich urządzeń (telemechaniki, teletransmisji i zasilania) powinni zagwarantować serwis gwarancyjny i pogwarancyjny. Czas reakcji na zgłoszone usterki i awarie nie powinien być dłuższy niż 72 godziny;</w:t>
      </w:r>
    </w:p>
    <w:p w14:paraId="333BE380" w14:textId="69B8DA60" w:rsidR="005E039E" w:rsidRPr="006F036E" w:rsidRDefault="005E039E" w:rsidP="00B06274">
      <w:pPr>
        <w:numPr>
          <w:ilvl w:val="2"/>
          <w:numId w:val="16"/>
        </w:numPr>
        <w:tabs>
          <w:tab w:val="num" w:pos="1701"/>
          <w:tab w:val="num" w:pos="2160"/>
          <w:tab w:val="left" w:pos="9355"/>
        </w:tabs>
        <w:overflowPunct w:val="0"/>
        <w:autoSpaceDE w:val="0"/>
        <w:autoSpaceDN w:val="0"/>
        <w:adjustRightInd w:val="0"/>
        <w:ind w:left="1702" w:hanging="284"/>
        <w:jc w:val="both"/>
        <w:textAlignment w:val="baseline"/>
        <w:rPr>
          <w:rFonts w:ascii="Arial" w:hAnsi="Arial" w:cs="Arial"/>
          <w:sz w:val="22"/>
          <w:szCs w:val="22"/>
        </w:rPr>
      </w:pPr>
      <w:r w:rsidRPr="006F036E">
        <w:rPr>
          <w:rFonts w:ascii="Arial" w:hAnsi="Arial" w:cs="Arial"/>
          <w:sz w:val="22"/>
          <w:szCs w:val="22"/>
        </w:rPr>
        <w:t xml:space="preserve">Dla wszystkich urządzeń musi być dostarczona dokumentacja w języku </w:t>
      </w:r>
      <w:r w:rsidR="00E33E1A" w:rsidRPr="006F036E">
        <w:rPr>
          <w:rFonts w:ascii="Arial" w:hAnsi="Arial" w:cs="Arial"/>
          <w:sz w:val="22"/>
          <w:szCs w:val="22"/>
        </w:rPr>
        <w:t>polskim</w:t>
      </w:r>
      <w:r w:rsidRPr="006F036E">
        <w:rPr>
          <w:rFonts w:ascii="Arial" w:hAnsi="Arial" w:cs="Arial"/>
          <w:sz w:val="22"/>
          <w:szCs w:val="22"/>
        </w:rPr>
        <w:t xml:space="preserve"> oraz wymagane certyfikaty i licencje na oprogramowanie.</w:t>
      </w:r>
    </w:p>
    <w:p w14:paraId="1B936FD5" w14:textId="77777777" w:rsidR="005E039E" w:rsidRPr="006F036E" w:rsidRDefault="005E039E" w:rsidP="00B06274">
      <w:pPr>
        <w:numPr>
          <w:ilvl w:val="2"/>
          <w:numId w:val="16"/>
        </w:numPr>
        <w:tabs>
          <w:tab w:val="num" w:pos="1701"/>
          <w:tab w:val="num" w:pos="2160"/>
          <w:tab w:val="left" w:pos="9355"/>
        </w:tabs>
        <w:overflowPunct w:val="0"/>
        <w:autoSpaceDE w:val="0"/>
        <w:autoSpaceDN w:val="0"/>
        <w:adjustRightInd w:val="0"/>
        <w:ind w:left="1702" w:hanging="284"/>
        <w:jc w:val="both"/>
        <w:textAlignment w:val="baseline"/>
        <w:rPr>
          <w:rFonts w:ascii="Arial" w:hAnsi="Arial" w:cs="Arial"/>
          <w:sz w:val="22"/>
          <w:szCs w:val="22"/>
        </w:rPr>
      </w:pPr>
      <w:r w:rsidRPr="006F036E">
        <w:rPr>
          <w:rFonts w:ascii="Arial" w:hAnsi="Arial" w:cs="Arial"/>
          <w:sz w:val="22"/>
          <w:szCs w:val="22"/>
        </w:rPr>
        <w:t>Wszystkie urządzenia telemechaniki i teletransmisji muszą być zainstalowane w sposób gwarantujący warunki pracy zgodne z wymaganiami technicznymi producentów w zakresie temperatury i wilgotności otoczenia przy uwzględnieniu warunków klimatycznych w naszym regionie.</w:t>
      </w:r>
    </w:p>
    <w:p w14:paraId="0235F90D" w14:textId="77777777" w:rsidR="005E039E" w:rsidRPr="006F036E" w:rsidRDefault="005E039E" w:rsidP="00B06274">
      <w:pPr>
        <w:numPr>
          <w:ilvl w:val="2"/>
          <w:numId w:val="16"/>
        </w:numPr>
        <w:tabs>
          <w:tab w:val="num" w:pos="1701"/>
          <w:tab w:val="num" w:pos="2160"/>
          <w:tab w:val="left" w:pos="9355"/>
        </w:tabs>
        <w:overflowPunct w:val="0"/>
        <w:autoSpaceDE w:val="0"/>
        <w:autoSpaceDN w:val="0"/>
        <w:adjustRightInd w:val="0"/>
        <w:ind w:left="1702" w:hanging="284"/>
        <w:jc w:val="both"/>
        <w:textAlignment w:val="baseline"/>
        <w:rPr>
          <w:rFonts w:ascii="Arial" w:hAnsi="Arial" w:cs="Arial"/>
          <w:sz w:val="22"/>
          <w:szCs w:val="22"/>
        </w:rPr>
      </w:pPr>
      <w:r w:rsidRPr="006F036E">
        <w:rPr>
          <w:rFonts w:ascii="Arial" w:hAnsi="Arial" w:cs="Arial"/>
          <w:sz w:val="22"/>
          <w:szCs w:val="22"/>
        </w:rPr>
        <w:t>Należy przewidzieć certyfikowane szkolenie 2 osób personelu z zamontowanych urządzeń teletransmisyjnych.</w:t>
      </w:r>
    </w:p>
    <w:p w14:paraId="6BA023D0" w14:textId="4D7C8463" w:rsidR="005E039E" w:rsidRPr="002126F4" w:rsidRDefault="002126F4" w:rsidP="00B06274">
      <w:pPr>
        <w:overflowPunct w:val="0"/>
        <w:autoSpaceDE w:val="0"/>
        <w:autoSpaceDN w:val="0"/>
        <w:adjustRightInd w:val="0"/>
        <w:spacing w:before="120" w:after="120"/>
        <w:ind w:left="851" w:right="-1" w:hanging="567"/>
        <w:textAlignment w:val="baseline"/>
        <w:outlineLvl w:val="0"/>
        <w:rPr>
          <w:rFonts w:ascii="Arial" w:hAnsi="Arial" w:cs="Arial"/>
          <w:b/>
          <w:bCs/>
          <w:sz w:val="22"/>
          <w:szCs w:val="22"/>
        </w:rPr>
      </w:pPr>
      <w:bookmarkStart w:id="148" w:name="_System_ochrony_technicznej"/>
      <w:bookmarkEnd w:id="114"/>
      <w:bookmarkEnd w:id="115"/>
      <w:bookmarkEnd w:id="116"/>
      <w:bookmarkEnd w:id="117"/>
      <w:bookmarkEnd w:id="118"/>
      <w:bookmarkEnd w:id="119"/>
      <w:bookmarkEnd w:id="120"/>
      <w:bookmarkEnd w:id="121"/>
      <w:bookmarkEnd w:id="122"/>
      <w:bookmarkEnd w:id="123"/>
      <w:bookmarkEnd w:id="124"/>
      <w:bookmarkEnd w:id="125"/>
      <w:bookmarkEnd w:id="126"/>
      <w:bookmarkEnd w:id="148"/>
      <w:r>
        <w:rPr>
          <w:rFonts w:ascii="Arial" w:hAnsi="Arial" w:cs="Arial"/>
          <w:b/>
          <w:bCs/>
          <w:sz w:val="22"/>
          <w:szCs w:val="22"/>
        </w:rPr>
        <w:t>11.</w:t>
      </w:r>
      <w:r>
        <w:rPr>
          <w:rFonts w:ascii="Arial" w:hAnsi="Arial" w:cs="Arial"/>
          <w:b/>
          <w:bCs/>
          <w:sz w:val="22"/>
          <w:szCs w:val="22"/>
        </w:rPr>
        <w:tab/>
      </w:r>
      <w:r w:rsidR="005E039E" w:rsidRPr="002126F4">
        <w:rPr>
          <w:rFonts w:ascii="Arial" w:hAnsi="Arial" w:cs="Arial"/>
          <w:b/>
          <w:bCs/>
          <w:sz w:val="22"/>
          <w:szCs w:val="22"/>
        </w:rPr>
        <w:t>System ochrony technicznej stacji S</w:t>
      </w:r>
      <w:r w:rsidR="00C95C88">
        <w:rPr>
          <w:rFonts w:ascii="Arial" w:hAnsi="Arial" w:cs="Arial"/>
          <w:b/>
          <w:bCs/>
          <w:sz w:val="22"/>
          <w:szCs w:val="22"/>
        </w:rPr>
        <w:t>Z</w:t>
      </w:r>
      <w:r w:rsidR="005E039E" w:rsidRPr="002126F4">
        <w:rPr>
          <w:rFonts w:ascii="Arial" w:hAnsi="Arial" w:cs="Arial"/>
          <w:b/>
          <w:bCs/>
          <w:sz w:val="22"/>
          <w:szCs w:val="22"/>
        </w:rPr>
        <w:t>T</w:t>
      </w:r>
      <w:bookmarkEnd w:id="127"/>
      <w:bookmarkEnd w:id="128"/>
      <w:bookmarkEnd w:id="129"/>
      <w:bookmarkEnd w:id="130"/>
      <w:bookmarkEnd w:id="131"/>
      <w:bookmarkEnd w:id="132"/>
      <w:bookmarkEnd w:id="133"/>
      <w:bookmarkEnd w:id="134"/>
    </w:p>
    <w:p w14:paraId="798AD653" w14:textId="00970393" w:rsidR="005D2931" w:rsidRPr="005D2931" w:rsidRDefault="005D2931" w:rsidP="00B06274">
      <w:pPr>
        <w:ind w:left="851"/>
        <w:jc w:val="both"/>
        <w:rPr>
          <w:rFonts w:ascii="Arial" w:hAnsi="Arial" w:cs="Arial"/>
          <w:sz w:val="22"/>
          <w:szCs w:val="22"/>
        </w:rPr>
      </w:pPr>
      <w:r w:rsidRPr="005D2931">
        <w:rPr>
          <w:rFonts w:ascii="Arial" w:hAnsi="Arial" w:cs="Arial"/>
          <w:sz w:val="22"/>
          <w:szCs w:val="22"/>
        </w:rPr>
        <w:t xml:space="preserve">Przewiduje się wyposażenie stacji w system </w:t>
      </w:r>
      <w:r w:rsidR="00C95C88">
        <w:rPr>
          <w:rFonts w:ascii="Arial" w:hAnsi="Arial" w:cs="Arial"/>
          <w:sz w:val="22"/>
          <w:szCs w:val="22"/>
        </w:rPr>
        <w:t xml:space="preserve">zabezpieczenia </w:t>
      </w:r>
      <w:r w:rsidRPr="005D2931">
        <w:rPr>
          <w:rFonts w:ascii="Arial" w:hAnsi="Arial" w:cs="Arial"/>
          <w:sz w:val="22"/>
          <w:szCs w:val="22"/>
        </w:rPr>
        <w:t>techniczne</w:t>
      </w:r>
      <w:r w:rsidR="00C95C88">
        <w:rPr>
          <w:rFonts w:ascii="Arial" w:hAnsi="Arial" w:cs="Arial"/>
          <w:sz w:val="22"/>
          <w:szCs w:val="22"/>
        </w:rPr>
        <w:t>go</w:t>
      </w:r>
      <w:r w:rsidRPr="005D2931">
        <w:rPr>
          <w:rFonts w:ascii="Arial" w:hAnsi="Arial" w:cs="Arial"/>
          <w:sz w:val="22"/>
          <w:szCs w:val="22"/>
        </w:rPr>
        <w:t xml:space="preserve"> (S</w:t>
      </w:r>
      <w:r w:rsidR="00C95C88">
        <w:rPr>
          <w:rFonts w:ascii="Arial" w:hAnsi="Arial" w:cs="Arial"/>
          <w:sz w:val="22"/>
          <w:szCs w:val="22"/>
        </w:rPr>
        <w:t>Z</w:t>
      </w:r>
      <w:r w:rsidRPr="005D2931">
        <w:rPr>
          <w:rFonts w:ascii="Arial" w:hAnsi="Arial" w:cs="Arial"/>
          <w:sz w:val="22"/>
          <w:szCs w:val="22"/>
        </w:rPr>
        <w:t xml:space="preserve">T), którego realizacja </w:t>
      </w:r>
      <w:r w:rsidR="00793792" w:rsidRPr="0013104D">
        <w:rPr>
          <w:rFonts w:ascii="Arial" w:hAnsi="Arial" w:cs="Arial"/>
          <w:sz w:val="22"/>
          <w:szCs w:val="22"/>
        </w:rPr>
        <w:t xml:space="preserve">została opisana </w:t>
      </w:r>
      <w:r w:rsidR="00C95C88" w:rsidRPr="0013104D">
        <w:rPr>
          <w:rFonts w:ascii="Arial" w:hAnsi="Arial" w:cs="Arial"/>
          <w:sz w:val="22"/>
          <w:szCs w:val="22"/>
        </w:rPr>
        <w:t>Standardem technicznym 37/2025</w:t>
      </w:r>
      <w:r w:rsidRPr="0013104D">
        <w:rPr>
          <w:rFonts w:ascii="Arial" w:hAnsi="Arial" w:cs="Arial"/>
          <w:sz w:val="22"/>
          <w:szCs w:val="22"/>
        </w:rPr>
        <w:t>.</w:t>
      </w:r>
      <w:r w:rsidRPr="005D2931">
        <w:rPr>
          <w:rFonts w:ascii="Arial" w:hAnsi="Arial" w:cs="Arial"/>
          <w:sz w:val="22"/>
          <w:szCs w:val="22"/>
        </w:rPr>
        <w:t xml:space="preserve"> </w:t>
      </w:r>
    </w:p>
    <w:p w14:paraId="53511B49" w14:textId="77777777" w:rsidR="005D2931" w:rsidRPr="005D2931" w:rsidRDefault="005D2931" w:rsidP="00B06274">
      <w:pPr>
        <w:ind w:left="851"/>
        <w:jc w:val="both"/>
        <w:rPr>
          <w:rFonts w:ascii="Arial" w:hAnsi="Arial" w:cs="Arial"/>
          <w:sz w:val="22"/>
          <w:szCs w:val="22"/>
        </w:rPr>
      </w:pPr>
      <w:r w:rsidRPr="005D2931">
        <w:rPr>
          <w:rFonts w:ascii="Arial" w:hAnsi="Arial" w:cs="Arial"/>
          <w:sz w:val="22"/>
          <w:szCs w:val="22"/>
        </w:rPr>
        <w:t>W skład SOT wchodzić będzie:</w:t>
      </w:r>
    </w:p>
    <w:p w14:paraId="6990A412" w14:textId="77777777" w:rsidR="005D2931" w:rsidRPr="005D2931" w:rsidRDefault="005D2931" w:rsidP="00B06274">
      <w:pPr>
        <w:pStyle w:val="Akapitzlist"/>
        <w:numPr>
          <w:ilvl w:val="0"/>
          <w:numId w:val="39"/>
        </w:numPr>
        <w:ind w:left="1418"/>
        <w:jc w:val="both"/>
        <w:rPr>
          <w:rFonts w:ascii="Arial" w:hAnsi="Arial" w:cs="Arial"/>
          <w:sz w:val="22"/>
          <w:szCs w:val="22"/>
        </w:rPr>
      </w:pPr>
      <w:r w:rsidRPr="005D2931">
        <w:rPr>
          <w:rFonts w:ascii="Arial" w:hAnsi="Arial" w:cs="Arial"/>
          <w:sz w:val="22"/>
          <w:szCs w:val="22"/>
        </w:rPr>
        <w:t xml:space="preserve">System sygnalizacji włamania i napadu - SSWiN, </w:t>
      </w:r>
    </w:p>
    <w:p w14:paraId="6CF33D99" w14:textId="77777777" w:rsidR="005D2931" w:rsidRPr="005D2931" w:rsidRDefault="005D2931" w:rsidP="00B06274">
      <w:pPr>
        <w:pStyle w:val="Akapitzlist"/>
        <w:numPr>
          <w:ilvl w:val="0"/>
          <w:numId w:val="39"/>
        </w:numPr>
        <w:ind w:left="1418"/>
        <w:jc w:val="both"/>
        <w:rPr>
          <w:rFonts w:ascii="Arial" w:hAnsi="Arial" w:cs="Arial"/>
          <w:sz w:val="22"/>
          <w:szCs w:val="22"/>
        </w:rPr>
      </w:pPr>
      <w:r w:rsidRPr="005D2931">
        <w:rPr>
          <w:rFonts w:ascii="Arial" w:hAnsi="Arial" w:cs="Arial"/>
          <w:sz w:val="22"/>
          <w:szCs w:val="22"/>
        </w:rPr>
        <w:t xml:space="preserve">System kontroli dostępu - SKD, </w:t>
      </w:r>
    </w:p>
    <w:p w14:paraId="4A8F0879" w14:textId="77777777" w:rsidR="005D2931" w:rsidRPr="005D2931" w:rsidRDefault="005D2931" w:rsidP="00B06274">
      <w:pPr>
        <w:pStyle w:val="Akapitzlist"/>
        <w:numPr>
          <w:ilvl w:val="0"/>
          <w:numId w:val="39"/>
        </w:numPr>
        <w:ind w:left="1418"/>
        <w:jc w:val="both"/>
        <w:rPr>
          <w:rFonts w:ascii="Arial" w:hAnsi="Arial" w:cs="Arial"/>
          <w:sz w:val="22"/>
          <w:szCs w:val="22"/>
        </w:rPr>
      </w:pPr>
      <w:r w:rsidRPr="005D2931">
        <w:rPr>
          <w:rFonts w:ascii="Arial" w:hAnsi="Arial" w:cs="Arial"/>
          <w:sz w:val="22"/>
          <w:szCs w:val="22"/>
        </w:rPr>
        <w:t>System telewizji dozorowej (CCTV),</w:t>
      </w:r>
    </w:p>
    <w:p w14:paraId="6C44E764" w14:textId="701A305C" w:rsidR="005D2931" w:rsidRPr="005D2931" w:rsidRDefault="005D2931" w:rsidP="00B06274">
      <w:pPr>
        <w:pStyle w:val="Akapitzlist"/>
        <w:numPr>
          <w:ilvl w:val="0"/>
          <w:numId w:val="39"/>
        </w:numPr>
        <w:spacing w:line="259" w:lineRule="auto"/>
        <w:ind w:left="1418"/>
        <w:jc w:val="both"/>
        <w:rPr>
          <w:rFonts w:ascii="Arial" w:hAnsi="Arial" w:cs="Arial"/>
          <w:sz w:val="22"/>
          <w:szCs w:val="22"/>
        </w:rPr>
      </w:pPr>
      <w:r w:rsidRPr="005D2931">
        <w:rPr>
          <w:rFonts w:ascii="Arial" w:hAnsi="Arial" w:cs="Arial"/>
          <w:sz w:val="22"/>
          <w:szCs w:val="22"/>
        </w:rPr>
        <w:t>System sygnalizacji pożarowej (SSP)</w:t>
      </w:r>
      <w:r w:rsidR="00E33E1A">
        <w:rPr>
          <w:rFonts w:ascii="Arial" w:hAnsi="Arial" w:cs="Arial"/>
          <w:sz w:val="22"/>
          <w:szCs w:val="22"/>
        </w:rPr>
        <w:t>,</w:t>
      </w:r>
    </w:p>
    <w:p w14:paraId="2A6DD493" w14:textId="17A441A7" w:rsidR="005D2931" w:rsidRDefault="005D2931" w:rsidP="00B06274">
      <w:pPr>
        <w:pStyle w:val="Akapitzlist"/>
        <w:keepNext/>
        <w:numPr>
          <w:ilvl w:val="0"/>
          <w:numId w:val="39"/>
        </w:numPr>
        <w:ind w:left="1418"/>
        <w:jc w:val="both"/>
        <w:outlineLvl w:val="1"/>
        <w:rPr>
          <w:rFonts w:ascii="Arial" w:hAnsi="Arial" w:cs="Arial"/>
          <w:bCs/>
          <w:sz w:val="22"/>
          <w:szCs w:val="22"/>
        </w:rPr>
      </w:pPr>
      <w:bookmarkStart w:id="149" w:name="_Toc317771058"/>
      <w:bookmarkStart w:id="150" w:name="_Toc336337876"/>
      <w:r w:rsidRPr="005D2931">
        <w:rPr>
          <w:rFonts w:ascii="Arial" w:hAnsi="Arial" w:cs="Arial"/>
          <w:bCs/>
          <w:sz w:val="22"/>
          <w:szCs w:val="22"/>
        </w:rPr>
        <w:t>System zewnętrznej ochrony obwodowej</w:t>
      </w:r>
      <w:r w:rsidR="00E33E1A">
        <w:rPr>
          <w:rFonts w:ascii="Arial" w:hAnsi="Arial" w:cs="Arial"/>
          <w:bCs/>
          <w:sz w:val="22"/>
          <w:szCs w:val="22"/>
        </w:rPr>
        <w:t>,</w:t>
      </w:r>
      <w:bookmarkEnd w:id="149"/>
      <w:bookmarkEnd w:id="150"/>
    </w:p>
    <w:p w14:paraId="5280DEF2" w14:textId="7534F56C" w:rsidR="005E039E" w:rsidRPr="00E33E1A" w:rsidRDefault="00E33E1A" w:rsidP="00B06274">
      <w:pPr>
        <w:pStyle w:val="Akapitzlist"/>
        <w:keepNext/>
        <w:numPr>
          <w:ilvl w:val="0"/>
          <w:numId w:val="39"/>
        </w:numPr>
        <w:ind w:left="1418"/>
        <w:jc w:val="both"/>
        <w:outlineLvl w:val="1"/>
        <w:rPr>
          <w:rFonts w:ascii="Arial" w:hAnsi="Arial" w:cs="Arial"/>
          <w:sz w:val="22"/>
          <w:szCs w:val="22"/>
        </w:rPr>
      </w:pPr>
      <w:r w:rsidRPr="00E33E1A">
        <w:rPr>
          <w:rFonts w:ascii="Arial" w:hAnsi="Arial" w:cs="Arial"/>
          <w:bCs/>
          <w:sz w:val="22"/>
          <w:szCs w:val="22"/>
        </w:rPr>
        <w:t>System nadzoru i monitoringu infrastruktury telekomunikacyjnej</w:t>
      </w:r>
      <w:r w:rsidR="005E039E" w:rsidRPr="00E33E1A">
        <w:rPr>
          <w:rFonts w:ascii="Arial" w:hAnsi="Arial" w:cs="Arial"/>
          <w:sz w:val="22"/>
          <w:szCs w:val="22"/>
        </w:rPr>
        <w:t>.</w:t>
      </w:r>
    </w:p>
    <w:p w14:paraId="34F5D80F" w14:textId="68478090" w:rsidR="005E039E" w:rsidRPr="006F036E" w:rsidRDefault="002126F4" w:rsidP="00B06274">
      <w:pPr>
        <w:overflowPunct w:val="0"/>
        <w:autoSpaceDE w:val="0"/>
        <w:autoSpaceDN w:val="0"/>
        <w:adjustRightInd w:val="0"/>
        <w:spacing w:before="120" w:after="120"/>
        <w:ind w:left="851" w:right="-1" w:hanging="567"/>
        <w:textAlignment w:val="baseline"/>
        <w:outlineLvl w:val="0"/>
        <w:rPr>
          <w:rFonts w:ascii="Arial" w:hAnsi="Arial" w:cs="Arial"/>
          <w:b/>
          <w:sz w:val="22"/>
          <w:szCs w:val="22"/>
        </w:rPr>
      </w:pPr>
      <w:bookmarkStart w:id="151" w:name="_Roboty_ogólnobudowlane"/>
      <w:bookmarkStart w:id="152" w:name="_Toc308089528"/>
      <w:bookmarkEnd w:id="151"/>
      <w:r>
        <w:rPr>
          <w:rFonts w:ascii="Arial" w:hAnsi="Arial" w:cs="Arial"/>
          <w:b/>
          <w:sz w:val="22"/>
          <w:szCs w:val="22"/>
        </w:rPr>
        <w:t>12.</w:t>
      </w:r>
      <w:r>
        <w:rPr>
          <w:rFonts w:ascii="Arial" w:hAnsi="Arial" w:cs="Arial"/>
          <w:b/>
          <w:sz w:val="22"/>
          <w:szCs w:val="22"/>
        </w:rPr>
        <w:tab/>
      </w:r>
      <w:r w:rsidR="005E039E" w:rsidRPr="006F036E">
        <w:rPr>
          <w:rFonts w:ascii="Arial" w:hAnsi="Arial" w:cs="Arial"/>
          <w:b/>
          <w:sz w:val="22"/>
          <w:szCs w:val="22"/>
        </w:rPr>
        <w:t>Roboty ogólnobudowlane</w:t>
      </w:r>
      <w:bookmarkEnd w:id="152"/>
    </w:p>
    <w:p w14:paraId="566E91BD" w14:textId="5D3B8A60" w:rsidR="005E039E" w:rsidRPr="006F036E" w:rsidRDefault="00144F58" w:rsidP="00B06274">
      <w:pPr>
        <w:numPr>
          <w:ilvl w:val="0"/>
          <w:numId w:val="22"/>
        </w:numPr>
        <w:tabs>
          <w:tab w:val="num" w:pos="1418"/>
          <w:tab w:val="left" w:pos="9072"/>
        </w:tabs>
        <w:overflowPunct w:val="0"/>
        <w:autoSpaceDE w:val="0"/>
        <w:autoSpaceDN w:val="0"/>
        <w:adjustRightInd w:val="0"/>
        <w:ind w:left="1418" w:right="-1"/>
        <w:jc w:val="both"/>
        <w:textAlignment w:val="baseline"/>
        <w:rPr>
          <w:rFonts w:ascii="Arial" w:hAnsi="Arial" w:cs="Arial"/>
          <w:sz w:val="22"/>
          <w:szCs w:val="22"/>
        </w:rPr>
      </w:pPr>
      <w:r>
        <w:rPr>
          <w:rFonts w:ascii="Arial" w:hAnsi="Arial" w:cs="Arial"/>
          <w:sz w:val="22"/>
          <w:szCs w:val="22"/>
        </w:rPr>
        <w:t>Zaprojektować i</w:t>
      </w:r>
      <w:r w:rsidR="005E039E" w:rsidRPr="006F036E">
        <w:rPr>
          <w:rFonts w:ascii="Arial" w:hAnsi="Arial" w:cs="Arial"/>
          <w:sz w:val="22"/>
          <w:szCs w:val="22"/>
        </w:rPr>
        <w:t xml:space="preserve"> wykonać układ komunikacyjny dostosowany do projektowanego zagospodarowania terenu, warunków geotechnicznych, geometrii i obciążeń wynikających z</w:t>
      </w:r>
      <w:r w:rsidR="00001497">
        <w:rPr>
          <w:rFonts w:ascii="Arial" w:hAnsi="Arial" w:cs="Arial"/>
          <w:sz w:val="22"/>
          <w:szCs w:val="22"/>
        </w:rPr>
        <w:t> </w:t>
      </w:r>
      <w:r w:rsidR="005E039E" w:rsidRPr="006F036E">
        <w:rPr>
          <w:rFonts w:ascii="Arial" w:hAnsi="Arial" w:cs="Arial"/>
          <w:sz w:val="22"/>
          <w:szCs w:val="22"/>
        </w:rPr>
        <w:t>transportu urządzeń i transformatorów oraz podłączyć go do kanalizacji odwodnienia terenu. Nawierzchnie wykonać w technologii rozbieralnej. Projekt powinien zwierać wszystkie wymagane prawem uzgodnienia i decyzje.</w:t>
      </w:r>
    </w:p>
    <w:p w14:paraId="6AD9D4C7" w14:textId="42DC6B6D" w:rsidR="005E039E" w:rsidRPr="006F036E" w:rsidRDefault="00144F58" w:rsidP="00B06274">
      <w:pPr>
        <w:numPr>
          <w:ilvl w:val="0"/>
          <w:numId w:val="22"/>
        </w:numPr>
        <w:tabs>
          <w:tab w:val="num" w:pos="1418"/>
          <w:tab w:val="left" w:pos="9072"/>
        </w:tabs>
        <w:overflowPunct w:val="0"/>
        <w:autoSpaceDE w:val="0"/>
        <w:autoSpaceDN w:val="0"/>
        <w:adjustRightInd w:val="0"/>
        <w:ind w:left="1418" w:right="-1"/>
        <w:jc w:val="both"/>
        <w:textAlignment w:val="baseline"/>
        <w:rPr>
          <w:rFonts w:ascii="Arial" w:hAnsi="Arial" w:cs="Arial"/>
          <w:sz w:val="22"/>
          <w:szCs w:val="22"/>
        </w:rPr>
      </w:pPr>
      <w:r>
        <w:rPr>
          <w:rFonts w:ascii="Arial" w:hAnsi="Arial" w:cs="Arial"/>
          <w:sz w:val="22"/>
          <w:szCs w:val="22"/>
        </w:rPr>
        <w:t>Zaprojektować i</w:t>
      </w:r>
      <w:r w:rsidR="005E039E" w:rsidRPr="006F036E">
        <w:rPr>
          <w:rFonts w:ascii="Arial" w:hAnsi="Arial" w:cs="Arial"/>
          <w:sz w:val="22"/>
          <w:szCs w:val="22"/>
        </w:rPr>
        <w:t xml:space="preserve"> wykonać </w:t>
      </w:r>
      <w:r>
        <w:rPr>
          <w:rFonts w:ascii="Arial" w:hAnsi="Arial" w:cs="Arial"/>
          <w:sz w:val="22"/>
          <w:szCs w:val="22"/>
        </w:rPr>
        <w:t>kanały kablowe</w:t>
      </w:r>
      <w:r w:rsidR="005E039E" w:rsidRPr="006F036E">
        <w:rPr>
          <w:rFonts w:ascii="Arial" w:hAnsi="Arial" w:cs="Arial"/>
          <w:sz w:val="22"/>
          <w:szCs w:val="22"/>
        </w:rPr>
        <w:t xml:space="preserve"> z systemem drabinek kablowych podwójnie ocynkowanych, podłączając je do kanalizacji odwodnienia terenu. Przy projektowaniu należy wziąć pod uwagę nierówność ternu pomiędzy rozdzielniami 110 kV i </w:t>
      </w:r>
      <w:r>
        <w:rPr>
          <w:rFonts w:ascii="Arial" w:hAnsi="Arial" w:cs="Arial"/>
          <w:sz w:val="22"/>
          <w:szCs w:val="22"/>
        </w:rPr>
        <w:t>20 kV</w:t>
      </w:r>
      <w:r w:rsidR="005E039E" w:rsidRPr="006F036E">
        <w:rPr>
          <w:rFonts w:ascii="Arial" w:hAnsi="Arial" w:cs="Arial"/>
          <w:sz w:val="22"/>
          <w:szCs w:val="22"/>
        </w:rPr>
        <w:t>.</w:t>
      </w:r>
    </w:p>
    <w:p w14:paraId="339FC357" w14:textId="089C05D2" w:rsidR="00D03587" w:rsidRPr="00D03587" w:rsidRDefault="005E039E" w:rsidP="00B06274">
      <w:pPr>
        <w:pStyle w:val="Akapitzlist"/>
        <w:numPr>
          <w:ilvl w:val="0"/>
          <w:numId w:val="22"/>
        </w:numPr>
        <w:tabs>
          <w:tab w:val="clear" w:pos="596"/>
          <w:tab w:val="left" w:pos="9072"/>
        </w:tabs>
        <w:overflowPunct w:val="0"/>
        <w:autoSpaceDE w:val="0"/>
        <w:autoSpaceDN w:val="0"/>
        <w:adjustRightInd w:val="0"/>
        <w:ind w:left="1418" w:right="-1"/>
        <w:jc w:val="both"/>
        <w:textAlignment w:val="baseline"/>
        <w:rPr>
          <w:rFonts w:ascii="Arial" w:hAnsi="Arial" w:cs="Arial"/>
          <w:sz w:val="22"/>
          <w:szCs w:val="22"/>
        </w:rPr>
      </w:pPr>
      <w:r w:rsidRPr="00D03587">
        <w:rPr>
          <w:rFonts w:ascii="Arial" w:hAnsi="Arial" w:cs="Arial"/>
          <w:sz w:val="22"/>
          <w:szCs w:val="22"/>
        </w:rPr>
        <w:t>Dla transformatorów 110/</w:t>
      </w:r>
      <w:r w:rsidR="00B22979">
        <w:rPr>
          <w:rFonts w:ascii="Arial" w:hAnsi="Arial" w:cs="Arial"/>
          <w:sz w:val="22"/>
          <w:szCs w:val="22"/>
        </w:rPr>
        <w:t>20</w:t>
      </w:r>
      <w:r w:rsidRPr="00D03587">
        <w:rPr>
          <w:rFonts w:ascii="Arial" w:hAnsi="Arial" w:cs="Arial"/>
          <w:sz w:val="22"/>
          <w:szCs w:val="22"/>
        </w:rPr>
        <w:t xml:space="preserve"> kV należy wykonać stanowiska. Jako zabezpieczenie ppoż. należy wykonać ruszt z</w:t>
      </w:r>
      <w:r w:rsidR="00B22979">
        <w:rPr>
          <w:rFonts w:ascii="Arial" w:hAnsi="Arial" w:cs="Arial"/>
          <w:sz w:val="22"/>
          <w:szCs w:val="22"/>
        </w:rPr>
        <w:t> </w:t>
      </w:r>
      <w:r w:rsidRPr="00D03587">
        <w:rPr>
          <w:rFonts w:ascii="Arial" w:hAnsi="Arial" w:cs="Arial"/>
          <w:sz w:val="22"/>
          <w:szCs w:val="22"/>
        </w:rPr>
        <w:t xml:space="preserve">podestów stalowych z warstwą tłucznia. Misy należy wpiąć do projektowanej sieci olejowej z separatorem oleju. Separator należy lokalizować w pobliżu bramy wjazdowej stacji. </w:t>
      </w:r>
      <w:r w:rsidRPr="00D03587">
        <w:rPr>
          <w:rFonts w:ascii="Arial" w:hAnsi="Arial" w:cs="Arial"/>
          <w:color w:val="1E1C11"/>
          <w:sz w:val="22"/>
          <w:szCs w:val="22"/>
        </w:rPr>
        <w:t>Odprowadzenie z separatora wykonać do zaprojektowanej i</w:t>
      </w:r>
      <w:r w:rsidR="00001497">
        <w:rPr>
          <w:rFonts w:ascii="Arial" w:hAnsi="Arial" w:cs="Arial"/>
          <w:color w:val="1E1C11"/>
          <w:sz w:val="22"/>
          <w:szCs w:val="22"/>
        </w:rPr>
        <w:t> </w:t>
      </w:r>
      <w:r w:rsidRPr="00D03587">
        <w:rPr>
          <w:rFonts w:ascii="Arial" w:hAnsi="Arial" w:cs="Arial"/>
          <w:color w:val="1E1C11"/>
          <w:sz w:val="22"/>
          <w:szCs w:val="22"/>
        </w:rPr>
        <w:t>wykonanej kanalizacji.</w:t>
      </w:r>
      <w:r w:rsidRPr="00D03587">
        <w:rPr>
          <w:rFonts w:ascii="Arial" w:hAnsi="Arial" w:cs="Arial"/>
          <w:sz w:val="22"/>
          <w:szCs w:val="22"/>
        </w:rPr>
        <w:t xml:space="preserve"> </w:t>
      </w:r>
      <w:r w:rsidR="00B22979">
        <w:rPr>
          <w:rFonts w:ascii="Arial" w:hAnsi="Arial" w:cs="Arial"/>
          <w:sz w:val="22"/>
          <w:szCs w:val="22"/>
        </w:rPr>
        <w:t>N</w:t>
      </w:r>
      <w:r w:rsidRPr="00D03587">
        <w:rPr>
          <w:rFonts w:ascii="Arial" w:hAnsi="Arial" w:cs="Arial"/>
          <w:sz w:val="22"/>
          <w:szCs w:val="22"/>
        </w:rPr>
        <w:t>ależy wykonać kotwy do wciągania i</w:t>
      </w:r>
      <w:r w:rsidR="00B22979">
        <w:rPr>
          <w:rFonts w:ascii="Arial" w:hAnsi="Arial" w:cs="Arial"/>
          <w:sz w:val="22"/>
          <w:szCs w:val="22"/>
        </w:rPr>
        <w:t> </w:t>
      </w:r>
      <w:r w:rsidRPr="00D03587">
        <w:rPr>
          <w:rFonts w:ascii="Arial" w:hAnsi="Arial" w:cs="Arial"/>
          <w:sz w:val="22"/>
          <w:szCs w:val="22"/>
        </w:rPr>
        <w:t xml:space="preserve">wyciągania transformatorów. Stanowiska mają być dostosowane do ślizgowej metody rozładunku i ustawiania transformatorów. </w:t>
      </w:r>
      <w:r w:rsidR="00D03587" w:rsidRPr="00D03587">
        <w:rPr>
          <w:rFonts w:ascii="Arial" w:hAnsi="Arial" w:cs="Arial"/>
          <w:sz w:val="22"/>
          <w:szCs w:val="22"/>
        </w:rPr>
        <w:t xml:space="preserve">Stanowiska postojowe (misy) mają być wykonane w oparciu </w:t>
      </w:r>
      <w:r w:rsidR="00BA0403" w:rsidRPr="00D03587">
        <w:rPr>
          <w:rFonts w:ascii="Arial" w:hAnsi="Arial" w:cs="Arial"/>
          <w:sz w:val="22"/>
          <w:szCs w:val="22"/>
        </w:rPr>
        <w:t>o aktualny</w:t>
      </w:r>
      <w:r w:rsidR="00792BB1">
        <w:rPr>
          <w:rFonts w:ascii="Arial" w:hAnsi="Arial" w:cs="Arial"/>
          <w:sz w:val="22"/>
          <w:szCs w:val="22"/>
        </w:rPr>
        <w:t xml:space="preserve"> </w:t>
      </w:r>
      <w:r w:rsidR="00D03587" w:rsidRPr="00D03587">
        <w:rPr>
          <w:rFonts w:ascii="Arial" w:hAnsi="Arial" w:cs="Arial"/>
          <w:sz w:val="22"/>
          <w:szCs w:val="22"/>
        </w:rPr>
        <w:t>Standard techniczny - który musi być uwzględniony przy realizacji przedmiotu zamówienia.</w:t>
      </w:r>
    </w:p>
    <w:p w14:paraId="13159E33" w14:textId="54B704E0" w:rsidR="00D03587" w:rsidRDefault="00D03587" w:rsidP="00B06274">
      <w:pPr>
        <w:tabs>
          <w:tab w:val="num" w:pos="1418"/>
          <w:tab w:val="left" w:pos="9072"/>
        </w:tabs>
        <w:overflowPunct w:val="0"/>
        <w:autoSpaceDE w:val="0"/>
        <w:autoSpaceDN w:val="0"/>
        <w:adjustRightInd w:val="0"/>
        <w:ind w:left="1418" w:right="-1"/>
        <w:jc w:val="both"/>
        <w:textAlignment w:val="baseline"/>
        <w:rPr>
          <w:rFonts w:ascii="Arial" w:hAnsi="Arial" w:cs="Arial"/>
          <w:sz w:val="22"/>
          <w:szCs w:val="22"/>
        </w:rPr>
      </w:pPr>
      <w:r>
        <w:rPr>
          <w:rFonts w:ascii="Arial" w:hAnsi="Arial" w:cs="Arial"/>
          <w:sz w:val="22"/>
          <w:szCs w:val="22"/>
        </w:rPr>
        <w:t xml:space="preserve">Wymaga </w:t>
      </w:r>
      <w:r w:rsidR="00793792">
        <w:rPr>
          <w:rFonts w:ascii="Arial" w:hAnsi="Arial" w:cs="Arial"/>
          <w:sz w:val="22"/>
          <w:szCs w:val="22"/>
        </w:rPr>
        <w:t>się,</w:t>
      </w:r>
      <w:r>
        <w:rPr>
          <w:rFonts w:ascii="Arial" w:hAnsi="Arial" w:cs="Arial"/>
          <w:sz w:val="22"/>
          <w:szCs w:val="22"/>
        </w:rPr>
        <w:t xml:space="preserve"> aby</w:t>
      </w:r>
      <w:r w:rsidRPr="006F036E">
        <w:rPr>
          <w:rFonts w:ascii="Arial" w:hAnsi="Arial" w:cs="Arial"/>
          <w:sz w:val="22"/>
          <w:szCs w:val="22"/>
        </w:rPr>
        <w:t xml:space="preserve"> stanowiska transformatorów 110</w:t>
      </w:r>
      <w:r w:rsidR="00144F58">
        <w:rPr>
          <w:rFonts w:ascii="Arial" w:hAnsi="Arial" w:cs="Arial"/>
          <w:sz w:val="22"/>
          <w:szCs w:val="22"/>
        </w:rPr>
        <w:t xml:space="preserve"> </w:t>
      </w:r>
      <w:r w:rsidRPr="006F036E">
        <w:rPr>
          <w:rFonts w:ascii="Arial" w:hAnsi="Arial" w:cs="Arial"/>
          <w:sz w:val="22"/>
          <w:szCs w:val="22"/>
        </w:rPr>
        <w:t>kV były wykonane w technologii prefabrykowanej.</w:t>
      </w:r>
    </w:p>
    <w:p w14:paraId="3F62C9D8" w14:textId="4B82659E" w:rsidR="00D03587" w:rsidRPr="00D256E0" w:rsidRDefault="00D03587" w:rsidP="00B06274">
      <w:pPr>
        <w:tabs>
          <w:tab w:val="num" w:pos="1418"/>
          <w:tab w:val="left" w:pos="9072"/>
        </w:tabs>
        <w:overflowPunct w:val="0"/>
        <w:autoSpaceDE w:val="0"/>
        <w:autoSpaceDN w:val="0"/>
        <w:adjustRightInd w:val="0"/>
        <w:ind w:left="1418" w:right="-1"/>
        <w:jc w:val="both"/>
        <w:textAlignment w:val="baseline"/>
        <w:rPr>
          <w:rFonts w:ascii="Arial" w:hAnsi="Arial" w:cs="Arial"/>
          <w:sz w:val="22"/>
          <w:szCs w:val="22"/>
        </w:rPr>
      </w:pPr>
      <w:r w:rsidRPr="00D256E0">
        <w:rPr>
          <w:rFonts w:ascii="Arial" w:hAnsi="Arial" w:cs="Arial"/>
          <w:sz w:val="22"/>
          <w:szCs w:val="22"/>
        </w:rPr>
        <w:t xml:space="preserve">Ponadto każde ze stanowisk transformatorów </w:t>
      </w:r>
      <w:r w:rsidR="006A0630" w:rsidRPr="00D03587">
        <w:rPr>
          <w:rFonts w:ascii="Arial" w:hAnsi="Arial" w:cs="Arial"/>
          <w:sz w:val="22"/>
          <w:szCs w:val="22"/>
        </w:rPr>
        <w:t>110/</w:t>
      </w:r>
      <w:r w:rsidR="006A0630">
        <w:rPr>
          <w:rFonts w:ascii="Arial" w:hAnsi="Arial" w:cs="Arial"/>
          <w:sz w:val="22"/>
          <w:szCs w:val="22"/>
        </w:rPr>
        <w:t>20</w:t>
      </w:r>
      <w:r w:rsidR="006A0630" w:rsidRPr="00D03587">
        <w:rPr>
          <w:rFonts w:ascii="Arial" w:hAnsi="Arial" w:cs="Arial"/>
          <w:sz w:val="22"/>
          <w:szCs w:val="22"/>
        </w:rPr>
        <w:t xml:space="preserve"> kV </w:t>
      </w:r>
      <w:r w:rsidRPr="00D256E0">
        <w:rPr>
          <w:rFonts w:ascii="Arial" w:hAnsi="Arial" w:cs="Arial"/>
          <w:sz w:val="22"/>
          <w:szCs w:val="22"/>
        </w:rPr>
        <w:t>w wykonaniu prefabrykowanym musi spełniać m.in. następujące wymagania:</w:t>
      </w:r>
    </w:p>
    <w:p w14:paraId="4BE6299A" w14:textId="34C8E863" w:rsidR="00D03587" w:rsidRPr="005E38B6" w:rsidRDefault="00D03587" w:rsidP="00B06274">
      <w:pPr>
        <w:pStyle w:val="Akapitzlist"/>
        <w:numPr>
          <w:ilvl w:val="0"/>
          <w:numId w:val="46"/>
        </w:numPr>
        <w:tabs>
          <w:tab w:val="num" w:pos="1418"/>
          <w:tab w:val="left" w:pos="9072"/>
        </w:tabs>
        <w:overflowPunct w:val="0"/>
        <w:autoSpaceDE w:val="0"/>
        <w:autoSpaceDN w:val="0"/>
        <w:adjustRightInd w:val="0"/>
        <w:ind w:right="-1"/>
        <w:jc w:val="both"/>
        <w:textAlignment w:val="baseline"/>
        <w:rPr>
          <w:rFonts w:ascii="Arial" w:hAnsi="Arial" w:cs="Arial"/>
          <w:sz w:val="22"/>
          <w:szCs w:val="22"/>
        </w:rPr>
      </w:pPr>
      <w:r w:rsidRPr="005E38B6">
        <w:rPr>
          <w:rFonts w:ascii="Arial" w:hAnsi="Arial" w:cs="Arial"/>
          <w:sz w:val="22"/>
          <w:szCs w:val="22"/>
        </w:rPr>
        <w:lastRenderedPageBreak/>
        <w:t xml:space="preserve">misy wykonane z żelbetowych prefabrykatów (żelbetowe wanny monolityczne z betonu w klasie ekspozycji XC4 i XF3, klasie </w:t>
      </w:r>
      <w:r w:rsidR="00BA0403" w:rsidRPr="005E38B6">
        <w:rPr>
          <w:rFonts w:ascii="Arial" w:hAnsi="Arial" w:cs="Arial"/>
          <w:sz w:val="22"/>
          <w:szCs w:val="22"/>
        </w:rPr>
        <w:t>wytrzymałości C</w:t>
      </w:r>
      <w:r w:rsidRPr="005E38B6">
        <w:rPr>
          <w:rFonts w:ascii="Arial" w:hAnsi="Arial" w:cs="Arial"/>
          <w:sz w:val="22"/>
          <w:szCs w:val="22"/>
        </w:rPr>
        <w:t>30/37);</w:t>
      </w:r>
    </w:p>
    <w:p w14:paraId="57D6D362" w14:textId="55F0371D" w:rsidR="00D03587" w:rsidRPr="005E38B6" w:rsidRDefault="00D03587" w:rsidP="00B06274">
      <w:pPr>
        <w:pStyle w:val="Akapitzlist"/>
        <w:numPr>
          <w:ilvl w:val="0"/>
          <w:numId w:val="46"/>
        </w:numPr>
        <w:tabs>
          <w:tab w:val="num" w:pos="1418"/>
          <w:tab w:val="left" w:pos="9072"/>
        </w:tabs>
        <w:overflowPunct w:val="0"/>
        <w:autoSpaceDE w:val="0"/>
        <w:autoSpaceDN w:val="0"/>
        <w:adjustRightInd w:val="0"/>
        <w:ind w:right="-1"/>
        <w:jc w:val="both"/>
        <w:textAlignment w:val="baseline"/>
        <w:rPr>
          <w:rFonts w:ascii="Arial" w:hAnsi="Arial" w:cs="Arial"/>
          <w:sz w:val="22"/>
          <w:szCs w:val="22"/>
        </w:rPr>
      </w:pPr>
      <w:r w:rsidRPr="005E38B6">
        <w:rPr>
          <w:rFonts w:ascii="Arial" w:hAnsi="Arial" w:cs="Arial"/>
          <w:sz w:val="22"/>
          <w:szCs w:val="22"/>
        </w:rPr>
        <w:t xml:space="preserve">dno każdej misy </w:t>
      </w:r>
      <w:r w:rsidR="00BA0403" w:rsidRPr="005E38B6">
        <w:rPr>
          <w:rFonts w:ascii="Arial" w:hAnsi="Arial" w:cs="Arial"/>
          <w:sz w:val="22"/>
          <w:szCs w:val="22"/>
        </w:rPr>
        <w:t>wyprofilowane o</w:t>
      </w:r>
      <w:r w:rsidRPr="005E38B6">
        <w:rPr>
          <w:rFonts w:ascii="Arial" w:hAnsi="Arial" w:cs="Arial"/>
          <w:sz w:val="22"/>
          <w:szCs w:val="22"/>
        </w:rPr>
        <w:t xml:space="preserve"> spadku co najmniej 1% w kierunku odpływu wody;</w:t>
      </w:r>
    </w:p>
    <w:p w14:paraId="677839A8" w14:textId="06E78E33" w:rsidR="00D03587" w:rsidRPr="005E38B6" w:rsidRDefault="00D03587" w:rsidP="00B06274">
      <w:pPr>
        <w:pStyle w:val="Akapitzlist"/>
        <w:numPr>
          <w:ilvl w:val="0"/>
          <w:numId w:val="46"/>
        </w:numPr>
        <w:tabs>
          <w:tab w:val="num" w:pos="1418"/>
          <w:tab w:val="left" w:pos="9072"/>
        </w:tabs>
        <w:overflowPunct w:val="0"/>
        <w:autoSpaceDE w:val="0"/>
        <w:autoSpaceDN w:val="0"/>
        <w:adjustRightInd w:val="0"/>
        <w:ind w:right="-1"/>
        <w:jc w:val="both"/>
        <w:textAlignment w:val="baseline"/>
        <w:rPr>
          <w:rFonts w:ascii="Arial" w:hAnsi="Arial" w:cs="Arial"/>
          <w:sz w:val="22"/>
          <w:szCs w:val="22"/>
        </w:rPr>
      </w:pPr>
      <w:r w:rsidRPr="005E38B6">
        <w:rPr>
          <w:rFonts w:ascii="Arial" w:hAnsi="Arial" w:cs="Arial"/>
          <w:sz w:val="22"/>
          <w:szCs w:val="22"/>
        </w:rPr>
        <w:t xml:space="preserve">krawędzie mis w miejscu wjazdu transformatora zabezpieczone stalowym kątownikiem   </w:t>
      </w:r>
    </w:p>
    <w:p w14:paraId="0A48C0D2" w14:textId="64E3E010" w:rsidR="00D03587" w:rsidRPr="005E38B6" w:rsidRDefault="00D03587" w:rsidP="00B06274">
      <w:pPr>
        <w:pStyle w:val="Akapitzlist"/>
        <w:tabs>
          <w:tab w:val="num" w:pos="1418"/>
          <w:tab w:val="left" w:pos="9072"/>
        </w:tabs>
        <w:overflowPunct w:val="0"/>
        <w:autoSpaceDE w:val="0"/>
        <w:autoSpaceDN w:val="0"/>
        <w:adjustRightInd w:val="0"/>
        <w:ind w:left="2138" w:right="-1"/>
        <w:jc w:val="both"/>
        <w:textAlignment w:val="baseline"/>
        <w:rPr>
          <w:rFonts w:ascii="Arial" w:hAnsi="Arial" w:cs="Arial"/>
          <w:sz w:val="22"/>
          <w:szCs w:val="22"/>
        </w:rPr>
      </w:pPr>
      <w:r w:rsidRPr="005E38B6">
        <w:rPr>
          <w:rFonts w:ascii="Arial" w:hAnsi="Arial" w:cs="Arial"/>
          <w:sz w:val="22"/>
          <w:szCs w:val="22"/>
        </w:rPr>
        <w:t>cynkowanym ogniowo trwale połączonym ze zbrojeniem misy;</w:t>
      </w:r>
    </w:p>
    <w:p w14:paraId="2419E326" w14:textId="4628A4ED" w:rsidR="00D03587" w:rsidRPr="005E38B6" w:rsidRDefault="00D03587" w:rsidP="00B06274">
      <w:pPr>
        <w:pStyle w:val="Akapitzlist"/>
        <w:numPr>
          <w:ilvl w:val="0"/>
          <w:numId w:val="46"/>
        </w:numPr>
        <w:tabs>
          <w:tab w:val="num" w:pos="1418"/>
          <w:tab w:val="left" w:pos="9072"/>
        </w:tabs>
        <w:overflowPunct w:val="0"/>
        <w:autoSpaceDE w:val="0"/>
        <w:autoSpaceDN w:val="0"/>
        <w:adjustRightInd w:val="0"/>
        <w:ind w:right="-1"/>
        <w:jc w:val="both"/>
        <w:textAlignment w:val="baseline"/>
        <w:rPr>
          <w:rFonts w:ascii="Arial" w:hAnsi="Arial" w:cs="Arial"/>
          <w:sz w:val="22"/>
          <w:szCs w:val="22"/>
        </w:rPr>
      </w:pPr>
      <w:r w:rsidRPr="005E38B6">
        <w:rPr>
          <w:rFonts w:ascii="Arial" w:hAnsi="Arial" w:cs="Arial"/>
          <w:sz w:val="22"/>
          <w:szCs w:val="22"/>
        </w:rPr>
        <w:t>stanowisko wyposażone w kotwę do wciągania transformatora;</w:t>
      </w:r>
    </w:p>
    <w:p w14:paraId="102BFEC0" w14:textId="1C93159A" w:rsidR="00D03587" w:rsidRPr="005E38B6" w:rsidRDefault="00D03587" w:rsidP="00B06274">
      <w:pPr>
        <w:pStyle w:val="Akapitzlist"/>
        <w:numPr>
          <w:ilvl w:val="0"/>
          <w:numId w:val="46"/>
        </w:numPr>
        <w:tabs>
          <w:tab w:val="num" w:pos="1418"/>
          <w:tab w:val="left" w:pos="9072"/>
        </w:tabs>
        <w:overflowPunct w:val="0"/>
        <w:autoSpaceDE w:val="0"/>
        <w:autoSpaceDN w:val="0"/>
        <w:adjustRightInd w:val="0"/>
        <w:ind w:right="-1"/>
        <w:jc w:val="both"/>
        <w:textAlignment w:val="baseline"/>
        <w:rPr>
          <w:rFonts w:ascii="Arial" w:hAnsi="Arial" w:cs="Arial"/>
          <w:sz w:val="22"/>
          <w:szCs w:val="22"/>
        </w:rPr>
      </w:pPr>
      <w:r w:rsidRPr="005E38B6">
        <w:rPr>
          <w:rFonts w:ascii="Arial" w:hAnsi="Arial" w:cs="Arial"/>
          <w:sz w:val="22"/>
          <w:szCs w:val="22"/>
        </w:rPr>
        <w:t>stanowisko przygotowane na dwa rozstawy szyn pod transformator (1505 i 3010);</w:t>
      </w:r>
    </w:p>
    <w:p w14:paraId="02D8CC58" w14:textId="7C1515B1" w:rsidR="00D03587" w:rsidRPr="005E38B6" w:rsidRDefault="00D03587" w:rsidP="00B06274">
      <w:pPr>
        <w:pStyle w:val="Akapitzlist"/>
        <w:numPr>
          <w:ilvl w:val="0"/>
          <w:numId w:val="46"/>
        </w:numPr>
        <w:tabs>
          <w:tab w:val="num" w:pos="1418"/>
          <w:tab w:val="left" w:pos="9072"/>
        </w:tabs>
        <w:overflowPunct w:val="0"/>
        <w:autoSpaceDE w:val="0"/>
        <w:autoSpaceDN w:val="0"/>
        <w:adjustRightInd w:val="0"/>
        <w:ind w:right="-1"/>
        <w:jc w:val="both"/>
        <w:textAlignment w:val="baseline"/>
        <w:rPr>
          <w:rFonts w:ascii="Arial" w:hAnsi="Arial" w:cs="Arial"/>
          <w:sz w:val="22"/>
          <w:szCs w:val="22"/>
        </w:rPr>
      </w:pPr>
      <w:r w:rsidRPr="005E38B6">
        <w:rPr>
          <w:rFonts w:ascii="Arial" w:hAnsi="Arial" w:cs="Arial"/>
          <w:sz w:val="22"/>
          <w:szCs w:val="22"/>
        </w:rPr>
        <w:t xml:space="preserve">dylatacje </w:t>
      </w:r>
      <w:r w:rsidR="00793792" w:rsidRPr="005E38B6">
        <w:rPr>
          <w:rFonts w:ascii="Arial" w:hAnsi="Arial" w:cs="Arial"/>
          <w:sz w:val="22"/>
          <w:szCs w:val="22"/>
        </w:rPr>
        <w:t>między</w:t>
      </w:r>
      <w:r w:rsidRPr="005E38B6">
        <w:rPr>
          <w:rFonts w:ascii="Arial" w:hAnsi="Arial" w:cs="Arial"/>
          <w:sz w:val="22"/>
          <w:szCs w:val="22"/>
        </w:rPr>
        <w:t xml:space="preserve"> misami zabezpieczone od góry blachami </w:t>
      </w:r>
      <w:proofErr w:type="spellStart"/>
      <w:r w:rsidRPr="005E38B6">
        <w:rPr>
          <w:rFonts w:ascii="Arial" w:hAnsi="Arial" w:cs="Arial"/>
          <w:sz w:val="22"/>
          <w:szCs w:val="22"/>
        </w:rPr>
        <w:t>alucynkowymi</w:t>
      </w:r>
      <w:proofErr w:type="spellEnd"/>
      <w:r w:rsidRPr="005E38B6">
        <w:rPr>
          <w:rFonts w:ascii="Arial" w:hAnsi="Arial" w:cs="Arial"/>
          <w:sz w:val="22"/>
          <w:szCs w:val="22"/>
        </w:rPr>
        <w:t>;</w:t>
      </w:r>
    </w:p>
    <w:p w14:paraId="5223EF1C" w14:textId="4FD5621B" w:rsidR="00D03587" w:rsidRPr="00BC3800" w:rsidRDefault="00D03587" w:rsidP="00B06274">
      <w:pPr>
        <w:tabs>
          <w:tab w:val="num" w:pos="1418"/>
          <w:tab w:val="left" w:pos="9072"/>
        </w:tabs>
        <w:overflowPunct w:val="0"/>
        <w:autoSpaceDE w:val="0"/>
        <w:autoSpaceDN w:val="0"/>
        <w:adjustRightInd w:val="0"/>
        <w:ind w:left="1418" w:right="-1"/>
        <w:jc w:val="both"/>
        <w:textAlignment w:val="baseline"/>
        <w:rPr>
          <w:rFonts w:ascii="Arial" w:hAnsi="Arial" w:cs="Arial"/>
          <w:sz w:val="22"/>
          <w:szCs w:val="22"/>
        </w:rPr>
      </w:pPr>
      <w:r w:rsidRPr="00BC3800">
        <w:rPr>
          <w:rFonts w:ascii="Arial" w:hAnsi="Arial" w:cs="Arial"/>
          <w:sz w:val="22"/>
          <w:szCs w:val="22"/>
        </w:rPr>
        <w:t xml:space="preserve">Wewnętrzne wymagane </w:t>
      </w:r>
      <w:r w:rsidRPr="00BC3800">
        <w:rPr>
          <w:rFonts w:ascii="Arial" w:hAnsi="Arial" w:cs="Arial"/>
          <w:b/>
          <w:sz w:val="22"/>
          <w:szCs w:val="22"/>
        </w:rPr>
        <w:t>minimalne wymiary</w:t>
      </w:r>
      <w:r w:rsidRPr="00BC3800">
        <w:rPr>
          <w:rFonts w:ascii="Arial" w:hAnsi="Arial" w:cs="Arial"/>
          <w:sz w:val="22"/>
          <w:szCs w:val="22"/>
        </w:rPr>
        <w:t xml:space="preserve"> poszczególnego stanowiska transformatora mocy muszą być przystosowane do ustawienia transformatora o docelowej mocy 63 MVA i</w:t>
      </w:r>
      <w:r w:rsidR="002878CE">
        <w:rPr>
          <w:rFonts w:ascii="Arial" w:hAnsi="Arial" w:cs="Arial"/>
          <w:sz w:val="22"/>
          <w:szCs w:val="22"/>
        </w:rPr>
        <w:t> </w:t>
      </w:r>
      <w:r w:rsidRPr="00BC3800">
        <w:rPr>
          <w:rFonts w:ascii="Arial" w:hAnsi="Arial" w:cs="Arial"/>
          <w:sz w:val="22"/>
          <w:szCs w:val="22"/>
        </w:rPr>
        <w:t>nie mniej niż:</w:t>
      </w:r>
    </w:p>
    <w:p w14:paraId="4798E648" w14:textId="6F98A399" w:rsidR="005E039E" w:rsidRPr="005E38B6" w:rsidRDefault="00D03587" w:rsidP="00B06274">
      <w:pPr>
        <w:pStyle w:val="Akapitzlist"/>
        <w:numPr>
          <w:ilvl w:val="0"/>
          <w:numId w:val="47"/>
        </w:numPr>
        <w:tabs>
          <w:tab w:val="num" w:pos="1418"/>
          <w:tab w:val="left" w:pos="9072"/>
        </w:tabs>
        <w:overflowPunct w:val="0"/>
        <w:autoSpaceDE w:val="0"/>
        <w:autoSpaceDN w:val="0"/>
        <w:adjustRightInd w:val="0"/>
        <w:ind w:right="-1"/>
        <w:jc w:val="both"/>
        <w:textAlignment w:val="baseline"/>
        <w:rPr>
          <w:rFonts w:ascii="Arial" w:hAnsi="Arial" w:cs="Arial"/>
          <w:sz w:val="22"/>
          <w:szCs w:val="22"/>
        </w:rPr>
      </w:pPr>
      <w:r w:rsidRPr="005E38B6">
        <w:rPr>
          <w:rFonts w:ascii="Arial" w:hAnsi="Arial" w:cs="Arial"/>
          <w:sz w:val="22"/>
          <w:szCs w:val="22"/>
        </w:rPr>
        <w:t xml:space="preserve">długość: </w:t>
      </w:r>
      <w:r w:rsidR="00452D85" w:rsidRPr="005E38B6">
        <w:rPr>
          <w:rFonts w:ascii="Arial" w:hAnsi="Arial" w:cs="Arial"/>
          <w:sz w:val="22"/>
          <w:szCs w:val="22"/>
        </w:rPr>
        <w:t>90</w:t>
      </w:r>
      <w:r w:rsidRPr="005E38B6">
        <w:rPr>
          <w:rFonts w:ascii="Arial" w:hAnsi="Arial" w:cs="Arial"/>
          <w:sz w:val="22"/>
          <w:szCs w:val="22"/>
        </w:rPr>
        <w:t>00mm; - szerokość: 6000mm</w:t>
      </w:r>
      <w:r w:rsidR="005E039E" w:rsidRPr="005E38B6">
        <w:rPr>
          <w:rFonts w:ascii="Arial" w:hAnsi="Arial" w:cs="Arial"/>
          <w:sz w:val="22"/>
          <w:szCs w:val="22"/>
        </w:rPr>
        <w:t>.</w:t>
      </w:r>
    </w:p>
    <w:p w14:paraId="0CF048ED" w14:textId="6781A2EE" w:rsidR="00DF026F" w:rsidRPr="00932ADE" w:rsidRDefault="00DF026F" w:rsidP="00B06274">
      <w:pPr>
        <w:spacing w:before="60"/>
        <w:ind w:left="1418" w:right="-142" w:hanging="567"/>
        <w:jc w:val="both"/>
        <w:rPr>
          <w:rFonts w:ascii="Arial" w:hAnsi="Arial" w:cs="Arial"/>
          <w:sz w:val="22"/>
          <w:szCs w:val="22"/>
        </w:rPr>
      </w:pPr>
      <w:r>
        <w:rPr>
          <w:rFonts w:ascii="Arial" w:hAnsi="Arial" w:cs="Arial"/>
          <w:sz w:val="22"/>
          <w:szCs w:val="22"/>
        </w:rPr>
        <w:t>d)</w:t>
      </w:r>
      <w:r>
        <w:rPr>
          <w:rFonts w:ascii="Arial" w:hAnsi="Arial" w:cs="Arial"/>
          <w:sz w:val="22"/>
          <w:szCs w:val="22"/>
        </w:rPr>
        <w:tab/>
        <w:t>Zgodnie ze Standardem technicznym nr 9/2015 (</w:t>
      </w:r>
      <w:r w:rsidRPr="00643404">
        <w:rPr>
          <w:rFonts w:ascii="Arial" w:hAnsi="Arial" w:cs="Arial"/>
          <w:sz w:val="22"/>
          <w:szCs w:val="22"/>
        </w:rPr>
        <w:t>ogólne wymagania techniczne budowy stacji WN i SN</w:t>
      </w:r>
      <w:r>
        <w:rPr>
          <w:rFonts w:ascii="Arial" w:hAnsi="Arial" w:cs="Arial"/>
          <w:sz w:val="22"/>
          <w:szCs w:val="22"/>
        </w:rPr>
        <w:t xml:space="preserve"> - wersja trzecia), s</w:t>
      </w:r>
      <w:r w:rsidRPr="00932ADE">
        <w:rPr>
          <w:rFonts w:ascii="Arial" w:hAnsi="Arial" w:cs="Arial"/>
          <w:sz w:val="22"/>
          <w:szCs w:val="22"/>
        </w:rPr>
        <w:t>tacj</w:t>
      </w:r>
      <w:r w:rsidR="006A0630">
        <w:rPr>
          <w:rFonts w:ascii="Arial" w:hAnsi="Arial" w:cs="Arial"/>
          <w:sz w:val="22"/>
          <w:szCs w:val="22"/>
        </w:rPr>
        <w:t>ę</w:t>
      </w:r>
      <w:r w:rsidRPr="00932ADE">
        <w:rPr>
          <w:rFonts w:ascii="Arial" w:hAnsi="Arial" w:cs="Arial"/>
          <w:sz w:val="22"/>
          <w:szCs w:val="22"/>
        </w:rPr>
        <w:t xml:space="preserve"> elektroenergetyczn</w:t>
      </w:r>
      <w:r w:rsidR="006A0630">
        <w:rPr>
          <w:rFonts w:ascii="Arial" w:hAnsi="Arial" w:cs="Arial"/>
          <w:sz w:val="22"/>
          <w:szCs w:val="22"/>
        </w:rPr>
        <w:t>ą</w:t>
      </w:r>
      <w:r w:rsidRPr="00932ADE">
        <w:rPr>
          <w:rFonts w:ascii="Arial" w:hAnsi="Arial" w:cs="Arial"/>
          <w:sz w:val="22"/>
          <w:szCs w:val="22"/>
        </w:rPr>
        <w:t xml:space="preserve"> należy zaprojektować i</w:t>
      </w:r>
      <w:r>
        <w:rPr>
          <w:rFonts w:ascii="Arial" w:hAnsi="Arial" w:cs="Arial"/>
          <w:sz w:val="22"/>
          <w:szCs w:val="22"/>
        </w:rPr>
        <w:t> </w:t>
      </w:r>
      <w:r w:rsidRPr="00932ADE">
        <w:rPr>
          <w:rFonts w:ascii="Arial" w:hAnsi="Arial" w:cs="Arial"/>
          <w:sz w:val="22"/>
          <w:szCs w:val="22"/>
        </w:rPr>
        <w:t>wykonać w taki sposób, aby nie występowało zagrożenie związane z możliwością zalania wodą opadową terenu stacji, budynków oraz kanałów kablowych.</w:t>
      </w:r>
    </w:p>
    <w:p w14:paraId="792A5CA6" w14:textId="77777777" w:rsidR="00DF026F" w:rsidRPr="00932ADE" w:rsidRDefault="00DF026F" w:rsidP="00B06274">
      <w:pPr>
        <w:spacing w:before="60"/>
        <w:ind w:left="1418" w:right="-142" w:hanging="2"/>
        <w:jc w:val="both"/>
        <w:rPr>
          <w:rFonts w:ascii="Arial" w:hAnsi="Arial" w:cs="Arial"/>
          <w:sz w:val="22"/>
          <w:szCs w:val="22"/>
        </w:rPr>
      </w:pPr>
      <w:r w:rsidRPr="00932ADE">
        <w:rPr>
          <w:rFonts w:ascii="Arial" w:hAnsi="Arial" w:cs="Arial"/>
          <w:sz w:val="22"/>
          <w:szCs w:val="22"/>
        </w:rPr>
        <w:t>Wody opadowe z dachów, dróg wewnętrznych, kanałów kablowych, mis transformatorowych (oczyszczone z oleju) należy odprowadzać do szczelnej instalacji kanalizacji deszczowej. W</w:t>
      </w:r>
      <w:r>
        <w:rPr>
          <w:rFonts w:ascii="Arial" w:hAnsi="Arial" w:cs="Arial"/>
          <w:sz w:val="22"/>
          <w:szCs w:val="22"/>
        </w:rPr>
        <w:t> </w:t>
      </w:r>
      <w:r w:rsidRPr="00932ADE">
        <w:rPr>
          <w:rFonts w:ascii="Arial" w:hAnsi="Arial" w:cs="Arial"/>
          <w:sz w:val="22"/>
          <w:szCs w:val="22"/>
        </w:rPr>
        <w:t>przypadku braku możliwości podłączenia kanalizacji deszczowej do sieci zewnętrznej, dopuszcza się odprowadzenie wód opadowych na własny teren nieutwardzony jako system rozsączania w gruncie, np.: do studni chłonnych, skrzynek rozsączających, a także zbiorników retencyjnych otwartych odparowujących.</w:t>
      </w:r>
    </w:p>
    <w:p w14:paraId="6931411E" w14:textId="77777777" w:rsidR="00DF026F" w:rsidRDefault="00DF026F" w:rsidP="00B06274">
      <w:pPr>
        <w:spacing w:before="60"/>
        <w:ind w:left="1418" w:right="-142" w:hanging="2"/>
        <w:jc w:val="both"/>
        <w:rPr>
          <w:rFonts w:ascii="Arial" w:hAnsi="Arial" w:cs="Arial"/>
          <w:sz w:val="22"/>
          <w:szCs w:val="22"/>
        </w:rPr>
      </w:pPr>
      <w:r w:rsidRPr="00932ADE">
        <w:rPr>
          <w:rFonts w:ascii="Arial" w:hAnsi="Arial" w:cs="Arial"/>
          <w:sz w:val="22"/>
          <w:szCs w:val="22"/>
        </w:rPr>
        <w:t>Dokonywanie zmiany naturalnego spływu wód opadowych na teren sąsiednich nieruchomości jest zabronion</w:t>
      </w:r>
      <w:r>
        <w:rPr>
          <w:rFonts w:ascii="Arial" w:hAnsi="Arial" w:cs="Arial"/>
          <w:sz w:val="22"/>
          <w:szCs w:val="22"/>
        </w:rPr>
        <w:t>e</w:t>
      </w:r>
      <w:r w:rsidRPr="00932ADE">
        <w:rPr>
          <w:rFonts w:ascii="Arial" w:hAnsi="Arial" w:cs="Arial"/>
          <w:sz w:val="22"/>
          <w:szCs w:val="22"/>
        </w:rPr>
        <w:t>.</w:t>
      </w:r>
    </w:p>
    <w:p w14:paraId="219BFCA2" w14:textId="77777777" w:rsidR="00DF026F" w:rsidRPr="00A453F3" w:rsidRDefault="00DF026F" w:rsidP="00B06274">
      <w:pPr>
        <w:spacing w:before="60"/>
        <w:ind w:left="1418" w:right="-142" w:hanging="2"/>
        <w:jc w:val="both"/>
        <w:rPr>
          <w:rFonts w:ascii="Arial" w:hAnsi="Arial" w:cs="Arial"/>
          <w:sz w:val="22"/>
          <w:szCs w:val="22"/>
        </w:rPr>
      </w:pPr>
      <w:r w:rsidRPr="00A453F3">
        <w:rPr>
          <w:rFonts w:ascii="Arial" w:hAnsi="Arial" w:cs="Arial"/>
          <w:sz w:val="22"/>
          <w:szCs w:val="22"/>
        </w:rPr>
        <w:t>Kanalizację deszczową należy zaprojektować w oparciu o dokonany bilans oczyszczonych wód opadowo–roztopowych.</w:t>
      </w:r>
    </w:p>
    <w:p w14:paraId="7837996E" w14:textId="77777777" w:rsidR="00DF026F" w:rsidRPr="00A453F3" w:rsidRDefault="00DF026F" w:rsidP="00B06274">
      <w:pPr>
        <w:spacing w:before="60"/>
        <w:ind w:left="1418" w:right="-142" w:hanging="2"/>
        <w:jc w:val="both"/>
        <w:rPr>
          <w:rFonts w:ascii="Arial" w:hAnsi="Arial" w:cs="Arial"/>
          <w:sz w:val="22"/>
          <w:szCs w:val="22"/>
        </w:rPr>
      </w:pPr>
      <w:r w:rsidRPr="00A453F3">
        <w:rPr>
          <w:rFonts w:ascii="Arial" w:hAnsi="Arial" w:cs="Arial"/>
          <w:sz w:val="22"/>
          <w:szCs w:val="22"/>
        </w:rPr>
        <w:t>Należy wykonać obliczenia hydrauliczne, statyczno-wytrzymałościowe oraz uzyskać Warunki Techniczne na odprowadzenie oczyszczonych wód opadowo-roztopowych do kanalizacji zewnętrznej i na ich bazie zaprojektować kanalizację deszczową wraz z</w:t>
      </w:r>
      <w:r>
        <w:rPr>
          <w:rFonts w:ascii="Arial" w:hAnsi="Arial" w:cs="Arial"/>
          <w:sz w:val="22"/>
          <w:szCs w:val="22"/>
        </w:rPr>
        <w:t> </w:t>
      </w:r>
      <w:r w:rsidRPr="00A453F3">
        <w:rPr>
          <w:rFonts w:ascii="Arial" w:hAnsi="Arial" w:cs="Arial"/>
          <w:sz w:val="22"/>
          <w:szCs w:val="22"/>
        </w:rPr>
        <w:t>przyłączem.</w:t>
      </w:r>
    </w:p>
    <w:p w14:paraId="08061537" w14:textId="77777777" w:rsidR="00DF026F" w:rsidRPr="00A453F3" w:rsidRDefault="00DF026F" w:rsidP="00B06274">
      <w:pPr>
        <w:spacing w:before="60"/>
        <w:ind w:left="1418" w:right="-142" w:hanging="2"/>
        <w:jc w:val="both"/>
        <w:rPr>
          <w:rFonts w:ascii="Arial" w:hAnsi="Arial" w:cs="Arial"/>
          <w:sz w:val="22"/>
          <w:szCs w:val="22"/>
        </w:rPr>
      </w:pPr>
      <w:r w:rsidRPr="00A453F3">
        <w:rPr>
          <w:rFonts w:ascii="Arial" w:hAnsi="Arial" w:cs="Arial"/>
          <w:sz w:val="22"/>
          <w:szCs w:val="22"/>
        </w:rPr>
        <w:t>Odprowadzanie oczyszczonych wód opadowo-roztopowych do kanalizacji zewnętrznej odbywa się na podstawie pisemnej umowy określającej warunki ich odprowadzania.</w:t>
      </w:r>
    </w:p>
    <w:p w14:paraId="6C688305" w14:textId="77777777" w:rsidR="00DF026F" w:rsidRPr="00A453F3" w:rsidRDefault="00DF026F" w:rsidP="00B06274">
      <w:pPr>
        <w:spacing w:before="60"/>
        <w:ind w:left="1418" w:right="-142" w:hanging="2"/>
        <w:jc w:val="both"/>
        <w:rPr>
          <w:rFonts w:ascii="Arial" w:hAnsi="Arial" w:cs="Arial"/>
          <w:sz w:val="22"/>
          <w:szCs w:val="22"/>
        </w:rPr>
      </w:pPr>
      <w:r w:rsidRPr="00A453F3">
        <w:rPr>
          <w:rFonts w:ascii="Arial" w:hAnsi="Arial" w:cs="Arial"/>
          <w:sz w:val="22"/>
          <w:szCs w:val="22"/>
        </w:rPr>
        <w:t>W przypadku braku możliwości odprowadzenia oczyszczonych wód opadowo-roztopowych do zewnętrznej sieci kanalizacyjnej należy przeprowadzić analizę wykonalności i dobrać odpowiedni system, który umożliwi prawidłowe odprowadzenie oczyszczonych wód opadowo-roztopowych i zabezpieczy stację przed jej zalaniem</w:t>
      </w:r>
      <w:r>
        <w:rPr>
          <w:rFonts w:ascii="Arial" w:hAnsi="Arial" w:cs="Arial"/>
          <w:sz w:val="22"/>
          <w:szCs w:val="22"/>
        </w:rPr>
        <w:t xml:space="preserve"> </w:t>
      </w:r>
      <w:r w:rsidRPr="00A453F3">
        <w:rPr>
          <w:rFonts w:ascii="Arial" w:hAnsi="Arial" w:cs="Arial"/>
          <w:sz w:val="22"/>
          <w:szCs w:val="22"/>
        </w:rPr>
        <w:t>(np. systemy rozsączania w gruncie lub otwarte zbiorniki odparowujące, itp.).</w:t>
      </w:r>
    </w:p>
    <w:p w14:paraId="79B1B642" w14:textId="77777777" w:rsidR="00DF026F" w:rsidRPr="00A453F3" w:rsidRDefault="00DF026F" w:rsidP="00B06274">
      <w:pPr>
        <w:spacing w:before="60"/>
        <w:ind w:left="1134" w:right="-142"/>
        <w:jc w:val="both"/>
        <w:rPr>
          <w:rFonts w:ascii="Arial" w:hAnsi="Arial" w:cs="Arial"/>
          <w:sz w:val="22"/>
          <w:szCs w:val="22"/>
        </w:rPr>
      </w:pPr>
      <w:r w:rsidRPr="00A453F3">
        <w:rPr>
          <w:rFonts w:ascii="Arial" w:hAnsi="Arial" w:cs="Arial"/>
          <w:sz w:val="22"/>
          <w:szCs w:val="22"/>
        </w:rPr>
        <w:t>W zakresie kanalizacji deszczowej należy uwzględnić:</w:t>
      </w:r>
    </w:p>
    <w:p w14:paraId="31A9F61E" w14:textId="014B9348" w:rsidR="00DF026F" w:rsidRPr="005E38B6" w:rsidRDefault="00DF026F" w:rsidP="00B06274">
      <w:pPr>
        <w:pStyle w:val="Akapitzlist"/>
        <w:numPr>
          <w:ilvl w:val="0"/>
          <w:numId w:val="48"/>
        </w:numPr>
        <w:spacing w:before="60"/>
        <w:ind w:right="-142"/>
        <w:jc w:val="both"/>
        <w:rPr>
          <w:rFonts w:ascii="Arial" w:hAnsi="Arial" w:cs="Arial"/>
          <w:sz w:val="22"/>
          <w:szCs w:val="22"/>
        </w:rPr>
      </w:pPr>
      <w:r w:rsidRPr="005E38B6">
        <w:rPr>
          <w:rFonts w:ascii="Arial" w:hAnsi="Arial" w:cs="Arial"/>
          <w:sz w:val="22"/>
          <w:szCs w:val="22"/>
        </w:rPr>
        <w:t>odwodnienie dachów budynku stacyjnego,</w:t>
      </w:r>
    </w:p>
    <w:p w14:paraId="6053B0BE" w14:textId="6D6EFD22" w:rsidR="00DF026F" w:rsidRPr="005E38B6" w:rsidRDefault="00DF026F" w:rsidP="00B06274">
      <w:pPr>
        <w:pStyle w:val="Akapitzlist"/>
        <w:numPr>
          <w:ilvl w:val="0"/>
          <w:numId w:val="48"/>
        </w:numPr>
        <w:spacing w:before="60"/>
        <w:ind w:right="-142"/>
        <w:jc w:val="both"/>
        <w:rPr>
          <w:rFonts w:ascii="Arial" w:hAnsi="Arial" w:cs="Arial"/>
          <w:sz w:val="22"/>
          <w:szCs w:val="22"/>
        </w:rPr>
      </w:pPr>
      <w:r w:rsidRPr="005E38B6">
        <w:rPr>
          <w:rFonts w:ascii="Arial" w:hAnsi="Arial" w:cs="Arial"/>
          <w:sz w:val="22"/>
          <w:szCs w:val="22"/>
        </w:rPr>
        <w:t>odwodnienie dróg wewnętrznych oraz terenu pod drogami,</w:t>
      </w:r>
    </w:p>
    <w:p w14:paraId="05B04CAF" w14:textId="3D58572F" w:rsidR="00DF026F" w:rsidRPr="005E38B6" w:rsidRDefault="00DF026F" w:rsidP="00B06274">
      <w:pPr>
        <w:pStyle w:val="Akapitzlist"/>
        <w:numPr>
          <w:ilvl w:val="0"/>
          <w:numId w:val="48"/>
        </w:numPr>
        <w:spacing w:before="60"/>
        <w:ind w:right="-142"/>
        <w:jc w:val="both"/>
        <w:rPr>
          <w:rFonts w:ascii="Arial" w:hAnsi="Arial" w:cs="Arial"/>
          <w:sz w:val="22"/>
          <w:szCs w:val="22"/>
        </w:rPr>
      </w:pPr>
      <w:r w:rsidRPr="005E38B6">
        <w:rPr>
          <w:rFonts w:ascii="Arial" w:hAnsi="Arial" w:cs="Arial"/>
          <w:sz w:val="22"/>
          <w:szCs w:val="22"/>
        </w:rPr>
        <w:t>odwodnienie kanałów kablowych,</w:t>
      </w:r>
    </w:p>
    <w:p w14:paraId="577A7904" w14:textId="2DB709C3" w:rsidR="00DF026F" w:rsidRPr="005E38B6" w:rsidRDefault="00DF026F" w:rsidP="00B06274">
      <w:pPr>
        <w:pStyle w:val="Akapitzlist"/>
        <w:numPr>
          <w:ilvl w:val="0"/>
          <w:numId w:val="48"/>
        </w:numPr>
        <w:spacing w:before="60"/>
        <w:ind w:right="-142"/>
        <w:jc w:val="both"/>
        <w:rPr>
          <w:rFonts w:ascii="Arial" w:hAnsi="Arial" w:cs="Arial"/>
          <w:sz w:val="22"/>
          <w:szCs w:val="22"/>
        </w:rPr>
      </w:pPr>
      <w:r w:rsidRPr="005E38B6">
        <w:rPr>
          <w:rFonts w:ascii="Arial" w:hAnsi="Arial" w:cs="Arial"/>
          <w:sz w:val="22"/>
          <w:szCs w:val="22"/>
        </w:rPr>
        <w:t>odwodnienie wokół budynków,</w:t>
      </w:r>
    </w:p>
    <w:p w14:paraId="10816513" w14:textId="753A2E19" w:rsidR="00DF026F" w:rsidRPr="005E38B6" w:rsidRDefault="00DF026F" w:rsidP="00B06274">
      <w:pPr>
        <w:pStyle w:val="Akapitzlist"/>
        <w:numPr>
          <w:ilvl w:val="0"/>
          <w:numId w:val="48"/>
        </w:numPr>
        <w:spacing w:before="60"/>
        <w:ind w:right="-24"/>
        <w:jc w:val="both"/>
        <w:rPr>
          <w:rFonts w:ascii="Arial" w:hAnsi="Arial" w:cs="Arial"/>
          <w:sz w:val="22"/>
          <w:szCs w:val="22"/>
        </w:rPr>
      </w:pPr>
      <w:r w:rsidRPr="005E38B6">
        <w:rPr>
          <w:rFonts w:ascii="Arial" w:hAnsi="Arial" w:cs="Arial"/>
          <w:sz w:val="22"/>
          <w:szCs w:val="22"/>
        </w:rPr>
        <w:t>odprowadzenie, oczyszczonych z oleju, ścieków deszczowych ze szczelnych mis transformatorowych.</w:t>
      </w:r>
    </w:p>
    <w:p w14:paraId="472D233E" w14:textId="0F6D7A32" w:rsidR="00DF026F" w:rsidRDefault="00DF026F" w:rsidP="00B06274">
      <w:pPr>
        <w:tabs>
          <w:tab w:val="left" w:pos="9072"/>
        </w:tabs>
        <w:overflowPunct w:val="0"/>
        <w:autoSpaceDE w:val="0"/>
        <w:autoSpaceDN w:val="0"/>
        <w:adjustRightInd w:val="0"/>
        <w:ind w:left="1134" w:right="-1"/>
        <w:jc w:val="both"/>
        <w:textAlignment w:val="baseline"/>
        <w:rPr>
          <w:rFonts w:ascii="Arial" w:hAnsi="Arial" w:cs="Arial"/>
          <w:sz w:val="22"/>
          <w:szCs w:val="22"/>
        </w:rPr>
      </w:pPr>
      <w:r w:rsidRPr="00A453F3">
        <w:rPr>
          <w:rFonts w:ascii="Arial" w:hAnsi="Arial" w:cs="Arial"/>
          <w:sz w:val="22"/>
          <w:szCs w:val="22"/>
        </w:rPr>
        <w:t>Oczyszczone wody opadowo-roztopowe odprowadzane do wód lub do ziemi nie mogą zawierać substancji zanieczyszczających określonych w przepisach</w:t>
      </w:r>
      <w:r>
        <w:rPr>
          <w:rFonts w:ascii="Arial" w:hAnsi="Arial" w:cs="Arial"/>
          <w:sz w:val="22"/>
          <w:szCs w:val="22"/>
        </w:rPr>
        <w:t xml:space="preserve"> Prawa ochrony środowiska (</w:t>
      </w:r>
      <w:r w:rsidRPr="00680A7B">
        <w:rPr>
          <w:rFonts w:ascii="Arial" w:hAnsi="Arial" w:cs="Arial"/>
          <w:sz w:val="22"/>
          <w:szCs w:val="22"/>
        </w:rPr>
        <w:t>Dz.</w:t>
      </w:r>
      <w:r>
        <w:rPr>
          <w:rFonts w:ascii="Arial" w:hAnsi="Arial" w:cs="Arial"/>
          <w:sz w:val="22"/>
          <w:szCs w:val="22"/>
        </w:rPr>
        <w:t xml:space="preserve"> </w:t>
      </w:r>
      <w:r w:rsidRPr="00680A7B">
        <w:rPr>
          <w:rFonts w:ascii="Arial" w:hAnsi="Arial" w:cs="Arial"/>
          <w:sz w:val="22"/>
          <w:szCs w:val="22"/>
        </w:rPr>
        <w:t>U. z</w:t>
      </w:r>
      <w:r w:rsidR="00A01170">
        <w:rPr>
          <w:rFonts w:ascii="Arial" w:hAnsi="Arial" w:cs="Arial"/>
          <w:sz w:val="22"/>
          <w:szCs w:val="22"/>
        </w:rPr>
        <w:t> </w:t>
      </w:r>
      <w:r w:rsidRPr="00680A7B">
        <w:rPr>
          <w:rFonts w:ascii="Arial" w:hAnsi="Arial" w:cs="Arial"/>
          <w:sz w:val="22"/>
          <w:szCs w:val="22"/>
        </w:rPr>
        <w:t>2024 r. poz. 54</w:t>
      </w:r>
      <w:r>
        <w:rPr>
          <w:rFonts w:ascii="Arial" w:hAnsi="Arial" w:cs="Arial"/>
          <w:sz w:val="22"/>
          <w:szCs w:val="22"/>
        </w:rPr>
        <w:t xml:space="preserve">.z </w:t>
      </w:r>
      <w:proofErr w:type="spellStart"/>
      <w:r>
        <w:rPr>
          <w:rFonts w:ascii="Arial" w:hAnsi="Arial" w:cs="Arial"/>
          <w:sz w:val="22"/>
          <w:szCs w:val="22"/>
        </w:rPr>
        <w:t>późn</w:t>
      </w:r>
      <w:proofErr w:type="spellEnd"/>
      <w:r>
        <w:rPr>
          <w:rFonts w:ascii="Arial" w:hAnsi="Arial" w:cs="Arial"/>
          <w:sz w:val="22"/>
          <w:szCs w:val="22"/>
        </w:rPr>
        <w:t>. zm.)</w:t>
      </w:r>
      <w:r w:rsidRPr="00A453F3">
        <w:rPr>
          <w:rFonts w:ascii="Arial" w:hAnsi="Arial" w:cs="Arial"/>
          <w:sz w:val="22"/>
          <w:szCs w:val="22"/>
        </w:rPr>
        <w:t xml:space="preserve">. Zgodnie z ustawą </w:t>
      </w:r>
      <w:r>
        <w:rPr>
          <w:rFonts w:ascii="Arial" w:hAnsi="Arial" w:cs="Arial"/>
          <w:sz w:val="22"/>
          <w:szCs w:val="22"/>
        </w:rPr>
        <w:t>Prawo wodne (</w:t>
      </w:r>
      <w:r w:rsidRPr="00310250">
        <w:rPr>
          <w:rFonts w:ascii="Arial" w:hAnsi="Arial" w:cs="Arial"/>
          <w:sz w:val="22"/>
          <w:szCs w:val="22"/>
        </w:rPr>
        <w:t>Dz.</w:t>
      </w:r>
      <w:r>
        <w:rPr>
          <w:rFonts w:ascii="Arial" w:hAnsi="Arial" w:cs="Arial"/>
          <w:sz w:val="22"/>
          <w:szCs w:val="22"/>
        </w:rPr>
        <w:t> </w:t>
      </w:r>
      <w:r w:rsidRPr="00310250">
        <w:rPr>
          <w:rFonts w:ascii="Arial" w:hAnsi="Arial" w:cs="Arial"/>
          <w:sz w:val="22"/>
          <w:szCs w:val="22"/>
        </w:rPr>
        <w:t>U. z 2024 r. poz. 1087</w:t>
      </w:r>
      <w:r>
        <w:rPr>
          <w:rFonts w:ascii="Arial" w:hAnsi="Arial" w:cs="Arial"/>
          <w:sz w:val="22"/>
          <w:szCs w:val="22"/>
        </w:rPr>
        <w:t xml:space="preserve">) </w:t>
      </w:r>
      <w:r w:rsidRPr="00A453F3">
        <w:rPr>
          <w:rFonts w:ascii="Arial" w:hAnsi="Arial" w:cs="Arial"/>
          <w:sz w:val="22"/>
          <w:szCs w:val="22"/>
        </w:rPr>
        <w:t>wprowadzanie wód opadowo-roztopowych do wód lub do ziemi stanowi usługę wodną, której realizacja wymaga uzyskania pozwolenia wodnoprawnego.</w:t>
      </w:r>
    </w:p>
    <w:p w14:paraId="4FC73238" w14:textId="6900D549" w:rsidR="005E039E" w:rsidRDefault="007B1F4F" w:rsidP="00B06274">
      <w:pPr>
        <w:numPr>
          <w:ilvl w:val="0"/>
          <w:numId w:val="45"/>
        </w:numPr>
        <w:tabs>
          <w:tab w:val="clear" w:pos="596"/>
          <w:tab w:val="num" w:pos="1418"/>
          <w:tab w:val="left" w:pos="9072"/>
        </w:tabs>
        <w:overflowPunct w:val="0"/>
        <w:autoSpaceDE w:val="0"/>
        <w:autoSpaceDN w:val="0"/>
        <w:adjustRightInd w:val="0"/>
        <w:ind w:left="1418" w:right="-1"/>
        <w:jc w:val="both"/>
        <w:textAlignment w:val="baseline"/>
        <w:rPr>
          <w:rFonts w:ascii="Arial" w:hAnsi="Arial" w:cs="Arial"/>
          <w:sz w:val="22"/>
          <w:szCs w:val="22"/>
        </w:rPr>
      </w:pPr>
      <w:r w:rsidRPr="00452D85">
        <w:rPr>
          <w:rFonts w:ascii="Arial" w:hAnsi="Arial" w:cs="Arial"/>
          <w:sz w:val="22"/>
          <w:szCs w:val="22"/>
        </w:rPr>
        <w:t xml:space="preserve">Należy wystąpić o warunki techniczne do </w:t>
      </w:r>
      <w:r w:rsidR="00A01170">
        <w:rPr>
          <w:rFonts w:ascii="Arial" w:hAnsi="Arial" w:cs="Arial"/>
          <w:sz w:val="22"/>
          <w:szCs w:val="22"/>
        </w:rPr>
        <w:t xml:space="preserve">właściwego terenowo </w:t>
      </w:r>
      <w:proofErr w:type="spellStart"/>
      <w:r w:rsidRPr="00452D85">
        <w:rPr>
          <w:rFonts w:ascii="Arial" w:hAnsi="Arial" w:cs="Arial"/>
          <w:sz w:val="22"/>
          <w:szCs w:val="22"/>
        </w:rPr>
        <w:t>PWiK</w:t>
      </w:r>
      <w:proofErr w:type="spellEnd"/>
      <w:r w:rsidRPr="00452D85">
        <w:rPr>
          <w:rFonts w:ascii="Arial" w:hAnsi="Arial" w:cs="Arial"/>
          <w:sz w:val="22"/>
          <w:szCs w:val="22"/>
        </w:rPr>
        <w:t xml:space="preserve"> na przyłącze wodociągowe, przyłącze kanalizacji sanitarnej i przyłącze kanalizacji deszczowej wraz </w:t>
      </w:r>
      <w:r w:rsidRPr="00452D85">
        <w:rPr>
          <w:rFonts w:ascii="Arial" w:hAnsi="Arial" w:cs="Arial"/>
          <w:sz w:val="22"/>
          <w:szCs w:val="22"/>
        </w:rPr>
        <w:lastRenderedPageBreak/>
        <w:t>z</w:t>
      </w:r>
      <w:r w:rsidR="00A01170">
        <w:rPr>
          <w:rFonts w:ascii="Arial" w:hAnsi="Arial" w:cs="Arial"/>
          <w:sz w:val="22"/>
          <w:szCs w:val="22"/>
        </w:rPr>
        <w:t> </w:t>
      </w:r>
      <w:r w:rsidRPr="00452D85">
        <w:rPr>
          <w:rFonts w:ascii="Arial" w:hAnsi="Arial" w:cs="Arial"/>
          <w:sz w:val="22"/>
          <w:szCs w:val="22"/>
        </w:rPr>
        <w:t>uzyskaniem zgody wodnoprawnej - od 01-01-2018 powstało nowe PRAWO WODNE – utworzono PGW „Wody Polskie”. Przy warunkach odmownych z</w:t>
      </w:r>
      <w:r w:rsidR="00A01170">
        <w:rPr>
          <w:rFonts w:ascii="Arial" w:hAnsi="Arial" w:cs="Arial"/>
          <w:sz w:val="22"/>
          <w:szCs w:val="22"/>
        </w:rPr>
        <w:t> </w:t>
      </w:r>
      <w:r w:rsidRPr="00452D85">
        <w:rPr>
          <w:rFonts w:ascii="Arial" w:hAnsi="Arial" w:cs="Arial"/>
          <w:sz w:val="22"/>
          <w:szCs w:val="22"/>
        </w:rPr>
        <w:t xml:space="preserve">miejscowego </w:t>
      </w:r>
      <w:proofErr w:type="spellStart"/>
      <w:r w:rsidRPr="00452D85">
        <w:rPr>
          <w:rFonts w:ascii="Arial" w:hAnsi="Arial" w:cs="Arial"/>
          <w:sz w:val="22"/>
          <w:szCs w:val="22"/>
        </w:rPr>
        <w:t>PWiK</w:t>
      </w:r>
      <w:proofErr w:type="spellEnd"/>
      <w:r w:rsidRPr="00452D85">
        <w:rPr>
          <w:rFonts w:ascii="Arial" w:hAnsi="Arial" w:cs="Arial"/>
          <w:sz w:val="22"/>
          <w:szCs w:val="22"/>
        </w:rPr>
        <w:t>  należy: w zakresie instalacji kanalizacji sanitarnej zaprojektować zbiornik nieczystości usytuować przy bramie głównej ze szybkozłączem i</w:t>
      </w:r>
      <w:r w:rsidR="00452D85">
        <w:rPr>
          <w:rFonts w:ascii="Arial" w:hAnsi="Arial" w:cs="Arial"/>
          <w:sz w:val="22"/>
          <w:szCs w:val="22"/>
        </w:rPr>
        <w:t> </w:t>
      </w:r>
      <w:r w:rsidRPr="00452D85">
        <w:rPr>
          <w:rFonts w:ascii="Arial" w:hAnsi="Arial" w:cs="Arial"/>
          <w:sz w:val="22"/>
          <w:szCs w:val="22"/>
        </w:rPr>
        <w:t>systemem monitoringu napełnienia. W zakresie odprowadzenia ścieków po separatorze i wód opadowych z placów, dróg i terenów zielonych zaprojektować system wprowadzenia do gruntu lub odparowywania /zbiornik otwarty/ z</w:t>
      </w:r>
      <w:r w:rsidR="00C43BE9">
        <w:rPr>
          <w:rFonts w:ascii="Arial" w:hAnsi="Arial" w:cs="Arial"/>
          <w:sz w:val="22"/>
          <w:szCs w:val="22"/>
        </w:rPr>
        <w:t> </w:t>
      </w:r>
      <w:r w:rsidRPr="00452D85">
        <w:rPr>
          <w:rFonts w:ascii="Arial" w:hAnsi="Arial" w:cs="Arial"/>
          <w:sz w:val="22"/>
          <w:szCs w:val="22"/>
        </w:rPr>
        <w:t>uzyskaniem zgody wodnoprawnej</w:t>
      </w:r>
      <w:r w:rsidR="005E039E" w:rsidRPr="00452D85">
        <w:rPr>
          <w:rFonts w:ascii="Arial" w:hAnsi="Arial" w:cs="Arial"/>
          <w:sz w:val="22"/>
          <w:szCs w:val="22"/>
        </w:rPr>
        <w:t>.</w:t>
      </w:r>
    </w:p>
    <w:p w14:paraId="5B84FB4B" w14:textId="74EE0AE0" w:rsidR="00C43BE9" w:rsidRPr="00C43BE9" w:rsidRDefault="00C43BE9" w:rsidP="00B06274">
      <w:pPr>
        <w:pStyle w:val="Akapitzlist"/>
        <w:numPr>
          <w:ilvl w:val="0"/>
          <w:numId w:val="45"/>
        </w:numPr>
        <w:tabs>
          <w:tab w:val="clear" w:pos="596"/>
        </w:tabs>
        <w:suppressAutoHyphens/>
        <w:ind w:left="1418"/>
        <w:jc w:val="both"/>
        <w:rPr>
          <w:rFonts w:ascii="Arial" w:hAnsi="Arial" w:cs="Arial"/>
          <w:sz w:val="22"/>
          <w:szCs w:val="22"/>
        </w:rPr>
      </w:pPr>
      <w:r w:rsidRPr="00C43BE9">
        <w:rPr>
          <w:rFonts w:ascii="Arial" w:hAnsi="Arial" w:cs="Arial"/>
          <w:sz w:val="22"/>
          <w:szCs w:val="22"/>
        </w:rPr>
        <w:t>Dokonać formalnych uzgodnień i czynności legalizujących na wprowadzanie do urządzeń kanalizacyjnych będących własnością innych podmiotów, ścieków wód opadowych i roztopowych. Zgodnie ze Standardem technicznym nr 9/2015 w celu zabezpieczenia środowiska oraz kanalizacji przed niekontrolowanym napływem wód opadowo-roztopowych zanieczyszczonych olejem z</w:t>
      </w:r>
      <w:r>
        <w:rPr>
          <w:rFonts w:ascii="Arial" w:hAnsi="Arial" w:cs="Arial"/>
          <w:sz w:val="22"/>
          <w:szCs w:val="22"/>
        </w:rPr>
        <w:t> </w:t>
      </w:r>
      <w:r w:rsidRPr="00C43BE9">
        <w:rPr>
          <w:rFonts w:ascii="Arial" w:hAnsi="Arial" w:cs="Arial"/>
          <w:sz w:val="22"/>
          <w:szCs w:val="22"/>
        </w:rPr>
        <w:t>transformatorów należy wykonać szczelne misy pod transformatorami oraz zabudować system służący do separacji wody i oleju. W przypadku, gdy zawartość oleju w wodach opadowo-roztopowych będzie spełniała obowiązujące normy, wówczas wody te mogą być odprowadzane do wód, do ziemi lub kanalizacji deszczowej.</w:t>
      </w:r>
    </w:p>
    <w:p w14:paraId="17A94DA8" w14:textId="4EF6A70C" w:rsidR="00C43BE9" w:rsidRPr="00C43BE9" w:rsidRDefault="00C43BE9" w:rsidP="00B06274">
      <w:pPr>
        <w:pStyle w:val="Akapitzlist"/>
        <w:suppressAutoHyphens/>
        <w:spacing w:before="120"/>
        <w:ind w:left="1418"/>
        <w:jc w:val="both"/>
        <w:rPr>
          <w:rFonts w:ascii="Arial" w:hAnsi="Arial" w:cs="Arial"/>
          <w:sz w:val="22"/>
          <w:szCs w:val="22"/>
        </w:rPr>
      </w:pPr>
      <w:r w:rsidRPr="00C43BE9">
        <w:rPr>
          <w:rFonts w:ascii="Arial" w:hAnsi="Arial" w:cs="Arial"/>
          <w:sz w:val="22"/>
          <w:szCs w:val="22"/>
        </w:rPr>
        <w:t>Automatyka kontrolująca obecność oleju w wodzie nie może dopuścić, aby olej przedostał się do środowiska. W przypadku pojawienia się oleju w wodzie system musi uruchomić alarm i</w:t>
      </w:r>
      <w:r w:rsidR="00A01170">
        <w:rPr>
          <w:rFonts w:ascii="Arial" w:hAnsi="Arial" w:cs="Arial"/>
          <w:sz w:val="22"/>
          <w:szCs w:val="22"/>
        </w:rPr>
        <w:t> </w:t>
      </w:r>
      <w:r w:rsidRPr="00C43BE9">
        <w:rPr>
          <w:rFonts w:ascii="Arial" w:hAnsi="Arial" w:cs="Arial"/>
          <w:sz w:val="22"/>
          <w:szCs w:val="22"/>
        </w:rPr>
        <w:t>uniemożliwić przedostanie się go poza strefę bezpieczną.</w:t>
      </w:r>
    </w:p>
    <w:p w14:paraId="0E772B0E" w14:textId="4A7AFA56" w:rsidR="00C43BE9" w:rsidRPr="00C43BE9" w:rsidRDefault="00C43BE9" w:rsidP="00B06274">
      <w:pPr>
        <w:pStyle w:val="Akapitzlist"/>
        <w:tabs>
          <w:tab w:val="num" w:pos="1418"/>
          <w:tab w:val="left" w:pos="9072"/>
        </w:tabs>
        <w:overflowPunct w:val="0"/>
        <w:autoSpaceDE w:val="0"/>
        <w:autoSpaceDN w:val="0"/>
        <w:adjustRightInd w:val="0"/>
        <w:ind w:left="1418" w:right="-1"/>
        <w:jc w:val="both"/>
        <w:textAlignment w:val="baseline"/>
        <w:rPr>
          <w:rFonts w:ascii="Arial" w:hAnsi="Arial" w:cs="Arial"/>
          <w:sz w:val="22"/>
          <w:szCs w:val="22"/>
        </w:rPr>
      </w:pPr>
      <w:r w:rsidRPr="00C43BE9">
        <w:rPr>
          <w:rFonts w:ascii="Arial" w:hAnsi="Arial" w:cs="Arial"/>
          <w:sz w:val="22"/>
          <w:szCs w:val="22"/>
        </w:rPr>
        <w:t>Instalację kanalizacji oraz system separacji wody i oleju należy wykonać w taki sposób, aby w</w:t>
      </w:r>
      <w:r w:rsidR="002878CE">
        <w:rPr>
          <w:rFonts w:ascii="Arial" w:hAnsi="Arial" w:cs="Arial"/>
          <w:sz w:val="22"/>
          <w:szCs w:val="22"/>
        </w:rPr>
        <w:t> </w:t>
      </w:r>
      <w:r w:rsidRPr="00C43BE9">
        <w:rPr>
          <w:rFonts w:ascii="Arial" w:hAnsi="Arial" w:cs="Arial"/>
          <w:sz w:val="22"/>
          <w:szCs w:val="22"/>
        </w:rPr>
        <w:t>przypadku wypłynięcia gorącego oleju z transformatora nie nastąpiło ich rozszczelnienie lub uszkodzenie.</w:t>
      </w:r>
    </w:p>
    <w:p w14:paraId="27DE74EC" w14:textId="0FC8F39E" w:rsidR="005E039E" w:rsidRPr="006F036E" w:rsidRDefault="006A0630" w:rsidP="00B06274">
      <w:pPr>
        <w:numPr>
          <w:ilvl w:val="0"/>
          <w:numId w:val="45"/>
        </w:numPr>
        <w:tabs>
          <w:tab w:val="clear" w:pos="596"/>
          <w:tab w:val="num" w:pos="1418"/>
          <w:tab w:val="left" w:pos="9072"/>
        </w:tabs>
        <w:overflowPunct w:val="0"/>
        <w:autoSpaceDE w:val="0"/>
        <w:autoSpaceDN w:val="0"/>
        <w:adjustRightInd w:val="0"/>
        <w:ind w:left="1418" w:right="-1"/>
        <w:jc w:val="both"/>
        <w:textAlignment w:val="baseline"/>
        <w:rPr>
          <w:rFonts w:ascii="Arial" w:hAnsi="Arial" w:cs="Arial"/>
          <w:sz w:val="22"/>
          <w:szCs w:val="22"/>
        </w:rPr>
      </w:pPr>
      <w:r>
        <w:rPr>
          <w:rFonts w:ascii="Arial" w:hAnsi="Arial" w:cs="Arial"/>
          <w:sz w:val="22"/>
          <w:szCs w:val="22"/>
        </w:rPr>
        <w:t>Zaprojektować i</w:t>
      </w:r>
      <w:r w:rsidR="005E039E" w:rsidRPr="00452D85">
        <w:rPr>
          <w:rFonts w:ascii="Arial" w:hAnsi="Arial" w:cs="Arial"/>
          <w:sz w:val="22"/>
          <w:szCs w:val="22"/>
        </w:rPr>
        <w:t xml:space="preserve"> wykonać</w:t>
      </w:r>
      <w:r w:rsidR="005E039E" w:rsidRPr="006F036E">
        <w:rPr>
          <w:rFonts w:ascii="Arial" w:hAnsi="Arial" w:cs="Arial"/>
          <w:sz w:val="22"/>
          <w:szCs w:val="22"/>
        </w:rPr>
        <w:t xml:space="preserve"> ogrodzenie terenu z prefabrykatów betonowych, wypełniając je w</w:t>
      </w:r>
      <w:r w:rsidR="002878CE">
        <w:rPr>
          <w:rFonts w:ascii="Arial" w:hAnsi="Arial" w:cs="Arial"/>
          <w:sz w:val="22"/>
          <w:szCs w:val="22"/>
        </w:rPr>
        <w:t> </w:t>
      </w:r>
      <w:r w:rsidR="005E039E" w:rsidRPr="006F036E">
        <w:rPr>
          <w:rFonts w:ascii="Arial" w:hAnsi="Arial" w:cs="Arial"/>
          <w:sz w:val="22"/>
          <w:szCs w:val="22"/>
        </w:rPr>
        <w:t>3/4 wysokości elementami pełnymi, 1/4 wysokości elementami ażurowymi. Wykonać bramę stalową ocynkowaną ogniowo jako przesuwną z napędem ręcznym, zamykaną na zamek energetyczny. Furtkę stalową ocynkowaną ogniowo należy wykonać jako rozwieraną, otwieraną na zamek energetyczny. Prześwit między poszczególnymi elementami ogrodzenia oraz terenem nie może być większy niż 5 cm w świetle. Wszystkie elementy stalowe ogrodzenia należy uziemić.</w:t>
      </w:r>
    </w:p>
    <w:p w14:paraId="1C384EC3" w14:textId="77777777" w:rsidR="005E039E" w:rsidRPr="006F036E" w:rsidRDefault="005E039E" w:rsidP="00B06274">
      <w:pPr>
        <w:numPr>
          <w:ilvl w:val="0"/>
          <w:numId w:val="45"/>
        </w:numPr>
        <w:tabs>
          <w:tab w:val="clear" w:pos="596"/>
          <w:tab w:val="num" w:pos="1418"/>
          <w:tab w:val="left" w:pos="9072"/>
        </w:tabs>
        <w:overflowPunct w:val="0"/>
        <w:autoSpaceDE w:val="0"/>
        <w:autoSpaceDN w:val="0"/>
        <w:adjustRightInd w:val="0"/>
        <w:ind w:left="1418" w:right="-1"/>
        <w:jc w:val="both"/>
        <w:textAlignment w:val="baseline"/>
        <w:rPr>
          <w:rFonts w:ascii="Arial" w:hAnsi="Arial" w:cs="Arial"/>
          <w:sz w:val="22"/>
          <w:szCs w:val="22"/>
        </w:rPr>
      </w:pPr>
      <w:r w:rsidRPr="006F036E">
        <w:rPr>
          <w:rFonts w:ascii="Arial" w:hAnsi="Arial" w:cs="Arial"/>
          <w:sz w:val="22"/>
          <w:szCs w:val="22"/>
        </w:rPr>
        <w:t>Obiekt oznakować zgodnie z obowiązującymi w TAURON Dystrybucja S.A. standardami oraz przepisami dotyczącymi obiektów energetycznych oraz chronionych monitoringiem.</w:t>
      </w:r>
    </w:p>
    <w:p w14:paraId="37325E31" w14:textId="75DB892E" w:rsidR="005E039E" w:rsidRPr="006F036E" w:rsidRDefault="005E039E" w:rsidP="00B06274">
      <w:pPr>
        <w:numPr>
          <w:ilvl w:val="0"/>
          <w:numId w:val="45"/>
        </w:numPr>
        <w:tabs>
          <w:tab w:val="clear" w:pos="596"/>
          <w:tab w:val="num" w:pos="1418"/>
          <w:tab w:val="left" w:pos="9072"/>
        </w:tabs>
        <w:overflowPunct w:val="0"/>
        <w:autoSpaceDE w:val="0"/>
        <w:autoSpaceDN w:val="0"/>
        <w:adjustRightInd w:val="0"/>
        <w:ind w:left="1418" w:right="-1"/>
        <w:jc w:val="both"/>
        <w:textAlignment w:val="baseline"/>
        <w:rPr>
          <w:rFonts w:ascii="Arial" w:hAnsi="Arial" w:cs="Arial"/>
          <w:sz w:val="22"/>
          <w:szCs w:val="22"/>
        </w:rPr>
      </w:pPr>
      <w:r w:rsidRPr="006F036E">
        <w:rPr>
          <w:rFonts w:ascii="Arial" w:hAnsi="Arial" w:cs="Arial"/>
          <w:sz w:val="22"/>
          <w:szCs w:val="22"/>
        </w:rPr>
        <w:t xml:space="preserve">Należy </w:t>
      </w:r>
      <w:r w:rsidR="002126F4">
        <w:rPr>
          <w:rFonts w:ascii="Arial" w:hAnsi="Arial" w:cs="Arial"/>
          <w:sz w:val="22"/>
          <w:szCs w:val="22"/>
        </w:rPr>
        <w:t>wykonać</w:t>
      </w:r>
      <w:r w:rsidRPr="006F036E">
        <w:rPr>
          <w:rFonts w:ascii="Arial" w:hAnsi="Arial" w:cs="Arial"/>
          <w:sz w:val="22"/>
          <w:szCs w:val="22"/>
        </w:rPr>
        <w:t xml:space="preserve"> siatkę uziemiającą stacji. </w:t>
      </w:r>
    </w:p>
    <w:p w14:paraId="22543EFE" w14:textId="6CF97F54" w:rsidR="005E039E" w:rsidRPr="006F036E" w:rsidRDefault="006A0630" w:rsidP="00B06274">
      <w:pPr>
        <w:numPr>
          <w:ilvl w:val="0"/>
          <w:numId w:val="45"/>
        </w:numPr>
        <w:tabs>
          <w:tab w:val="clear" w:pos="596"/>
          <w:tab w:val="num" w:pos="1418"/>
          <w:tab w:val="left" w:pos="9072"/>
        </w:tabs>
        <w:overflowPunct w:val="0"/>
        <w:autoSpaceDE w:val="0"/>
        <w:autoSpaceDN w:val="0"/>
        <w:adjustRightInd w:val="0"/>
        <w:ind w:left="1418" w:right="-1"/>
        <w:jc w:val="both"/>
        <w:textAlignment w:val="baseline"/>
        <w:rPr>
          <w:rFonts w:ascii="Arial" w:hAnsi="Arial" w:cs="Arial"/>
          <w:sz w:val="22"/>
          <w:szCs w:val="22"/>
        </w:rPr>
      </w:pPr>
      <w:r>
        <w:rPr>
          <w:rFonts w:ascii="Arial" w:hAnsi="Arial" w:cs="Arial"/>
          <w:sz w:val="22"/>
          <w:szCs w:val="22"/>
        </w:rPr>
        <w:t>Z</w:t>
      </w:r>
      <w:r w:rsidR="005E039E" w:rsidRPr="006F036E">
        <w:rPr>
          <w:rFonts w:ascii="Arial" w:hAnsi="Arial" w:cs="Arial"/>
          <w:sz w:val="22"/>
          <w:szCs w:val="22"/>
        </w:rPr>
        <w:t xml:space="preserve">aprojektować i wykonać instalację </w:t>
      </w:r>
      <w:r>
        <w:rPr>
          <w:rFonts w:ascii="Arial" w:hAnsi="Arial" w:cs="Arial"/>
          <w:sz w:val="22"/>
          <w:szCs w:val="22"/>
        </w:rPr>
        <w:t xml:space="preserve">oświetlenia terenu </w:t>
      </w:r>
      <w:r w:rsidR="005E039E" w:rsidRPr="006F036E">
        <w:rPr>
          <w:rFonts w:ascii="Arial" w:hAnsi="Arial" w:cs="Arial"/>
          <w:sz w:val="22"/>
          <w:szCs w:val="22"/>
        </w:rPr>
        <w:t xml:space="preserve">wraz </w:t>
      </w:r>
      <w:r>
        <w:rPr>
          <w:rFonts w:ascii="Arial" w:hAnsi="Arial" w:cs="Arial"/>
          <w:sz w:val="22"/>
          <w:szCs w:val="22"/>
        </w:rPr>
        <w:t>ze</w:t>
      </w:r>
      <w:r w:rsidR="005E039E" w:rsidRPr="006F036E">
        <w:rPr>
          <w:rFonts w:ascii="Arial" w:hAnsi="Arial" w:cs="Arial"/>
          <w:sz w:val="22"/>
          <w:szCs w:val="22"/>
        </w:rPr>
        <w:t xml:space="preserve"> sterowaniem.</w:t>
      </w:r>
    </w:p>
    <w:p w14:paraId="15014ACD" w14:textId="6940A026" w:rsidR="005E039E" w:rsidRPr="006F036E" w:rsidRDefault="005E039E" w:rsidP="00B06274">
      <w:pPr>
        <w:numPr>
          <w:ilvl w:val="0"/>
          <w:numId w:val="45"/>
        </w:numPr>
        <w:tabs>
          <w:tab w:val="clear" w:pos="596"/>
          <w:tab w:val="num" w:pos="1418"/>
          <w:tab w:val="left" w:pos="9072"/>
        </w:tabs>
        <w:overflowPunct w:val="0"/>
        <w:autoSpaceDE w:val="0"/>
        <w:autoSpaceDN w:val="0"/>
        <w:adjustRightInd w:val="0"/>
        <w:ind w:left="1418" w:right="-1"/>
        <w:jc w:val="both"/>
        <w:textAlignment w:val="baseline"/>
        <w:rPr>
          <w:rFonts w:ascii="Arial" w:hAnsi="Arial" w:cs="Arial"/>
          <w:sz w:val="22"/>
          <w:szCs w:val="22"/>
        </w:rPr>
      </w:pPr>
      <w:r w:rsidRPr="006F036E">
        <w:rPr>
          <w:rFonts w:ascii="Arial" w:hAnsi="Arial" w:cs="Arial"/>
          <w:sz w:val="22"/>
          <w:szCs w:val="22"/>
        </w:rPr>
        <w:t>Powierzchnie terenu stacji niezagospodarowane pod zabudową i nawierzchnie nieutwardzone, zagospodarować jako treny zielone. W obszarze rozdzielni napowietrznej 110</w:t>
      </w:r>
      <w:r w:rsidR="006A0630">
        <w:rPr>
          <w:rFonts w:ascii="Arial" w:hAnsi="Arial" w:cs="Arial"/>
          <w:sz w:val="22"/>
          <w:szCs w:val="22"/>
        </w:rPr>
        <w:t> </w:t>
      </w:r>
      <w:r w:rsidRPr="006F036E">
        <w:rPr>
          <w:rFonts w:ascii="Arial" w:hAnsi="Arial" w:cs="Arial"/>
          <w:sz w:val="22"/>
          <w:szCs w:val="22"/>
        </w:rPr>
        <w:t>kV teren należy utwardzić tłuczniem bazaltowym o min. gr. 15 cm na podbudowie z</w:t>
      </w:r>
      <w:r w:rsidR="002878CE">
        <w:rPr>
          <w:rFonts w:ascii="Arial" w:hAnsi="Arial" w:cs="Arial"/>
          <w:sz w:val="22"/>
          <w:szCs w:val="22"/>
        </w:rPr>
        <w:t> </w:t>
      </w:r>
      <w:r w:rsidRPr="006F036E">
        <w:rPr>
          <w:rFonts w:ascii="Arial" w:hAnsi="Arial" w:cs="Arial"/>
          <w:sz w:val="22"/>
          <w:szCs w:val="22"/>
        </w:rPr>
        <w:t>geowłókniny drogowej. Powstały obszar należy ograniczyć krawężnikiem drogowym.</w:t>
      </w:r>
    </w:p>
    <w:p w14:paraId="6D9F5A9C" w14:textId="5325BCB3" w:rsidR="005E039E" w:rsidRPr="006F036E" w:rsidRDefault="006A0630" w:rsidP="00B06274">
      <w:pPr>
        <w:numPr>
          <w:ilvl w:val="0"/>
          <w:numId w:val="45"/>
        </w:numPr>
        <w:tabs>
          <w:tab w:val="clear" w:pos="596"/>
          <w:tab w:val="num" w:pos="1418"/>
          <w:tab w:val="left" w:pos="9072"/>
        </w:tabs>
        <w:overflowPunct w:val="0"/>
        <w:autoSpaceDE w:val="0"/>
        <w:autoSpaceDN w:val="0"/>
        <w:adjustRightInd w:val="0"/>
        <w:ind w:left="1418" w:right="-1"/>
        <w:jc w:val="both"/>
        <w:textAlignment w:val="baseline"/>
        <w:rPr>
          <w:rFonts w:ascii="Arial" w:hAnsi="Arial" w:cs="Arial"/>
          <w:sz w:val="22"/>
          <w:szCs w:val="22"/>
        </w:rPr>
      </w:pPr>
      <w:r>
        <w:rPr>
          <w:rFonts w:ascii="Arial" w:hAnsi="Arial" w:cs="Arial"/>
          <w:sz w:val="22"/>
          <w:szCs w:val="22"/>
        </w:rPr>
        <w:t>B</w:t>
      </w:r>
      <w:r w:rsidR="00F21E88">
        <w:rPr>
          <w:rFonts w:ascii="Arial" w:hAnsi="Arial" w:cs="Arial"/>
          <w:sz w:val="22"/>
          <w:szCs w:val="22"/>
        </w:rPr>
        <w:t xml:space="preserve">udynek wykonać zgodnie z </w:t>
      </w:r>
      <w:r>
        <w:rPr>
          <w:rFonts w:ascii="Arial" w:hAnsi="Arial" w:cs="Arial"/>
          <w:sz w:val="22"/>
          <w:szCs w:val="22"/>
        </w:rPr>
        <w:t xml:space="preserve">obowiązującymi Standardami TAURON S.A. i </w:t>
      </w:r>
      <w:r w:rsidR="00F21E88">
        <w:rPr>
          <w:rFonts w:ascii="Arial" w:hAnsi="Arial" w:cs="Arial"/>
          <w:sz w:val="22"/>
          <w:szCs w:val="22"/>
        </w:rPr>
        <w:t>pkt. 1</w:t>
      </w:r>
      <w:r>
        <w:rPr>
          <w:rFonts w:ascii="Arial" w:hAnsi="Arial" w:cs="Arial"/>
          <w:sz w:val="22"/>
          <w:szCs w:val="22"/>
        </w:rPr>
        <w:t xml:space="preserve"> niniejszych Wytycznych</w:t>
      </w:r>
      <w:r w:rsidR="005E039E" w:rsidRPr="006F036E">
        <w:rPr>
          <w:rFonts w:ascii="Arial" w:hAnsi="Arial" w:cs="Arial"/>
          <w:sz w:val="22"/>
          <w:szCs w:val="22"/>
        </w:rPr>
        <w:t>. W całym budynku wykonać instalacje wewnętrzne i wyposażenie wnętrz:</w:t>
      </w:r>
    </w:p>
    <w:p w14:paraId="1563FF19" w14:textId="77777777" w:rsidR="005E039E" w:rsidRPr="006F036E" w:rsidRDefault="005E039E" w:rsidP="00B06274">
      <w:pPr>
        <w:numPr>
          <w:ilvl w:val="1"/>
          <w:numId w:val="17"/>
        </w:numPr>
        <w:tabs>
          <w:tab w:val="num" w:pos="1701"/>
          <w:tab w:val="left" w:pos="9072"/>
        </w:tabs>
        <w:overflowPunct w:val="0"/>
        <w:autoSpaceDE w:val="0"/>
        <w:autoSpaceDN w:val="0"/>
        <w:adjustRightInd w:val="0"/>
        <w:ind w:left="1701" w:right="-1" w:hanging="283"/>
        <w:jc w:val="both"/>
        <w:textAlignment w:val="baseline"/>
        <w:rPr>
          <w:rFonts w:ascii="Arial" w:hAnsi="Arial" w:cs="Arial"/>
          <w:sz w:val="22"/>
          <w:szCs w:val="22"/>
        </w:rPr>
      </w:pPr>
      <w:r w:rsidRPr="006F036E">
        <w:rPr>
          <w:rFonts w:ascii="Arial" w:hAnsi="Arial" w:cs="Arial"/>
          <w:sz w:val="22"/>
          <w:szCs w:val="22"/>
        </w:rPr>
        <w:t>Oświetlenie podstawowe wykonane ogólnodostępnymi oprawami świetlówkowymi;</w:t>
      </w:r>
    </w:p>
    <w:p w14:paraId="383E0F44" w14:textId="77777777" w:rsidR="005E039E" w:rsidRPr="006F036E" w:rsidRDefault="005E039E" w:rsidP="00B06274">
      <w:pPr>
        <w:numPr>
          <w:ilvl w:val="1"/>
          <w:numId w:val="17"/>
        </w:numPr>
        <w:tabs>
          <w:tab w:val="num" w:pos="1701"/>
          <w:tab w:val="left" w:pos="9072"/>
        </w:tabs>
        <w:overflowPunct w:val="0"/>
        <w:autoSpaceDE w:val="0"/>
        <w:autoSpaceDN w:val="0"/>
        <w:adjustRightInd w:val="0"/>
        <w:ind w:left="1701" w:right="-1" w:hanging="283"/>
        <w:jc w:val="both"/>
        <w:textAlignment w:val="baseline"/>
        <w:rPr>
          <w:rFonts w:ascii="Arial" w:hAnsi="Arial" w:cs="Arial"/>
          <w:sz w:val="22"/>
          <w:szCs w:val="22"/>
        </w:rPr>
      </w:pPr>
      <w:r w:rsidRPr="006F036E">
        <w:rPr>
          <w:rFonts w:ascii="Arial" w:hAnsi="Arial" w:cs="Arial"/>
          <w:sz w:val="22"/>
          <w:szCs w:val="22"/>
        </w:rPr>
        <w:t>Oświetlenie bezpieczeństwa i ewakuacyjne wykonane oprawami żarowymi załączanymi automatycznie po zaniku napięcia w obwodach oświetlenia podstawowego;</w:t>
      </w:r>
    </w:p>
    <w:p w14:paraId="3FDC6B7C" w14:textId="77777777" w:rsidR="005E039E" w:rsidRPr="006F036E" w:rsidRDefault="005E039E" w:rsidP="00B06274">
      <w:pPr>
        <w:numPr>
          <w:ilvl w:val="1"/>
          <w:numId w:val="17"/>
        </w:numPr>
        <w:tabs>
          <w:tab w:val="num" w:pos="1701"/>
          <w:tab w:val="left" w:pos="9072"/>
        </w:tabs>
        <w:overflowPunct w:val="0"/>
        <w:autoSpaceDE w:val="0"/>
        <w:autoSpaceDN w:val="0"/>
        <w:adjustRightInd w:val="0"/>
        <w:ind w:left="1701" w:right="-1" w:hanging="283"/>
        <w:jc w:val="both"/>
        <w:textAlignment w:val="baseline"/>
        <w:rPr>
          <w:rFonts w:ascii="Arial" w:hAnsi="Arial" w:cs="Arial"/>
          <w:sz w:val="22"/>
          <w:szCs w:val="22"/>
        </w:rPr>
      </w:pPr>
      <w:r w:rsidRPr="006F036E">
        <w:rPr>
          <w:rFonts w:ascii="Arial" w:hAnsi="Arial" w:cs="Arial"/>
          <w:sz w:val="22"/>
          <w:szCs w:val="22"/>
        </w:rPr>
        <w:t xml:space="preserve">Zasilanie klimatyzatorów, wentylatorów, grzejników elektrycznych z automatyką zapewniającą utrzymanie niezbędnych temperatur przewidzianych dla urządzeń zainstalowanych w tych pomieszczeniach; szafę zasilająco-sterowniczą dla ww. urządzeń zainstalować w pomieszczeniu nastawni, </w:t>
      </w:r>
    </w:p>
    <w:p w14:paraId="06144E57" w14:textId="77777777" w:rsidR="005E039E" w:rsidRPr="006F036E" w:rsidRDefault="005E039E" w:rsidP="00B06274">
      <w:pPr>
        <w:numPr>
          <w:ilvl w:val="1"/>
          <w:numId w:val="17"/>
        </w:numPr>
        <w:tabs>
          <w:tab w:val="num" w:pos="1701"/>
          <w:tab w:val="left" w:pos="9072"/>
        </w:tabs>
        <w:overflowPunct w:val="0"/>
        <w:autoSpaceDE w:val="0"/>
        <w:autoSpaceDN w:val="0"/>
        <w:adjustRightInd w:val="0"/>
        <w:ind w:left="1701" w:right="-1" w:hanging="283"/>
        <w:jc w:val="both"/>
        <w:textAlignment w:val="baseline"/>
        <w:rPr>
          <w:rFonts w:ascii="Arial" w:hAnsi="Arial" w:cs="Arial"/>
          <w:sz w:val="22"/>
          <w:szCs w:val="22"/>
        </w:rPr>
      </w:pPr>
      <w:r w:rsidRPr="006F036E">
        <w:rPr>
          <w:rFonts w:ascii="Arial" w:hAnsi="Arial" w:cs="Arial"/>
          <w:color w:val="1E1C11"/>
          <w:sz w:val="22"/>
          <w:szCs w:val="22"/>
        </w:rPr>
        <w:t>Klimatyzację precyzyjną dla pomieszczeń telekomunikacji i nastawni</w:t>
      </w:r>
      <w:r w:rsidR="007B1F4F">
        <w:rPr>
          <w:rFonts w:ascii="Arial" w:hAnsi="Arial" w:cs="Arial"/>
          <w:color w:val="1E1C11"/>
          <w:sz w:val="22"/>
          <w:szCs w:val="22"/>
        </w:rPr>
        <w:t xml:space="preserve"> ze sterowaniem ręcznym przy wejściu do danego pomieszczenia</w:t>
      </w:r>
      <w:r w:rsidRPr="006F036E">
        <w:rPr>
          <w:rFonts w:ascii="Arial" w:hAnsi="Arial" w:cs="Arial"/>
          <w:color w:val="1E1C11"/>
          <w:sz w:val="22"/>
          <w:szCs w:val="22"/>
        </w:rPr>
        <w:t>. Wentylację należy zapewnić w każdym pomieszczeniu, zgodnie z przepisami.</w:t>
      </w:r>
    </w:p>
    <w:p w14:paraId="540E0E5C" w14:textId="77777777" w:rsidR="005E039E" w:rsidRPr="006F036E" w:rsidRDefault="005E039E" w:rsidP="00B06274">
      <w:pPr>
        <w:numPr>
          <w:ilvl w:val="1"/>
          <w:numId w:val="17"/>
        </w:numPr>
        <w:tabs>
          <w:tab w:val="num" w:pos="1701"/>
          <w:tab w:val="left" w:pos="9072"/>
        </w:tabs>
        <w:overflowPunct w:val="0"/>
        <w:autoSpaceDE w:val="0"/>
        <w:autoSpaceDN w:val="0"/>
        <w:adjustRightInd w:val="0"/>
        <w:ind w:left="1701" w:right="-1" w:hanging="283"/>
        <w:jc w:val="both"/>
        <w:textAlignment w:val="baseline"/>
        <w:rPr>
          <w:rFonts w:ascii="Arial" w:hAnsi="Arial" w:cs="Arial"/>
          <w:sz w:val="22"/>
          <w:szCs w:val="22"/>
        </w:rPr>
      </w:pPr>
      <w:r w:rsidRPr="006F036E">
        <w:rPr>
          <w:rFonts w:ascii="Arial" w:hAnsi="Arial" w:cs="Arial"/>
          <w:sz w:val="22"/>
          <w:szCs w:val="22"/>
        </w:rPr>
        <w:t>Obwody gniazd wtyczkowych 1 i 3–fazowych dla zasilania przewoźnych i przenośnych elektronarzędzi oraz gniazdo wtykowe 3-fazowe 32A zamontowane przy drzwiach wejściowych do rozdzielni SN dla zasilania wozów pomiarowych.</w:t>
      </w:r>
    </w:p>
    <w:p w14:paraId="3A49C673" w14:textId="598F26F3" w:rsidR="005E039E" w:rsidRPr="006F036E" w:rsidRDefault="005E039E" w:rsidP="00B06274">
      <w:pPr>
        <w:numPr>
          <w:ilvl w:val="1"/>
          <w:numId w:val="17"/>
        </w:numPr>
        <w:tabs>
          <w:tab w:val="num" w:pos="1701"/>
          <w:tab w:val="left" w:pos="9072"/>
        </w:tabs>
        <w:overflowPunct w:val="0"/>
        <w:autoSpaceDE w:val="0"/>
        <w:autoSpaceDN w:val="0"/>
        <w:adjustRightInd w:val="0"/>
        <w:ind w:left="1701" w:right="-1" w:hanging="283"/>
        <w:jc w:val="both"/>
        <w:textAlignment w:val="baseline"/>
        <w:rPr>
          <w:rFonts w:ascii="Arial" w:hAnsi="Arial" w:cs="Arial"/>
          <w:sz w:val="22"/>
          <w:szCs w:val="22"/>
        </w:rPr>
      </w:pPr>
      <w:r w:rsidRPr="006F036E">
        <w:rPr>
          <w:rFonts w:ascii="Arial" w:hAnsi="Arial" w:cs="Arial"/>
          <w:sz w:val="22"/>
          <w:szCs w:val="22"/>
        </w:rPr>
        <w:lastRenderedPageBreak/>
        <w:t xml:space="preserve">Instalacje sanitarne </w:t>
      </w:r>
      <w:r w:rsidRPr="006F036E">
        <w:rPr>
          <w:rFonts w:ascii="Arial" w:hAnsi="Arial" w:cs="Arial"/>
          <w:color w:val="1E1C11"/>
          <w:sz w:val="22"/>
          <w:szCs w:val="22"/>
        </w:rPr>
        <w:t xml:space="preserve">winny obejmować instalacje </w:t>
      </w:r>
      <w:proofErr w:type="spellStart"/>
      <w:r w:rsidRPr="006F036E">
        <w:rPr>
          <w:rFonts w:ascii="Arial" w:hAnsi="Arial" w:cs="Arial"/>
          <w:color w:val="1E1C11"/>
          <w:sz w:val="22"/>
          <w:szCs w:val="22"/>
        </w:rPr>
        <w:t>wod</w:t>
      </w:r>
      <w:proofErr w:type="spellEnd"/>
      <w:r w:rsidRPr="006F036E">
        <w:rPr>
          <w:rFonts w:ascii="Arial" w:hAnsi="Arial" w:cs="Arial"/>
          <w:color w:val="1E1C11"/>
          <w:sz w:val="22"/>
          <w:szCs w:val="22"/>
        </w:rPr>
        <w:t>–</w:t>
      </w:r>
      <w:proofErr w:type="spellStart"/>
      <w:r w:rsidRPr="006F036E">
        <w:rPr>
          <w:rFonts w:ascii="Arial" w:hAnsi="Arial" w:cs="Arial"/>
          <w:color w:val="1E1C11"/>
          <w:sz w:val="22"/>
          <w:szCs w:val="22"/>
        </w:rPr>
        <w:t>kan</w:t>
      </w:r>
      <w:proofErr w:type="spellEnd"/>
      <w:r w:rsidRPr="006F036E">
        <w:rPr>
          <w:rFonts w:ascii="Arial" w:hAnsi="Arial" w:cs="Arial"/>
          <w:color w:val="1E1C11"/>
          <w:sz w:val="22"/>
          <w:szCs w:val="22"/>
        </w:rPr>
        <w:t>, deszczową, odwodnienia kanałów, odwodnienia mis i separacji</w:t>
      </w:r>
      <w:r w:rsidRPr="006F036E">
        <w:rPr>
          <w:rFonts w:ascii="Arial" w:hAnsi="Arial" w:cs="Arial"/>
          <w:sz w:val="22"/>
          <w:szCs w:val="22"/>
        </w:rPr>
        <w:t>.</w:t>
      </w:r>
    </w:p>
    <w:p w14:paraId="3B4EFA40" w14:textId="7149A696" w:rsidR="005E039E" w:rsidRPr="006F036E" w:rsidRDefault="005E039E" w:rsidP="00B06274">
      <w:pPr>
        <w:numPr>
          <w:ilvl w:val="1"/>
          <w:numId w:val="17"/>
        </w:numPr>
        <w:tabs>
          <w:tab w:val="num" w:pos="1701"/>
          <w:tab w:val="left" w:pos="9072"/>
        </w:tabs>
        <w:overflowPunct w:val="0"/>
        <w:autoSpaceDE w:val="0"/>
        <w:autoSpaceDN w:val="0"/>
        <w:adjustRightInd w:val="0"/>
        <w:ind w:left="1701" w:right="-1" w:hanging="283"/>
        <w:jc w:val="both"/>
        <w:textAlignment w:val="baseline"/>
        <w:rPr>
          <w:rFonts w:ascii="Arial" w:hAnsi="Arial" w:cs="Arial"/>
          <w:sz w:val="22"/>
          <w:szCs w:val="22"/>
        </w:rPr>
      </w:pPr>
      <w:r w:rsidRPr="006F036E">
        <w:rPr>
          <w:rFonts w:ascii="Arial" w:hAnsi="Arial" w:cs="Arial"/>
          <w:color w:val="1E1C11"/>
          <w:sz w:val="22"/>
          <w:szCs w:val="22"/>
        </w:rPr>
        <w:t>Pomieszczenia telekomunikacji i nastawni wyposażyć w klimatyzację precyzyjną. W</w:t>
      </w:r>
      <w:r w:rsidR="002878CE">
        <w:rPr>
          <w:rFonts w:ascii="Arial" w:hAnsi="Arial" w:cs="Arial"/>
          <w:color w:val="1E1C11"/>
          <w:sz w:val="22"/>
          <w:szCs w:val="22"/>
        </w:rPr>
        <w:t> </w:t>
      </w:r>
      <w:r w:rsidRPr="006F036E">
        <w:rPr>
          <w:rFonts w:ascii="Arial" w:hAnsi="Arial" w:cs="Arial"/>
          <w:color w:val="1E1C11"/>
          <w:sz w:val="22"/>
          <w:szCs w:val="22"/>
        </w:rPr>
        <w:t>każdym pomieszczeniu stacji należy zapewnić wentylację, zgodnie z obowiązującymi przepisami.</w:t>
      </w:r>
    </w:p>
    <w:p w14:paraId="5FE3463C" w14:textId="77777777" w:rsidR="005E039E" w:rsidRPr="006F036E" w:rsidRDefault="005E039E" w:rsidP="00B06274">
      <w:pPr>
        <w:numPr>
          <w:ilvl w:val="0"/>
          <w:numId w:val="45"/>
        </w:numPr>
        <w:tabs>
          <w:tab w:val="clear" w:pos="596"/>
          <w:tab w:val="num" w:pos="1418"/>
          <w:tab w:val="left" w:pos="9072"/>
        </w:tabs>
        <w:overflowPunct w:val="0"/>
        <w:autoSpaceDE w:val="0"/>
        <w:autoSpaceDN w:val="0"/>
        <w:adjustRightInd w:val="0"/>
        <w:ind w:left="1418" w:right="-1"/>
        <w:jc w:val="both"/>
        <w:textAlignment w:val="baseline"/>
        <w:rPr>
          <w:rFonts w:ascii="Arial" w:hAnsi="Arial" w:cs="Arial"/>
          <w:sz w:val="22"/>
          <w:szCs w:val="22"/>
        </w:rPr>
      </w:pPr>
      <w:r w:rsidRPr="006F036E">
        <w:rPr>
          <w:rFonts w:ascii="Arial" w:hAnsi="Arial" w:cs="Arial"/>
          <w:sz w:val="22"/>
          <w:szCs w:val="22"/>
        </w:rPr>
        <w:t>W pomieszczeniach technologicznych wykonać posadzki o wzmocnionej powierzchni, zabezpieczających przed pyleniem, nienasiąkliwe oraz antypoślizgowe;</w:t>
      </w:r>
    </w:p>
    <w:p w14:paraId="2D0A5599" w14:textId="77777777" w:rsidR="005E039E" w:rsidRPr="006F036E" w:rsidRDefault="005E039E" w:rsidP="00B06274">
      <w:pPr>
        <w:numPr>
          <w:ilvl w:val="0"/>
          <w:numId w:val="45"/>
        </w:numPr>
        <w:tabs>
          <w:tab w:val="clear" w:pos="596"/>
          <w:tab w:val="num" w:pos="1418"/>
          <w:tab w:val="left" w:pos="9072"/>
        </w:tabs>
        <w:overflowPunct w:val="0"/>
        <w:autoSpaceDE w:val="0"/>
        <w:autoSpaceDN w:val="0"/>
        <w:adjustRightInd w:val="0"/>
        <w:ind w:left="1418" w:right="-1"/>
        <w:jc w:val="both"/>
        <w:textAlignment w:val="baseline"/>
        <w:rPr>
          <w:rFonts w:ascii="Arial" w:hAnsi="Arial" w:cs="Arial"/>
          <w:sz w:val="22"/>
          <w:szCs w:val="22"/>
        </w:rPr>
      </w:pPr>
      <w:r w:rsidRPr="006F036E">
        <w:rPr>
          <w:rFonts w:ascii="Arial" w:hAnsi="Arial" w:cs="Arial"/>
          <w:sz w:val="22"/>
          <w:szCs w:val="22"/>
        </w:rPr>
        <w:t>Budynek stacyjny należy wyposażyć w sprzęt przeciwpożarowy, sprzęt BHP oraz apteczkę ekologiczną;</w:t>
      </w:r>
    </w:p>
    <w:p w14:paraId="00829458" w14:textId="719DDB4B" w:rsidR="005E039E" w:rsidRPr="006F036E" w:rsidRDefault="005E039E" w:rsidP="00B06274">
      <w:pPr>
        <w:numPr>
          <w:ilvl w:val="0"/>
          <w:numId w:val="45"/>
        </w:numPr>
        <w:tabs>
          <w:tab w:val="clear" w:pos="596"/>
          <w:tab w:val="num" w:pos="1418"/>
          <w:tab w:val="left" w:pos="9072"/>
        </w:tabs>
        <w:overflowPunct w:val="0"/>
        <w:autoSpaceDE w:val="0"/>
        <w:autoSpaceDN w:val="0"/>
        <w:adjustRightInd w:val="0"/>
        <w:ind w:left="1418" w:right="-1"/>
        <w:jc w:val="both"/>
        <w:textAlignment w:val="baseline"/>
        <w:rPr>
          <w:rFonts w:ascii="Arial" w:hAnsi="Arial" w:cs="Arial"/>
          <w:sz w:val="22"/>
          <w:szCs w:val="22"/>
        </w:rPr>
      </w:pPr>
      <w:r w:rsidRPr="006F036E">
        <w:rPr>
          <w:rFonts w:ascii="Arial" w:hAnsi="Arial" w:cs="Arial"/>
          <w:sz w:val="22"/>
          <w:szCs w:val="22"/>
        </w:rPr>
        <w:t>Drzwi wejściowe - wykonać jako metalowe, malowane proszkowo. W drzwiach i bramach znajdujących się na drodze „ucieczki” zamontować zamknięcia antypaniczne z zamkiem na klucz „energetyczny”,</w:t>
      </w:r>
      <w:r w:rsidR="00021D3D">
        <w:rPr>
          <w:rFonts w:ascii="Arial" w:hAnsi="Arial" w:cs="Arial"/>
          <w:sz w:val="22"/>
          <w:szCs w:val="22"/>
        </w:rPr>
        <w:t xml:space="preserve"> ponadto d</w:t>
      </w:r>
      <w:r w:rsidR="00021D3D" w:rsidRPr="003F2657">
        <w:rPr>
          <w:rFonts w:ascii="Arial" w:hAnsi="Arial" w:cs="Arial"/>
          <w:sz w:val="22"/>
          <w:szCs w:val="22"/>
        </w:rPr>
        <w:t>rzwi w ciągach komunikacyjnych należy wyposażyć w zamki bezpieczeństwa z dźwignią antypaniczną</w:t>
      </w:r>
      <w:r w:rsidR="00021D3D">
        <w:rPr>
          <w:rFonts w:ascii="Arial" w:hAnsi="Arial" w:cs="Arial"/>
          <w:sz w:val="22"/>
          <w:szCs w:val="22"/>
        </w:rPr>
        <w:t>,</w:t>
      </w:r>
    </w:p>
    <w:p w14:paraId="2C81AB91" w14:textId="2972F8B0" w:rsidR="005E039E" w:rsidRPr="006F036E" w:rsidRDefault="005E039E" w:rsidP="00B06274">
      <w:pPr>
        <w:numPr>
          <w:ilvl w:val="0"/>
          <w:numId w:val="45"/>
        </w:numPr>
        <w:tabs>
          <w:tab w:val="clear" w:pos="596"/>
          <w:tab w:val="num" w:pos="1418"/>
          <w:tab w:val="left" w:pos="9072"/>
        </w:tabs>
        <w:overflowPunct w:val="0"/>
        <w:autoSpaceDE w:val="0"/>
        <w:autoSpaceDN w:val="0"/>
        <w:adjustRightInd w:val="0"/>
        <w:ind w:left="1418" w:right="-1"/>
        <w:jc w:val="both"/>
        <w:textAlignment w:val="baseline"/>
        <w:rPr>
          <w:rFonts w:ascii="Arial" w:hAnsi="Arial" w:cs="Arial"/>
          <w:sz w:val="22"/>
          <w:szCs w:val="22"/>
        </w:rPr>
      </w:pPr>
      <w:r w:rsidRPr="006F036E">
        <w:rPr>
          <w:rFonts w:ascii="Arial" w:hAnsi="Arial" w:cs="Arial"/>
          <w:sz w:val="22"/>
          <w:szCs w:val="22"/>
        </w:rPr>
        <w:t xml:space="preserve">W pomieszczeniu sanitarnym. Na ścianach i na podłodze ułożyć wykładziny ceramiczne. Pomieszczenie wyposażyć w armaturę sanitarną (WC na stelażu do zabudowy, umywalkę, baterię umywalkową), </w:t>
      </w:r>
      <w:r w:rsidRPr="006F036E">
        <w:rPr>
          <w:rFonts w:ascii="Arial" w:hAnsi="Arial" w:cs="Arial"/>
          <w:color w:val="1E1C11"/>
          <w:sz w:val="22"/>
          <w:szCs w:val="22"/>
        </w:rPr>
        <w:t xml:space="preserve">wpust podłogowy i pogrzewacz wody – przepływowy </w:t>
      </w:r>
      <w:proofErr w:type="spellStart"/>
      <w:r w:rsidRPr="006F036E">
        <w:rPr>
          <w:rFonts w:ascii="Arial" w:hAnsi="Arial" w:cs="Arial"/>
          <w:color w:val="1E1C11"/>
          <w:sz w:val="22"/>
          <w:szCs w:val="22"/>
        </w:rPr>
        <w:t>podumywalkowy</w:t>
      </w:r>
      <w:proofErr w:type="spellEnd"/>
      <w:r w:rsidRPr="006F036E">
        <w:rPr>
          <w:rFonts w:ascii="Arial" w:hAnsi="Arial" w:cs="Arial"/>
          <w:color w:val="1E1C11"/>
          <w:sz w:val="22"/>
          <w:szCs w:val="22"/>
        </w:rPr>
        <w:t xml:space="preserve">, zawór czerpalny z końcówką do węża usytuowany 60 </w:t>
      </w:r>
      <w:r w:rsidR="00BA0403" w:rsidRPr="006F036E">
        <w:rPr>
          <w:rFonts w:ascii="Arial" w:hAnsi="Arial" w:cs="Arial"/>
          <w:color w:val="1E1C11"/>
          <w:sz w:val="22"/>
          <w:szCs w:val="22"/>
        </w:rPr>
        <w:t>cm od</w:t>
      </w:r>
      <w:r w:rsidRPr="006F036E">
        <w:rPr>
          <w:rFonts w:ascii="Arial" w:hAnsi="Arial" w:cs="Arial"/>
          <w:color w:val="1E1C11"/>
          <w:sz w:val="22"/>
          <w:szCs w:val="22"/>
        </w:rPr>
        <w:t xml:space="preserve"> poziomu posadzki</w:t>
      </w:r>
      <w:r w:rsidRPr="006F036E">
        <w:rPr>
          <w:rFonts w:ascii="Arial" w:hAnsi="Arial" w:cs="Arial"/>
          <w:sz w:val="22"/>
          <w:szCs w:val="22"/>
        </w:rPr>
        <w:t>.</w:t>
      </w:r>
    </w:p>
    <w:p w14:paraId="059FAAFA" w14:textId="77777777" w:rsidR="005E039E" w:rsidRPr="006F036E" w:rsidRDefault="005E039E" w:rsidP="00B06274">
      <w:pPr>
        <w:numPr>
          <w:ilvl w:val="0"/>
          <w:numId w:val="45"/>
        </w:numPr>
        <w:tabs>
          <w:tab w:val="clear" w:pos="596"/>
          <w:tab w:val="num" w:pos="1418"/>
          <w:tab w:val="left" w:pos="9072"/>
        </w:tabs>
        <w:overflowPunct w:val="0"/>
        <w:autoSpaceDE w:val="0"/>
        <w:autoSpaceDN w:val="0"/>
        <w:adjustRightInd w:val="0"/>
        <w:ind w:left="1418" w:right="-1"/>
        <w:jc w:val="both"/>
        <w:textAlignment w:val="baseline"/>
        <w:rPr>
          <w:rFonts w:ascii="Arial" w:hAnsi="Arial" w:cs="Arial"/>
          <w:sz w:val="22"/>
          <w:szCs w:val="22"/>
        </w:rPr>
      </w:pPr>
      <w:r w:rsidRPr="006F036E">
        <w:rPr>
          <w:rFonts w:ascii="Arial" w:hAnsi="Arial" w:cs="Arial"/>
          <w:sz w:val="22"/>
          <w:szCs w:val="22"/>
        </w:rPr>
        <w:t xml:space="preserve">Zainstalować piece płytowe kamienne (np. płyty granitowe) z regulacją temperatury. </w:t>
      </w:r>
    </w:p>
    <w:p w14:paraId="596EFADE" w14:textId="77777777" w:rsidR="005E039E" w:rsidRPr="006F036E" w:rsidRDefault="005E039E" w:rsidP="00BA0403">
      <w:pPr>
        <w:numPr>
          <w:ilvl w:val="0"/>
          <w:numId w:val="45"/>
        </w:numPr>
        <w:tabs>
          <w:tab w:val="clear" w:pos="596"/>
          <w:tab w:val="num" w:pos="1418"/>
          <w:tab w:val="left" w:pos="9072"/>
        </w:tabs>
        <w:overflowPunct w:val="0"/>
        <w:autoSpaceDE w:val="0"/>
        <w:autoSpaceDN w:val="0"/>
        <w:adjustRightInd w:val="0"/>
        <w:spacing w:after="240"/>
        <w:ind w:left="1418"/>
        <w:jc w:val="both"/>
        <w:textAlignment w:val="baseline"/>
        <w:rPr>
          <w:rFonts w:ascii="Arial" w:hAnsi="Arial" w:cs="Arial"/>
          <w:sz w:val="22"/>
          <w:szCs w:val="22"/>
        </w:rPr>
      </w:pPr>
      <w:r w:rsidRPr="006F036E">
        <w:rPr>
          <w:rFonts w:ascii="Arial" w:hAnsi="Arial" w:cs="Arial"/>
          <w:sz w:val="22"/>
          <w:szCs w:val="22"/>
        </w:rPr>
        <w:t>Na terenie stacji wykonać wymaganą przepisami ochronę odgromową.</w:t>
      </w:r>
    </w:p>
    <w:p w14:paraId="119B0821" w14:textId="77777777" w:rsidR="005E039E" w:rsidRPr="006F036E" w:rsidRDefault="005E039E" w:rsidP="00B06274">
      <w:pPr>
        <w:numPr>
          <w:ilvl w:val="0"/>
          <w:numId w:val="41"/>
        </w:numPr>
        <w:overflowPunct w:val="0"/>
        <w:autoSpaceDE w:val="0"/>
        <w:autoSpaceDN w:val="0"/>
        <w:adjustRightInd w:val="0"/>
        <w:spacing w:before="120" w:after="120"/>
        <w:ind w:left="851" w:right="-1" w:hanging="567"/>
        <w:textAlignment w:val="baseline"/>
        <w:outlineLvl w:val="0"/>
        <w:rPr>
          <w:rFonts w:ascii="Arial" w:hAnsi="Arial" w:cs="Arial"/>
          <w:b/>
          <w:sz w:val="22"/>
          <w:szCs w:val="22"/>
        </w:rPr>
      </w:pPr>
      <w:bookmarkStart w:id="153" w:name="_Warunki_ruchowe"/>
      <w:bookmarkStart w:id="154" w:name="_Toc308089529"/>
      <w:bookmarkStart w:id="155" w:name="_Toc228247689"/>
      <w:bookmarkStart w:id="156" w:name="_Toc265058850"/>
      <w:bookmarkStart w:id="157" w:name="_Toc266097205"/>
      <w:bookmarkEnd w:id="153"/>
      <w:r w:rsidRPr="006F036E">
        <w:rPr>
          <w:rFonts w:ascii="Arial" w:hAnsi="Arial" w:cs="Arial"/>
          <w:b/>
          <w:sz w:val="22"/>
          <w:szCs w:val="22"/>
        </w:rPr>
        <w:t>Warunki ruchowe</w:t>
      </w:r>
      <w:bookmarkEnd w:id="154"/>
    </w:p>
    <w:p w14:paraId="0393A452" w14:textId="5A1BAA2B" w:rsidR="005E039E" w:rsidRPr="006F036E" w:rsidRDefault="005E039E" w:rsidP="00B06274">
      <w:pPr>
        <w:tabs>
          <w:tab w:val="left" w:pos="9072"/>
        </w:tabs>
        <w:overflowPunct w:val="0"/>
        <w:autoSpaceDE w:val="0"/>
        <w:autoSpaceDN w:val="0"/>
        <w:adjustRightInd w:val="0"/>
        <w:ind w:left="284" w:right="-1"/>
        <w:jc w:val="both"/>
        <w:textAlignment w:val="baseline"/>
        <w:rPr>
          <w:rFonts w:ascii="Arial" w:hAnsi="Arial" w:cs="Arial"/>
          <w:sz w:val="22"/>
          <w:szCs w:val="22"/>
        </w:rPr>
      </w:pPr>
      <w:r w:rsidRPr="00AB28D7">
        <w:rPr>
          <w:rFonts w:ascii="Arial" w:hAnsi="Arial" w:cs="Arial"/>
          <w:sz w:val="22"/>
          <w:szCs w:val="22"/>
        </w:rPr>
        <w:t xml:space="preserve">Terminy wyłączeń poszczególnych elementów sieci, muszą być z odpowiednim wyprzedzeniem uzgodnione w notatce techniczno ruchowej, przy udziale </w:t>
      </w:r>
      <w:r w:rsidR="006A0630">
        <w:rPr>
          <w:rFonts w:ascii="Arial" w:hAnsi="Arial" w:cs="Arial"/>
          <w:sz w:val="22"/>
          <w:szCs w:val="22"/>
        </w:rPr>
        <w:t xml:space="preserve">właściwych służb TAURON Dystrybucja S.A. </w:t>
      </w:r>
      <w:r w:rsidRPr="00AB28D7">
        <w:rPr>
          <w:rFonts w:ascii="Arial" w:hAnsi="Arial" w:cs="Arial"/>
          <w:sz w:val="22"/>
          <w:szCs w:val="22"/>
        </w:rPr>
        <w:t>z</w:t>
      </w:r>
      <w:r w:rsidR="00BE62CF">
        <w:rPr>
          <w:rFonts w:ascii="Arial" w:hAnsi="Arial" w:cs="Arial"/>
          <w:sz w:val="22"/>
          <w:szCs w:val="22"/>
        </w:rPr>
        <w:t> </w:t>
      </w:r>
      <w:r w:rsidRPr="00AB28D7">
        <w:rPr>
          <w:rFonts w:ascii="Arial" w:hAnsi="Arial" w:cs="Arial"/>
          <w:sz w:val="22"/>
          <w:szCs w:val="22"/>
        </w:rPr>
        <w:t>uwzględnieniem „Instrukcji Ruchu i Eksploatacji Sieci Dystrybucyjnej”. Zamawiający zastrzega sobie prawo do przesunięcia wcześniej uzgodnionego terminu, jeżeli w sieci powstaną nieprzewidziane okoliczności uniemożliwiające przeprowadzenie wyłączenia. Obowiązkiem Oferenta jest takie zaplanowanie harmonogramu przebudowy, aby wszystkie związane z modernizacją prace ograniczające pewność zasilania odbiorców a zwłaszcza wymagające odstawienia transformatorów WN/SN przeprowadzone zostały w ramach minimalnej ilości wyłączeń. Zamawiający przewiduje zapewnienie pracy dopuszczającego, odbiory, łączenia w godzinach 7</w:t>
      </w:r>
      <w:r w:rsidRPr="00AB28D7">
        <w:rPr>
          <w:rFonts w:ascii="Arial" w:hAnsi="Arial" w:cs="Arial"/>
          <w:sz w:val="22"/>
          <w:szCs w:val="22"/>
          <w:vertAlign w:val="superscript"/>
        </w:rPr>
        <w:t>30</w:t>
      </w:r>
      <w:r w:rsidRPr="00AB28D7">
        <w:rPr>
          <w:rFonts w:ascii="Arial" w:hAnsi="Arial" w:cs="Arial"/>
          <w:sz w:val="22"/>
          <w:szCs w:val="22"/>
        </w:rPr>
        <w:t>-14</w:t>
      </w:r>
      <w:r w:rsidRPr="00AB28D7">
        <w:rPr>
          <w:rFonts w:ascii="Arial" w:hAnsi="Arial" w:cs="Arial"/>
          <w:sz w:val="22"/>
          <w:szCs w:val="22"/>
          <w:vertAlign w:val="superscript"/>
        </w:rPr>
        <w:t>30</w:t>
      </w:r>
      <w:r w:rsidRPr="00AB28D7">
        <w:rPr>
          <w:rFonts w:ascii="Arial" w:hAnsi="Arial" w:cs="Arial"/>
          <w:sz w:val="22"/>
          <w:szCs w:val="22"/>
        </w:rPr>
        <w:t xml:space="preserve"> w dni robocze (</w:t>
      </w:r>
      <w:proofErr w:type="spellStart"/>
      <w:r w:rsidRPr="00AB28D7">
        <w:rPr>
          <w:rFonts w:ascii="Arial" w:hAnsi="Arial" w:cs="Arial"/>
          <w:sz w:val="22"/>
          <w:szCs w:val="22"/>
        </w:rPr>
        <w:t>Pn</w:t>
      </w:r>
      <w:proofErr w:type="spellEnd"/>
      <w:r w:rsidRPr="00AB28D7">
        <w:rPr>
          <w:rFonts w:ascii="Arial" w:hAnsi="Arial" w:cs="Arial"/>
          <w:sz w:val="22"/>
          <w:szCs w:val="22"/>
        </w:rPr>
        <w:t>- Pt).</w:t>
      </w:r>
    </w:p>
    <w:p w14:paraId="52139875" w14:textId="77777777" w:rsidR="005E039E" w:rsidRPr="006F036E" w:rsidRDefault="005E039E" w:rsidP="00B06274">
      <w:pPr>
        <w:numPr>
          <w:ilvl w:val="0"/>
          <w:numId w:val="41"/>
        </w:numPr>
        <w:overflowPunct w:val="0"/>
        <w:autoSpaceDE w:val="0"/>
        <w:autoSpaceDN w:val="0"/>
        <w:adjustRightInd w:val="0"/>
        <w:spacing w:before="120" w:after="120"/>
        <w:ind w:left="851" w:right="-1" w:hanging="567"/>
        <w:textAlignment w:val="baseline"/>
        <w:outlineLvl w:val="0"/>
        <w:rPr>
          <w:rFonts w:ascii="Arial" w:hAnsi="Arial" w:cs="Arial"/>
          <w:b/>
          <w:sz w:val="22"/>
          <w:szCs w:val="22"/>
        </w:rPr>
      </w:pPr>
      <w:bookmarkStart w:id="158" w:name="_Dokumentacja"/>
      <w:bookmarkStart w:id="159" w:name="_Toc308089530"/>
      <w:bookmarkEnd w:id="158"/>
      <w:r w:rsidRPr="006F036E">
        <w:rPr>
          <w:rFonts w:ascii="Arial" w:hAnsi="Arial" w:cs="Arial"/>
          <w:b/>
          <w:sz w:val="22"/>
          <w:szCs w:val="22"/>
        </w:rPr>
        <w:t>Dokumentacja</w:t>
      </w:r>
      <w:bookmarkEnd w:id="155"/>
      <w:bookmarkEnd w:id="156"/>
      <w:bookmarkEnd w:id="157"/>
      <w:bookmarkEnd w:id="159"/>
    </w:p>
    <w:bookmarkEnd w:id="135"/>
    <w:bookmarkEnd w:id="136"/>
    <w:bookmarkEnd w:id="137"/>
    <w:bookmarkEnd w:id="138"/>
    <w:bookmarkEnd w:id="139"/>
    <w:p w14:paraId="33772156" w14:textId="60A46720" w:rsidR="00CC64C3" w:rsidRPr="00CC64C3" w:rsidRDefault="00CC64C3" w:rsidP="00B06274">
      <w:pPr>
        <w:numPr>
          <w:ilvl w:val="12"/>
          <w:numId w:val="0"/>
        </w:numPr>
        <w:ind w:left="284" w:right="-1"/>
        <w:jc w:val="both"/>
        <w:rPr>
          <w:rFonts w:ascii="Arial" w:hAnsi="Arial" w:cs="Arial"/>
          <w:sz w:val="22"/>
          <w:szCs w:val="22"/>
        </w:rPr>
      </w:pPr>
      <w:r w:rsidRPr="00CC64C3">
        <w:rPr>
          <w:rFonts w:ascii="Arial" w:hAnsi="Arial" w:cs="Arial"/>
          <w:sz w:val="22"/>
          <w:szCs w:val="22"/>
        </w:rPr>
        <w:t>W ramach zadania realizowanego „pod klucz” należy opracować w języku polskim kompletną dokumentację zgodną z obowiązującymi w TAURON Dystrybucja S.A. standardami nr 5/2015 oznaczenia projektowe obiektów i urządzeń) i 22/2016 (wymagania ogólne – zasady wykonywania dokumentacji</w:t>
      </w:r>
      <w:r>
        <w:rPr>
          <w:rFonts w:ascii="Arial" w:hAnsi="Arial" w:cs="Arial"/>
          <w:sz w:val="22"/>
          <w:szCs w:val="22"/>
        </w:rPr>
        <w:t>)</w:t>
      </w:r>
      <w:r w:rsidRPr="00CC64C3">
        <w:rPr>
          <w:rFonts w:ascii="Arial" w:hAnsi="Arial" w:cs="Arial"/>
          <w:sz w:val="22"/>
          <w:szCs w:val="22"/>
        </w:rPr>
        <w:t>. Zastrzega się przy tym, że TAURON Dystrybucja SA może uzależnić zgodę na rozpoczęcie prac związanych z budową stacji (i powiązanych z nią linii WN i SN), w zakresie całości zadania lub danego jego etapu, od pozytywnego uzgodnienia z TAURON Dystrybucja SA całości kompletnej dokumentacji budowlanej i wykonawczej (w tym obwodów pierwotnych i wtórnych), obejmującą m.in.:</w:t>
      </w:r>
    </w:p>
    <w:p w14:paraId="7C46A7F2" w14:textId="6491488D" w:rsidR="00CC64C3" w:rsidRPr="00CC64C3" w:rsidRDefault="00BA0403" w:rsidP="00B06274">
      <w:pPr>
        <w:numPr>
          <w:ilvl w:val="0"/>
          <w:numId w:val="62"/>
        </w:numPr>
        <w:tabs>
          <w:tab w:val="left" w:pos="1134"/>
        </w:tabs>
        <w:ind w:left="1134" w:right="-1" w:hanging="567"/>
        <w:jc w:val="both"/>
        <w:rPr>
          <w:rFonts w:ascii="Arial" w:hAnsi="Arial" w:cs="Arial"/>
          <w:sz w:val="22"/>
          <w:szCs w:val="22"/>
        </w:rPr>
      </w:pPr>
      <w:r>
        <w:rPr>
          <w:rFonts w:ascii="Arial" w:hAnsi="Arial" w:cs="Arial"/>
          <w:sz w:val="22"/>
          <w:szCs w:val="22"/>
        </w:rPr>
        <w:t>O</w:t>
      </w:r>
      <w:r w:rsidR="00CC64C3" w:rsidRPr="00CC64C3">
        <w:rPr>
          <w:rFonts w:ascii="Arial" w:hAnsi="Arial" w:cs="Arial"/>
          <w:sz w:val="22"/>
          <w:szCs w:val="22"/>
        </w:rPr>
        <w:t xml:space="preserve">pracowanie materiałów i przeprowadzenie wszystkich uzgodnień niezbędnych do wniosku </w:t>
      </w:r>
      <w:r w:rsidRPr="00CC64C3">
        <w:rPr>
          <w:rFonts w:ascii="Arial" w:hAnsi="Arial" w:cs="Arial"/>
          <w:sz w:val="22"/>
          <w:szCs w:val="22"/>
        </w:rPr>
        <w:t>o</w:t>
      </w:r>
      <w:r w:rsidR="002878CE">
        <w:rPr>
          <w:rFonts w:ascii="Arial" w:hAnsi="Arial" w:cs="Arial"/>
          <w:sz w:val="22"/>
          <w:szCs w:val="22"/>
        </w:rPr>
        <w:t> </w:t>
      </w:r>
      <w:r>
        <w:rPr>
          <w:rFonts w:ascii="Arial" w:hAnsi="Arial" w:cs="Arial"/>
          <w:sz w:val="22"/>
          <w:szCs w:val="22"/>
        </w:rPr>
        <w:t>pozwolenie</w:t>
      </w:r>
      <w:r w:rsidR="00CC64C3" w:rsidRPr="00CC64C3">
        <w:rPr>
          <w:rFonts w:ascii="Arial" w:hAnsi="Arial" w:cs="Arial"/>
          <w:sz w:val="22"/>
          <w:szCs w:val="22"/>
        </w:rPr>
        <w:t xml:space="preserve"> na budowę</w:t>
      </w:r>
      <w:r>
        <w:rPr>
          <w:rFonts w:ascii="Arial" w:hAnsi="Arial" w:cs="Arial"/>
          <w:sz w:val="22"/>
          <w:szCs w:val="22"/>
        </w:rPr>
        <w:t xml:space="preserve"> </w:t>
      </w:r>
      <w:r w:rsidR="00CC64C3" w:rsidRPr="00CC64C3">
        <w:rPr>
          <w:rFonts w:ascii="Arial" w:hAnsi="Arial" w:cs="Arial"/>
          <w:sz w:val="22"/>
          <w:szCs w:val="22"/>
        </w:rPr>
        <w:t>(w tym uzyskanie wszelkich niezbędnych zgód i pozwoleń)</w:t>
      </w:r>
      <w:r>
        <w:rPr>
          <w:rFonts w:ascii="Arial" w:hAnsi="Arial" w:cs="Arial"/>
          <w:sz w:val="22"/>
          <w:szCs w:val="22"/>
        </w:rPr>
        <w:t>.</w:t>
      </w:r>
    </w:p>
    <w:p w14:paraId="3DA5E899" w14:textId="09A37B04" w:rsidR="00CC64C3" w:rsidRPr="00CC64C3" w:rsidRDefault="00BA0403" w:rsidP="00B06274">
      <w:pPr>
        <w:numPr>
          <w:ilvl w:val="0"/>
          <w:numId w:val="62"/>
        </w:numPr>
        <w:tabs>
          <w:tab w:val="left" w:pos="1134"/>
        </w:tabs>
        <w:ind w:left="1134" w:right="-1" w:hanging="567"/>
        <w:jc w:val="both"/>
        <w:rPr>
          <w:rFonts w:ascii="Arial" w:hAnsi="Arial" w:cs="Arial"/>
          <w:sz w:val="22"/>
          <w:szCs w:val="22"/>
        </w:rPr>
      </w:pPr>
      <w:r>
        <w:rPr>
          <w:rFonts w:ascii="Arial" w:hAnsi="Arial" w:cs="Arial"/>
          <w:sz w:val="22"/>
          <w:szCs w:val="22"/>
        </w:rPr>
        <w:t>U</w:t>
      </w:r>
      <w:r w:rsidR="00CC64C3" w:rsidRPr="00CC64C3">
        <w:rPr>
          <w:rFonts w:ascii="Arial" w:hAnsi="Arial" w:cs="Arial"/>
          <w:sz w:val="22"/>
          <w:szCs w:val="22"/>
        </w:rPr>
        <w:t>zyskanie w imieniu Zamawiającego prawomocnego pozwolenia na budowę dla celów budowy stacji</w:t>
      </w:r>
      <w:r>
        <w:rPr>
          <w:rFonts w:ascii="Arial" w:hAnsi="Arial" w:cs="Arial"/>
          <w:sz w:val="22"/>
          <w:szCs w:val="22"/>
        </w:rPr>
        <w:t>.</w:t>
      </w:r>
    </w:p>
    <w:p w14:paraId="20D90ED3" w14:textId="6D1E10D5" w:rsidR="00CC64C3" w:rsidRPr="00CC64C3" w:rsidRDefault="00BA0403" w:rsidP="00B06274">
      <w:pPr>
        <w:numPr>
          <w:ilvl w:val="0"/>
          <w:numId w:val="62"/>
        </w:numPr>
        <w:tabs>
          <w:tab w:val="left" w:pos="1134"/>
        </w:tabs>
        <w:ind w:left="1134" w:right="-1" w:hanging="567"/>
        <w:jc w:val="both"/>
        <w:rPr>
          <w:rFonts w:ascii="Arial" w:hAnsi="Arial" w:cs="Arial"/>
          <w:sz w:val="22"/>
          <w:szCs w:val="22"/>
        </w:rPr>
      </w:pPr>
      <w:r>
        <w:rPr>
          <w:rFonts w:ascii="Arial" w:hAnsi="Arial" w:cs="Arial"/>
          <w:sz w:val="22"/>
          <w:szCs w:val="22"/>
        </w:rPr>
        <w:t>U</w:t>
      </w:r>
      <w:r w:rsidR="00CC64C3" w:rsidRPr="00CC64C3">
        <w:rPr>
          <w:rFonts w:ascii="Arial" w:hAnsi="Arial" w:cs="Arial"/>
          <w:sz w:val="22"/>
          <w:szCs w:val="22"/>
        </w:rPr>
        <w:t>zyskanie w imieniu Zamawiającego prawomocnego pozwolenia na budowę dla realizowanych w ramach niniejszego zadania</w:t>
      </w:r>
      <w:r>
        <w:rPr>
          <w:rFonts w:ascii="Arial" w:hAnsi="Arial" w:cs="Arial"/>
          <w:sz w:val="22"/>
          <w:szCs w:val="22"/>
        </w:rPr>
        <w:t>.</w:t>
      </w:r>
    </w:p>
    <w:p w14:paraId="421A74F1" w14:textId="61E361C9" w:rsidR="00CC64C3" w:rsidRPr="00CC64C3" w:rsidRDefault="00BA0403" w:rsidP="00B06274">
      <w:pPr>
        <w:numPr>
          <w:ilvl w:val="0"/>
          <w:numId w:val="62"/>
        </w:numPr>
        <w:tabs>
          <w:tab w:val="left" w:pos="1134"/>
        </w:tabs>
        <w:ind w:left="1134" w:right="-1" w:hanging="567"/>
        <w:jc w:val="both"/>
        <w:rPr>
          <w:rFonts w:ascii="Arial" w:hAnsi="Arial" w:cs="Arial"/>
          <w:sz w:val="22"/>
          <w:szCs w:val="22"/>
        </w:rPr>
      </w:pPr>
      <w:r>
        <w:rPr>
          <w:rFonts w:ascii="Arial" w:hAnsi="Arial" w:cs="Arial"/>
          <w:sz w:val="22"/>
          <w:szCs w:val="22"/>
        </w:rPr>
        <w:t>U</w:t>
      </w:r>
      <w:r w:rsidR="00CC64C3" w:rsidRPr="00CC64C3">
        <w:rPr>
          <w:rFonts w:ascii="Arial" w:hAnsi="Arial" w:cs="Arial"/>
          <w:sz w:val="22"/>
          <w:szCs w:val="22"/>
        </w:rPr>
        <w:t>zyskanie w imieniu Zamawiającego pozytywnej prawomocnej decyzji na użytkowanie obiektu i</w:t>
      </w:r>
      <w:r w:rsidR="00CC64C3">
        <w:rPr>
          <w:rFonts w:ascii="Arial" w:hAnsi="Arial" w:cs="Arial"/>
          <w:sz w:val="22"/>
          <w:szCs w:val="22"/>
        </w:rPr>
        <w:t> </w:t>
      </w:r>
      <w:r w:rsidR="00CC64C3" w:rsidRPr="00CC64C3">
        <w:rPr>
          <w:rFonts w:ascii="Arial" w:hAnsi="Arial" w:cs="Arial"/>
          <w:sz w:val="22"/>
          <w:szCs w:val="22"/>
        </w:rPr>
        <w:t>powiązanych linii elektroenergetycznych i teletechnicznych. W przypadku wydania zaleceń pokontrolnych przez organy państwowe Wykonawca zobowiązany jest do ich realizacji</w:t>
      </w:r>
      <w:r w:rsidR="006157C6">
        <w:rPr>
          <w:rFonts w:ascii="Arial" w:hAnsi="Arial" w:cs="Arial"/>
          <w:sz w:val="22"/>
          <w:szCs w:val="22"/>
        </w:rPr>
        <w:t>.</w:t>
      </w:r>
    </w:p>
    <w:p w14:paraId="0C05158D" w14:textId="74EDEB6F" w:rsidR="00CC64C3" w:rsidRPr="00CC64C3" w:rsidRDefault="006157C6" w:rsidP="00B06274">
      <w:pPr>
        <w:numPr>
          <w:ilvl w:val="0"/>
          <w:numId w:val="62"/>
        </w:numPr>
        <w:tabs>
          <w:tab w:val="left" w:pos="1134"/>
          <w:tab w:val="left" w:pos="9072"/>
        </w:tabs>
        <w:overflowPunct w:val="0"/>
        <w:autoSpaceDE w:val="0"/>
        <w:autoSpaceDN w:val="0"/>
        <w:adjustRightInd w:val="0"/>
        <w:ind w:left="1134" w:right="-1" w:hanging="567"/>
        <w:jc w:val="both"/>
        <w:textAlignment w:val="baseline"/>
        <w:rPr>
          <w:rFonts w:ascii="Arial" w:hAnsi="Arial" w:cs="Arial"/>
          <w:sz w:val="22"/>
          <w:szCs w:val="22"/>
        </w:rPr>
      </w:pPr>
      <w:r>
        <w:rPr>
          <w:rFonts w:ascii="Arial" w:hAnsi="Arial" w:cs="Arial"/>
          <w:sz w:val="22"/>
          <w:szCs w:val="22"/>
        </w:rPr>
        <w:t>O</w:t>
      </w:r>
      <w:r w:rsidR="00CC64C3" w:rsidRPr="00CC64C3">
        <w:rPr>
          <w:rFonts w:ascii="Arial" w:hAnsi="Arial" w:cs="Arial"/>
          <w:sz w:val="22"/>
          <w:szCs w:val="22"/>
        </w:rPr>
        <w:t>pracowanie kompletnych projektów budowlanych i wykonawczych oraz uzgodnienie ich z</w:t>
      </w:r>
      <w:r w:rsidR="002878CE">
        <w:rPr>
          <w:rFonts w:ascii="Arial" w:hAnsi="Arial" w:cs="Arial"/>
          <w:sz w:val="22"/>
          <w:szCs w:val="22"/>
        </w:rPr>
        <w:t> </w:t>
      </w:r>
      <w:r w:rsidR="00CC64C3" w:rsidRPr="00CC64C3">
        <w:rPr>
          <w:rFonts w:ascii="Arial" w:hAnsi="Arial" w:cs="Arial"/>
          <w:sz w:val="22"/>
          <w:szCs w:val="22"/>
        </w:rPr>
        <w:t>TAURON Dystrybucja S.A. Oddział we Wrocławiu</w:t>
      </w:r>
      <w:r>
        <w:rPr>
          <w:rFonts w:ascii="Arial" w:hAnsi="Arial" w:cs="Arial"/>
          <w:sz w:val="22"/>
          <w:szCs w:val="22"/>
        </w:rPr>
        <w:t>.</w:t>
      </w:r>
    </w:p>
    <w:p w14:paraId="3A186717" w14:textId="77777777" w:rsidR="00CC64C3" w:rsidRPr="00CC64C3" w:rsidRDefault="00CC64C3" w:rsidP="00B06274">
      <w:pPr>
        <w:tabs>
          <w:tab w:val="left" w:pos="1701"/>
          <w:tab w:val="left" w:pos="9072"/>
        </w:tabs>
        <w:ind w:left="1701" w:right="-1"/>
        <w:jc w:val="both"/>
        <w:rPr>
          <w:rFonts w:ascii="Arial" w:hAnsi="Arial" w:cs="Arial"/>
          <w:b/>
          <w:sz w:val="22"/>
          <w:szCs w:val="22"/>
        </w:rPr>
      </w:pPr>
      <w:r w:rsidRPr="00CC64C3">
        <w:rPr>
          <w:rFonts w:ascii="Arial" w:hAnsi="Arial" w:cs="Arial"/>
          <w:b/>
          <w:i/>
          <w:sz w:val="22"/>
          <w:szCs w:val="22"/>
          <w:u w:val="single"/>
        </w:rPr>
        <w:t>UWAGA</w:t>
      </w:r>
      <w:r w:rsidRPr="00CC64C3">
        <w:rPr>
          <w:rFonts w:ascii="Arial" w:hAnsi="Arial" w:cs="Arial"/>
          <w:b/>
          <w:sz w:val="22"/>
          <w:szCs w:val="22"/>
        </w:rPr>
        <w:t>:</w:t>
      </w:r>
    </w:p>
    <w:p w14:paraId="55379EEB" w14:textId="3D0074B8" w:rsidR="00CC64C3" w:rsidRPr="00CC64C3" w:rsidRDefault="006157C6" w:rsidP="00B06274">
      <w:pPr>
        <w:pStyle w:val="Akapitzlist"/>
        <w:numPr>
          <w:ilvl w:val="0"/>
          <w:numId w:val="63"/>
        </w:numPr>
        <w:overflowPunct w:val="0"/>
        <w:autoSpaceDE w:val="0"/>
        <w:autoSpaceDN w:val="0"/>
        <w:adjustRightInd w:val="0"/>
        <w:ind w:left="1985" w:right="-1" w:hanging="284"/>
        <w:jc w:val="both"/>
        <w:textAlignment w:val="baseline"/>
        <w:rPr>
          <w:rFonts w:ascii="Arial" w:hAnsi="Arial" w:cs="Arial"/>
          <w:sz w:val="22"/>
          <w:szCs w:val="22"/>
        </w:rPr>
      </w:pPr>
      <w:r>
        <w:rPr>
          <w:rFonts w:ascii="Arial" w:hAnsi="Arial" w:cs="Arial"/>
          <w:sz w:val="22"/>
          <w:szCs w:val="22"/>
        </w:rPr>
        <w:lastRenderedPageBreak/>
        <w:t>O</w:t>
      </w:r>
      <w:r w:rsidR="00CC64C3" w:rsidRPr="00CC64C3">
        <w:rPr>
          <w:rFonts w:ascii="Arial" w:hAnsi="Arial" w:cs="Arial"/>
          <w:sz w:val="22"/>
          <w:szCs w:val="22"/>
        </w:rPr>
        <w:t>dpowiedzialność za kompletność i prawidłowość dokumentacji pomimo jej opiniowania przez TAURON Dystrybucja S.A., w tym w szczególności za jej zgodność z</w:t>
      </w:r>
      <w:r w:rsidR="00A01170">
        <w:rPr>
          <w:rFonts w:ascii="Arial" w:hAnsi="Arial" w:cs="Arial"/>
          <w:sz w:val="22"/>
          <w:szCs w:val="22"/>
        </w:rPr>
        <w:t> </w:t>
      </w:r>
      <w:r w:rsidR="00CC64C3" w:rsidRPr="00CC64C3">
        <w:rPr>
          <w:rFonts w:ascii="Arial" w:hAnsi="Arial" w:cs="Arial"/>
          <w:sz w:val="22"/>
          <w:szCs w:val="22"/>
        </w:rPr>
        <w:t>wymaganiami TAURON Dystrybucja S.A. i obowiązującymi przepisami prawa, spoczywa w pełni na Wykonawcy</w:t>
      </w:r>
      <w:r>
        <w:rPr>
          <w:rFonts w:ascii="Arial" w:hAnsi="Arial" w:cs="Arial"/>
          <w:sz w:val="22"/>
          <w:szCs w:val="22"/>
        </w:rPr>
        <w:t>.</w:t>
      </w:r>
    </w:p>
    <w:p w14:paraId="51D874BD" w14:textId="47D090B2" w:rsidR="00CC64C3" w:rsidRPr="00CC64C3" w:rsidRDefault="006157C6" w:rsidP="00B06274">
      <w:pPr>
        <w:pStyle w:val="Akapitzlist"/>
        <w:numPr>
          <w:ilvl w:val="0"/>
          <w:numId w:val="63"/>
        </w:numPr>
        <w:overflowPunct w:val="0"/>
        <w:autoSpaceDE w:val="0"/>
        <w:autoSpaceDN w:val="0"/>
        <w:adjustRightInd w:val="0"/>
        <w:ind w:left="1985" w:right="-1" w:hanging="284"/>
        <w:jc w:val="both"/>
        <w:textAlignment w:val="baseline"/>
        <w:rPr>
          <w:rFonts w:ascii="Arial" w:hAnsi="Arial" w:cs="Arial"/>
          <w:sz w:val="22"/>
          <w:szCs w:val="22"/>
        </w:rPr>
      </w:pPr>
      <w:r>
        <w:rPr>
          <w:rFonts w:ascii="Arial" w:hAnsi="Arial" w:cs="Arial"/>
          <w:sz w:val="22"/>
          <w:szCs w:val="22"/>
        </w:rPr>
        <w:t>W</w:t>
      </w:r>
      <w:r w:rsidR="00CC64C3" w:rsidRPr="00CC64C3">
        <w:rPr>
          <w:rFonts w:ascii="Arial" w:hAnsi="Arial" w:cs="Arial"/>
          <w:sz w:val="22"/>
          <w:szCs w:val="22"/>
        </w:rPr>
        <w:t>ykonanie dokumentacji projektowej musi być poprzedzone stosownymi badaniami i</w:t>
      </w:r>
      <w:r w:rsidR="00A01170">
        <w:rPr>
          <w:rFonts w:ascii="Arial" w:hAnsi="Arial" w:cs="Arial"/>
          <w:sz w:val="22"/>
          <w:szCs w:val="22"/>
        </w:rPr>
        <w:t> </w:t>
      </w:r>
      <w:r w:rsidR="00CC64C3" w:rsidRPr="00CC64C3">
        <w:rPr>
          <w:rFonts w:ascii="Arial" w:hAnsi="Arial" w:cs="Arial"/>
          <w:sz w:val="22"/>
          <w:szCs w:val="22"/>
        </w:rPr>
        <w:t>pomiarami, w tym badaniami gruntu</w:t>
      </w:r>
      <w:r>
        <w:rPr>
          <w:rFonts w:ascii="Arial" w:hAnsi="Arial" w:cs="Arial"/>
          <w:sz w:val="22"/>
          <w:szCs w:val="22"/>
        </w:rPr>
        <w:t>.</w:t>
      </w:r>
    </w:p>
    <w:p w14:paraId="31035DE2" w14:textId="14E1624C" w:rsidR="00CC64C3" w:rsidRPr="00CC64C3" w:rsidRDefault="006157C6" w:rsidP="00B06274">
      <w:pPr>
        <w:numPr>
          <w:ilvl w:val="0"/>
          <w:numId w:val="62"/>
        </w:numPr>
        <w:tabs>
          <w:tab w:val="left" w:pos="1134"/>
        </w:tabs>
        <w:overflowPunct w:val="0"/>
        <w:autoSpaceDE w:val="0"/>
        <w:autoSpaceDN w:val="0"/>
        <w:adjustRightInd w:val="0"/>
        <w:ind w:left="1134" w:hanging="567"/>
        <w:jc w:val="both"/>
        <w:textAlignment w:val="baseline"/>
        <w:rPr>
          <w:rFonts w:ascii="Arial" w:hAnsi="Arial" w:cs="Arial"/>
          <w:sz w:val="22"/>
          <w:szCs w:val="22"/>
        </w:rPr>
      </w:pPr>
      <w:r>
        <w:rPr>
          <w:rFonts w:ascii="Arial" w:hAnsi="Arial" w:cs="Arial"/>
          <w:sz w:val="22"/>
          <w:szCs w:val="22"/>
        </w:rPr>
        <w:t>W</w:t>
      </w:r>
      <w:r w:rsidR="00CC64C3" w:rsidRPr="00CC64C3">
        <w:rPr>
          <w:rFonts w:ascii="Arial" w:hAnsi="Arial" w:cs="Arial"/>
          <w:sz w:val="22"/>
          <w:szCs w:val="22"/>
        </w:rPr>
        <w:t>szystkie niezbędne: pomiary, próby i badania oraz dokonać zgłoszenia nowobudowanych stacji wraz z powiązanymi liniami WN, zgodnie z postanowieniami ustawy Prawo Ochrony Środowiska do właściwego organu ochrony środowiska i uzyskać w imieniu Zamawiającego przyjęcia tego zgłoszenia bez sprzeciwu (umożliwiającego eksploatację stacji i powiązanych linii WN zgodnie z</w:t>
      </w:r>
      <w:r w:rsidR="00A01170">
        <w:rPr>
          <w:rFonts w:ascii="Arial" w:hAnsi="Arial" w:cs="Arial"/>
          <w:sz w:val="22"/>
          <w:szCs w:val="22"/>
        </w:rPr>
        <w:t> </w:t>
      </w:r>
      <w:r w:rsidR="00CC64C3" w:rsidRPr="00CC64C3">
        <w:rPr>
          <w:rFonts w:ascii="Arial" w:hAnsi="Arial" w:cs="Arial"/>
          <w:sz w:val="22"/>
          <w:szCs w:val="22"/>
        </w:rPr>
        <w:t>obowiązującymi przepisami prawa)</w:t>
      </w:r>
      <w:r>
        <w:rPr>
          <w:rFonts w:ascii="Arial" w:hAnsi="Arial" w:cs="Arial"/>
          <w:sz w:val="22"/>
          <w:szCs w:val="22"/>
        </w:rPr>
        <w:t>.</w:t>
      </w:r>
    </w:p>
    <w:p w14:paraId="693568F6" w14:textId="404D80AE" w:rsidR="00CC64C3" w:rsidRPr="00CC64C3" w:rsidRDefault="006157C6" w:rsidP="00B06274">
      <w:pPr>
        <w:numPr>
          <w:ilvl w:val="0"/>
          <w:numId w:val="62"/>
        </w:numPr>
        <w:tabs>
          <w:tab w:val="left" w:pos="1134"/>
        </w:tabs>
        <w:ind w:left="1134" w:right="-1" w:hanging="567"/>
        <w:jc w:val="both"/>
        <w:rPr>
          <w:rFonts w:ascii="Arial" w:hAnsi="Arial" w:cs="Arial"/>
          <w:sz w:val="22"/>
          <w:szCs w:val="22"/>
        </w:rPr>
      </w:pPr>
      <w:r>
        <w:rPr>
          <w:rFonts w:ascii="Arial" w:hAnsi="Arial" w:cs="Arial"/>
          <w:sz w:val="22"/>
          <w:szCs w:val="22"/>
        </w:rPr>
        <w:t>O</w:t>
      </w:r>
      <w:r w:rsidR="00CC64C3" w:rsidRPr="00CC64C3">
        <w:rPr>
          <w:rFonts w:ascii="Arial" w:hAnsi="Arial" w:cs="Arial"/>
          <w:sz w:val="22"/>
          <w:szCs w:val="22"/>
        </w:rPr>
        <w:t>pracowanie projektów wykonawczych oraz uzgodnienie ich z TAURON Dystrybucja S.A. Oddział we Wrocławiu</w:t>
      </w:r>
      <w:r>
        <w:rPr>
          <w:rFonts w:ascii="Arial" w:hAnsi="Arial" w:cs="Arial"/>
          <w:sz w:val="22"/>
          <w:szCs w:val="22"/>
        </w:rPr>
        <w:t>.</w:t>
      </w:r>
    </w:p>
    <w:p w14:paraId="4108989B" w14:textId="74137962" w:rsidR="00CC64C3" w:rsidRPr="00CC64C3" w:rsidRDefault="006157C6" w:rsidP="00B06274">
      <w:pPr>
        <w:numPr>
          <w:ilvl w:val="0"/>
          <w:numId w:val="62"/>
        </w:numPr>
        <w:tabs>
          <w:tab w:val="left" w:pos="1134"/>
        </w:tabs>
        <w:ind w:left="1134" w:right="-1" w:hanging="567"/>
        <w:jc w:val="both"/>
        <w:rPr>
          <w:rFonts w:ascii="Arial" w:hAnsi="Arial" w:cs="Arial"/>
          <w:sz w:val="22"/>
          <w:szCs w:val="22"/>
        </w:rPr>
      </w:pPr>
      <w:r>
        <w:rPr>
          <w:rFonts w:ascii="Arial" w:hAnsi="Arial" w:cs="Arial"/>
          <w:sz w:val="22"/>
          <w:szCs w:val="22"/>
        </w:rPr>
        <w:t>O</w:t>
      </w:r>
      <w:r w:rsidR="00CC64C3" w:rsidRPr="00CC64C3">
        <w:rPr>
          <w:rFonts w:ascii="Arial" w:hAnsi="Arial" w:cs="Arial"/>
          <w:sz w:val="22"/>
          <w:szCs w:val="22"/>
        </w:rPr>
        <w:t xml:space="preserve">pracowanie dokumentacji powykonawczej (dokumentacja powykonawcza powinna być przekazana po naniesieniu poprawek powykonawczych przez projektanta) w trzech egzemplarzach plus wersja elektroniczna (min w 5 egzemplarzach na nośnikach typu CD/DVD lub pendrive) w formatach: </w:t>
      </w:r>
      <w:proofErr w:type="spellStart"/>
      <w:r w:rsidR="00CC64C3" w:rsidRPr="00CC64C3">
        <w:rPr>
          <w:rFonts w:ascii="Arial" w:hAnsi="Arial" w:cs="Arial"/>
          <w:sz w:val="22"/>
          <w:szCs w:val="22"/>
        </w:rPr>
        <w:t>dwg</w:t>
      </w:r>
      <w:proofErr w:type="spellEnd"/>
      <w:r w:rsidR="00CC64C3" w:rsidRPr="00CC64C3">
        <w:rPr>
          <w:rFonts w:ascii="Arial" w:hAnsi="Arial" w:cs="Arial"/>
          <w:sz w:val="22"/>
          <w:szCs w:val="22"/>
        </w:rPr>
        <w:t xml:space="preserve"> – rysunki, </w:t>
      </w:r>
      <w:proofErr w:type="spellStart"/>
      <w:r w:rsidR="00CC64C3" w:rsidRPr="00CC64C3">
        <w:rPr>
          <w:rFonts w:ascii="Arial" w:hAnsi="Arial" w:cs="Arial"/>
          <w:sz w:val="22"/>
          <w:szCs w:val="22"/>
        </w:rPr>
        <w:t>doc</w:t>
      </w:r>
      <w:proofErr w:type="spellEnd"/>
      <w:r w:rsidR="00CC64C3" w:rsidRPr="00CC64C3">
        <w:rPr>
          <w:rFonts w:ascii="Arial" w:hAnsi="Arial" w:cs="Arial"/>
          <w:sz w:val="22"/>
          <w:szCs w:val="22"/>
        </w:rPr>
        <w:t xml:space="preserve"> - opisy, Dokumentacja ideowa obwodów wtórnych powinna zawierać konfigurację zabezpieczeń.</w:t>
      </w:r>
    </w:p>
    <w:p w14:paraId="01D35A17" w14:textId="77D74A3B" w:rsidR="00CC64C3" w:rsidRPr="00CC64C3" w:rsidRDefault="006157C6" w:rsidP="00B06274">
      <w:pPr>
        <w:numPr>
          <w:ilvl w:val="0"/>
          <w:numId w:val="62"/>
        </w:numPr>
        <w:tabs>
          <w:tab w:val="left" w:pos="1134"/>
        </w:tabs>
        <w:ind w:left="1134" w:hanging="567"/>
        <w:jc w:val="both"/>
        <w:rPr>
          <w:rFonts w:ascii="Arial" w:hAnsi="Arial" w:cs="Arial"/>
          <w:sz w:val="22"/>
          <w:szCs w:val="22"/>
        </w:rPr>
      </w:pPr>
      <w:r>
        <w:rPr>
          <w:rFonts w:ascii="Arial" w:hAnsi="Arial" w:cs="Arial"/>
          <w:sz w:val="22"/>
          <w:szCs w:val="22"/>
        </w:rPr>
        <w:t>W</w:t>
      </w:r>
      <w:r w:rsidR="00CC64C3" w:rsidRPr="00CC64C3">
        <w:rPr>
          <w:rFonts w:ascii="Arial" w:hAnsi="Arial" w:cs="Arial"/>
          <w:sz w:val="22"/>
          <w:szCs w:val="22"/>
        </w:rPr>
        <w:t>ykonanie niezbędnych pomiarów w tym pomiarów pola elektromagnetycznego oraz emisji hałasu</w:t>
      </w:r>
      <w:r>
        <w:rPr>
          <w:rFonts w:ascii="Arial" w:hAnsi="Arial" w:cs="Arial"/>
          <w:sz w:val="22"/>
          <w:szCs w:val="22"/>
        </w:rPr>
        <w:t>.</w:t>
      </w:r>
    </w:p>
    <w:p w14:paraId="2433C76D" w14:textId="6D734470" w:rsidR="00CC64C3" w:rsidRPr="00CC64C3" w:rsidRDefault="006157C6" w:rsidP="00B06274">
      <w:pPr>
        <w:numPr>
          <w:ilvl w:val="0"/>
          <w:numId w:val="62"/>
        </w:numPr>
        <w:tabs>
          <w:tab w:val="left" w:pos="1134"/>
        </w:tabs>
        <w:ind w:left="1134" w:right="-1" w:hanging="567"/>
        <w:jc w:val="both"/>
        <w:rPr>
          <w:rFonts w:ascii="Arial" w:hAnsi="Arial" w:cs="Arial"/>
          <w:sz w:val="22"/>
          <w:szCs w:val="22"/>
        </w:rPr>
      </w:pPr>
      <w:r>
        <w:rPr>
          <w:rFonts w:ascii="Arial" w:hAnsi="Arial" w:cs="Arial"/>
          <w:sz w:val="22"/>
          <w:szCs w:val="22"/>
        </w:rPr>
        <w:t>N</w:t>
      </w:r>
      <w:r w:rsidR="00CC64C3" w:rsidRPr="00CC64C3">
        <w:rPr>
          <w:rFonts w:ascii="Arial" w:hAnsi="Arial" w:cs="Arial"/>
          <w:sz w:val="22"/>
          <w:szCs w:val="22"/>
        </w:rPr>
        <w:t>iezbędnych instrukcji eksploatacji, opisy i dokumentacja urządzeń i aparatury w języku polskim.</w:t>
      </w:r>
    </w:p>
    <w:p w14:paraId="7176545F" w14:textId="25F1E22A" w:rsidR="00CC64C3" w:rsidRPr="00CC64C3" w:rsidRDefault="006157C6" w:rsidP="00B06274">
      <w:pPr>
        <w:numPr>
          <w:ilvl w:val="0"/>
          <w:numId w:val="62"/>
        </w:numPr>
        <w:ind w:left="1134" w:right="-1" w:hanging="567"/>
        <w:jc w:val="both"/>
        <w:rPr>
          <w:rFonts w:ascii="Arial" w:hAnsi="Arial" w:cs="Arial"/>
          <w:sz w:val="22"/>
          <w:szCs w:val="22"/>
        </w:rPr>
      </w:pPr>
      <w:r>
        <w:rPr>
          <w:rFonts w:ascii="Arial" w:hAnsi="Arial" w:cs="Arial"/>
          <w:sz w:val="22"/>
          <w:szCs w:val="22"/>
        </w:rPr>
        <w:t>D</w:t>
      </w:r>
      <w:r w:rsidR="00CC64C3" w:rsidRPr="00CC64C3">
        <w:rPr>
          <w:rFonts w:ascii="Arial" w:hAnsi="Arial" w:cs="Arial"/>
          <w:sz w:val="22"/>
          <w:szCs w:val="22"/>
        </w:rPr>
        <w:t>okumentacja obwodów wtórnych podlega opiniowaniu w zakresie ideowym oraz montażowym. Każde pole powinno posiadać własny zestaw rysunków. Nie dopuszcza się realizacji dokumentacji montażowej w formie tabeli połączeń. Należy przekazać Zamawiającemu dwa egzemplarze dokumentacji powykonawczej oraz dokumentację w uzgodnionym formacie elektronicznym edytowalnym.</w:t>
      </w:r>
    </w:p>
    <w:p w14:paraId="638FC50F" w14:textId="43B505DC" w:rsidR="00CC64C3" w:rsidRPr="00CC64C3" w:rsidRDefault="006157C6" w:rsidP="00B06274">
      <w:pPr>
        <w:numPr>
          <w:ilvl w:val="0"/>
          <w:numId w:val="62"/>
        </w:numPr>
        <w:ind w:left="1134" w:right="-1" w:hanging="567"/>
        <w:jc w:val="both"/>
        <w:rPr>
          <w:rFonts w:ascii="Arial" w:hAnsi="Arial" w:cs="Arial"/>
          <w:sz w:val="22"/>
          <w:szCs w:val="22"/>
        </w:rPr>
      </w:pPr>
      <w:r>
        <w:rPr>
          <w:rFonts w:ascii="Arial" w:hAnsi="Arial" w:cs="Arial"/>
          <w:sz w:val="22"/>
          <w:szCs w:val="22"/>
        </w:rPr>
        <w:t>W</w:t>
      </w:r>
      <w:r w:rsidR="00CC64C3" w:rsidRPr="00CC64C3">
        <w:rPr>
          <w:rFonts w:ascii="Arial" w:hAnsi="Arial" w:cs="Arial"/>
          <w:sz w:val="22"/>
          <w:szCs w:val="22"/>
        </w:rPr>
        <w:t xml:space="preserve">ymagane jest wykonanie dokumentacji projektowej </w:t>
      </w:r>
      <w:r w:rsidR="00CC64C3" w:rsidRPr="00CC64C3">
        <w:rPr>
          <w:rFonts w:ascii="Arial" w:hAnsi="Arial" w:cs="Arial"/>
          <w:bCs/>
          <w:sz w:val="22"/>
          <w:szCs w:val="22"/>
          <w:u w:val="single"/>
        </w:rPr>
        <w:t xml:space="preserve">obwodów wtórnych </w:t>
      </w:r>
      <w:r w:rsidR="00CC64C3" w:rsidRPr="00CC64C3">
        <w:rPr>
          <w:rFonts w:ascii="Arial" w:hAnsi="Arial" w:cs="Arial"/>
          <w:sz w:val="22"/>
          <w:szCs w:val="22"/>
        </w:rPr>
        <w:t>w zakresie schematów ideowych i montażowych obwodów wtórnych w dwóch egzemplarzach (osobnej dla każdego pola) oraz przekazanie jej również wersji elektronicznej w formatach Auto-CAD (lub innym uzgodnionym) oraz pdf. Każde pole powinno posiadać własny zestaw rysunków. Schematy ideowe rozwiązań obwodów wtórnych wymagają uzgodnienia. W dokumentacji powinna być określona konfiguracja zabezpieczeń.</w:t>
      </w:r>
    </w:p>
    <w:p w14:paraId="1D87B6BB" w14:textId="248851DD" w:rsidR="00CC64C3" w:rsidRPr="00CC64C3" w:rsidRDefault="006157C6" w:rsidP="00B06274">
      <w:pPr>
        <w:numPr>
          <w:ilvl w:val="0"/>
          <w:numId w:val="62"/>
        </w:numPr>
        <w:ind w:left="1134" w:right="-1" w:hanging="567"/>
        <w:jc w:val="both"/>
        <w:rPr>
          <w:rFonts w:ascii="Arial" w:hAnsi="Arial" w:cs="Arial"/>
          <w:sz w:val="22"/>
          <w:szCs w:val="22"/>
        </w:rPr>
      </w:pPr>
      <w:r>
        <w:rPr>
          <w:rFonts w:ascii="Arial" w:hAnsi="Arial" w:cs="Arial"/>
          <w:sz w:val="22"/>
          <w:szCs w:val="22"/>
        </w:rPr>
        <w:t>D</w:t>
      </w:r>
      <w:r w:rsidR="00CC64C3" w:rsidRPr="00CC64C3">
        <w:rPr>
          <w:rFonts w:ascii="Arial" w:hAnsi="Arial" w:cs="Arial"/>
          <w:sz w:val="22"/>
          <w:szCs w:val="22"/>
        </w:rPr>
        <w:t>okumentacja powykonawcza obwodów pierwotnych i wtórnych ma być wykonana w</w:t>
      </w:r>
      <w:r w:rsidR="002878CE">
        <w:rPr>
          <w:rFonts w:ascii="Arial" w:hAnsi="Arial" w:cs="Arial"/>
          <w:sz w:val="22"/>
          <w:szCs w:val="22"/>
        </w:rPr>
        <w:t> </w:t>
      </w:r>
      <w:r w:rsidR="00CC64C3" w:rsidRPr="00CC64C3">
        <w:rPr>
          <w:rFonts w:ascii="Arial" w:hAnsi="Arial" w:cs="Arial"/>
          <w:sz w:val="22"/>
          <w:szCs w:val="22"/>
        </w:rPr>
        <w:t>uzgodnionym wcześniej z Zamawiającym edytowalnym formacie (np. AutoCad lub Visio).</w:t>
      </w:r>
    </w:p>
    <w:p w14:paraId="65835865" w14:textId="3A7A3E00" w:rsidR="00B102B5" w:rsidRPr="00CC64C3" w:rsidRDefault="00CC64C3" w:rsidP="00BA0403">
      <w:pPr>
        <w:numPr>
          <w:ilvl w:val="12"/>
          <w:numId w:val="0"/>
        </w:numPr>
        <w:tabs>
          <w:tab w:val="left" w:pos="9072"/>
        </w:tabs>
        <w:overflowPunct w:val="0"/>
        <w:autoSpaceDE w:val="0"/>
        <w:autoSpaceDN w:val="0"/>
        <w:adjustRightInd w:val="0"/>
        <w:spacing w:after="240"/>
        <w:ind w:left="1134"/>
        <w:jc w:val="both"/>
        <w:textAlignment w:val="baseline"/>
        <w:rPr>
          <w:rFonts w:ascii="Arial" w:hAnsi="Arial" w:cs="Arial"/>
          <w:sz w:val="22"/>
          <w:szCs w:val="22"/>
        </w:rPr>
      </w:pPr>
      <w:r w:rsidRPr="00CC64C3">
        <w:rPr>
          <w:rFonts w:ascii="Arial" w:hAnsi="Arial" w:cs="Arial"/>
          <w:b/>
          <w:sz w:val="22"/>
          <w:szCs w:val="22"/>
          <w:u w:val="single"/>
        </w:rPr>
        <w:t>Nie dopuszcza się, aby dokumentacja montażowa obwodów wtórnych została wykonana w postaci tabeli połączeń.</w:t>
      </w:r>
    </w:p>
    <w:p w14:paraId="0366DC62" w14:textId="77777777" w:rsidR="005E039E" w:rsidRPr="006F036E" w:rsidRDefault="005E039E" w:rsidP="00B06274">
      <w:pPr>
        <w:numPr>
          <w:ilvl w:val="0"/>
          <w:numId w:val="41"/>
        </w:numPr>
        <w:overflowPunct w:val="0"/>
        <w:autoSpaceDE w:val="0"/>
        <w:autoSpaceDN w:val="0"/>
        <w:adjustRightInd w:val="0"/>
        <w:spacing w:before="120" w:after="120" w:line="360" w:lineRule="auto"/>
        <w:ind w:left="851" w:right="-1" w:hanging="567"/>
        <w:textAlignment w:val="baseline"/>
        <w:outlineLvl w:val="0"/>
        <w:rPr>
          <w:rFonts w:ascii="Arial" w:hAnsi="Arial" w:cs="Arial"/>
          <w:b/>
          <w:bCs/>
          <w:sz w:val="22"/>
          <w:szCs w:val="22"/>
        </w:rPr>
      </w:pPr>
      <w:bookmarkStart w:id="160" w:name="_Uwagi_końcowe"/>
      <w:bookmarkStart w:id="161" w:name="_Toc308089531"/>
      <w:bookmarkEnd w:id="160"/>
      <w:r w:rsidRPr="006F036E">
        <w:rPr>
          <w:rFonts w:ascii="Arial" w:hAnsi="Arial" w:cs="Arial"/>
          <w:b/>
          <w:bCs/>
          <w:sz w:val="22"/>
          <w:szCs w:val="22"/>
        </w:rPr>
        <w:t>Uwagi końcowe</w:t>
      </w:r>
      <w:bookmarkEnd w:id="161"/>
    </w:p>
    <w:p w14:paraId="1C214557" w14:textId="5F77156D" w:rsidR="005E039E" w:rsidRPr="006F036E" w:rsidRDefault="005E039E" w:rsidP="00B06274">
      <w:pPr>
        <w:numPr>
          <w:ilvl w:val="0"/>
          <w:numId w:val="18"/>
        </w:numPr>
        <w:tabs>
          <w:tab w:val="num" w:pos="1418"/>
          <w:tab w:val="left" w:pos="9072"/>
        </w:tabs>
        <w:overflowPunct w:val="0"/>
        <w:autoSpaceDE w:val="0"/>
        <w:autoSpaceDN w:val="0"/>
        <w:adjustRightInd w:val="0"/>
        <w:ind w:right="-1"/>
        <w:jc w:val="both"/>
        <w:textAlignment w:val="baseline"/>
        <w:rPr>
          <w:rFonts w:ascii="Arial" w:hAnsi="Arial" w:cs="Arial"/>
          <w:sz w:val="22"/>
          <w:szCs w:val="22"/>
        </w:rPr>
      </w:pPr>
      <w:r w:rsidRPr="006F036E">
        <w:rPr>
          <w:rFonts w:ascii="Arial" w:hAnsi="Arial" w:cs="Arial"/>
          <w:sz w:val="22"/>
          <w:szCs w:val="22"/>
        </w:rPr>
        <w:t xml:space="preserve">Projektowanie i budowa urządzeń muszą być zgodne z obowiązującymi w TAURON Dystrybucja S.A. </w:t>
      </w:r>
      <w:r w:rsidR="00B22979">
        <w:rPr>
          <w:rFonts w:ascii="Arial" w:hAnsi="Arial" w:cs="Arial"/>
          <w:sz w:val="22"/>
          <w:szCs w:val="22"/>
        </w:rPr>
        <w:t>S</w:t>
      </w:r>
      <w:r w:rsidRPr="006F036E">
        <w:rPr>
          <w:rFonts w:ascii="Arial" w:hAnsi="Arial" w:cs="Arial"/>
          <w:sz w:val="22"/>
          <w:szCs w:val="22"/>
        </w:rPr>
        <w:t xml:space="preserve">tandardami </w:t>
      </w:r>
      <w:r w:rsidR="00B22979">
        <w:rPr>
          <w:rFonts w:ascii="Arial" w:hAnsi="Arial" w:cs="Arial"/>
          <w:sz w:val="22"/>
          <w:szCs w:val="22"/>
        </w:rPr>
        <w:t xml:space="preserve">technicznymi </w:t>
      </w:r>
      <w:r w:rsidRPr="006F036E">
        <w:rPr>
          <w:rFonts w:ascii="Arial" w:hAnsi="Arial" w:cs="Arial"/>
          <w:sz w:val="22"/>
          <w:szCs w:val="22"/>
        </w:rPr>
        <w:t xml:space="preserve">dostępnymi na </w:t>
      </w:r>
      <w:r w:rsidR="00BE62CF">
        <w:rPr>
          <w:rFonts w:ascii="Arial" w:hAnsi="Arial" w:cs="Arial"/>
          <w:sz w:val="22"/>
          <w:szCs w:val="22"/>
        </w:rPr>
        <w:t xml:space="preserve">jego </w:t>
      </w:r>
      <w:r w:rsidRPr="006F036E">
        <w:rPr>
          <w:rFonts w:ascii="Arial" w:hAnsi="Arial" w:cs="Arial"/>
          <w:sz w:val="22"/>
          <w:szCs w:val="22"/>
        </w:rPr>
        <w:t>stronie internetowej</w:t>
      </w:r>
      <w:r w:rsidR="00BE62CF">
        <w:rPr>
          <w:rFonts w:ascii="Arial" w:hAnsi="Arial" w:cs="Arial"/>
          <w:sz w:val="22"/>
          <w:szCs w:val="22"/>
        </w:rPr>
        <w:t xml:space="preserve">: </w:t>
      </w:r>
      <w:hyperlink r:id="rId12" w:history="1">
        <w:r w:rsidR="00BE62CF" w:rsidRPr="00BE62CF">
          <w:rPr>
            <w:rStyle w:val="Hipercze"/>
            <w:rFonts w:ascii="Arial" w:hAnsi="Arial" w:cs="Arial"/>
            <w:sz w:val="22"/>
            <w:szCs w:val="22"/>
          </w:rPr>
          <w:t>Księga standardów technicznych | TAURON Dystrybucja</w:t>
        </w:r>
      </w:hyperlink>
      <w:r w:rsidRPr="006F036E">
        <w:rPr>
          <w:rFonts w:ascii="Arial" w:hAnsi="Arial" w:cs="Arial"/>
          <w:sz w:val="22"/>
          <w:szCs w:val="22"/>
        </w:rPr>
        <w:t>.</w:t>
      </w:r>
    </w:p>
    <w:p w14:paraId="436DD4C0" w14:textId="4E15B26C" w:rsidR="005E039E" w:rsidRPr="006F036E" w:rsidRDefault="005E039E" w:rsidP="00B06274">
      <w:pPr>
        <w:numPr>
          <w:ilvl w:val="0"/>
          <w:numId w:val="18"/>
        </w:numPr>
        <w:tabs>
          <w:tab w:val="num" w:pos="1418"/>
          <w:tab w:val="left" w:pos="9072"/>
        </w:tabs>
        <w:overflowPunct w:val="0"/>
        <w:autoSpaceDE w:val="0"/>
        <w:autoSpaceDN w:val="0"/>
        <w:adjustRightInd w:val="0"/>
        <w:ind w:right="-1"/>
        <w:jc w:val="both"/>
        <w:textAlignment w:val="baseline"/>
        <w:rPr>
          <w:rFonts w:ascii="Arial" w:hAnsi="Arial" w:cs="Arial"/>
          <w:sz w:val="22"/>
          <w:szCs w:val="22"/>
        </w:rPr>
      </w:pPr>
      <w:r w:rsidRPr="006F036E">
        <w:rPr>
          <w:rFonts w:ascii="Arial" w:hAnsi="Arial" w:cs="Arial"/>
          <w:sz w:val="22"/>
          <w:szCs w:val="22"/>
        </w:rPr>
        <w:t>Urządzenia i materiały niezbędne do realizacji przedmiotu zamówienia oraz ich dostawa realizowana jest na koszt Wykonawcy, mają być nowe, nieużywane i</w:t>
      </w:r>
      <w:r w:rsidR="00B22979">
        <w:rPr>
          <w:rFonts w:ascii="Arial" w:hAnsi="Arial" w:cs="Arial"/>
          <w:sz w:val="22"/>
          <w:szCs w:val="22"/>
        </w:rPr>
        <w:t> </w:t>
      </w:r>
      <w:r w:rsidRPr="006F036E">
        <w:rPr>
          <w:rFonts w:ascii="Arial" w:hAnsi="Arial" w:cs="Arial"/>
          <w:sz w:val="22"/>
          <w:szCs w:val="22"/>
        </w:rPr>
        <w:t>nie starsze na dzień montażu niż 12 miesięcy.</w:t>
      </w:r>
    </w:p>
    <w:p w14:paraId="6787A1CA" w14:textId="684ED58F" w:rsidR="005E039E" w:rsidRPr="006F036E" w:rsidRDefault="005E039E" w:rsidP="00B06274">
      <w:pPr>
        <w:numPr>
          <w:ilvl w:val="0"/>
          <w:numId w:val="18"/>
        </w:numPr>
        <w:tabs>
          <w:tab w:val="num" w:pos="1418"/>
          <w:tab w:val="left" w:pos="9072"/>
        </w:tabs>
        <w:overflowPunct w:val="0"/>
        <w:autoSpaceDE w:val="0"/>
        <w:autoSpaceDN w:val="0"/>
        <w:adjustRightInd w:val="0"/>
        <w:ind w:right="-1"/>
        <w:jc w:val="both"/>
        <w:textAlignment w:val="baseline"/>
        <w:rPr>
          <w:rFonts w:ascii="Arial" w:hAnsi="Arial" w:cs="Arial"/>
          <w:sz w:val="22"/>
          <w:szCs w:val="22"/>
        </w:rPr>
      </w:pPr>
      <w:r w:rsidRPr="006F036E">
        <w:rPr>
          <w:rFonts w:ascii="Arial" w:hAnsi="Arial" w:cs="Arial"/>
          <w:sz w:val="22"/>
          <w:szCs w:val="22"/>
        </w:rPr>
        <w:t xml:space="preserve">Na Wykonawcy spoczywa obowiązek utylizacji na własny koszt wszystkich </w:t>
      </w:r>
      <w:r w:rsidR="00BE62CF">
        <w:rPr>
          <w:rFonts w:ascii="Arial" w:hAnsi="Arial" w:cs="Arial"/>
          <w:sz w:val="22"/>
          <w:szCs w:val="22"/>
        </w:rPr>
        <w:t>powstałych odpadów.</w:t>
      </w:r>
    </w:p>
    <w:p w14:paraId="002E6D20" w14:textId="77777777" w:rsidR="005E039E" w:rsidRDefault="005E039E" w:rsidP="00B06274">
      <w:pPr>
        <w:pStyle w:val="Akapitzlist"/>
        <w:numPr>
          <w:ilvl w:val="0"/>
          <w:numId w:val="18"/>
        </w:numPr>
        <w:tabs>
          <w:tab w:val="left" w:pos="1418"/>
          <w:tab w:val="left" w:pos="9072"/>
        </w:tabs>
        <w:ind w:right="-1"/>
        <w:jc w:val="both"/>
        <w:rPr>
          <w:rFonts w:ascii="Arial" w:hAnsi="Arial" w:cs="Arial"/>
          <w:sz w:val="22"/>
          <w:szCs w:val="22"/>
        </w:rPr>
      </w:pPr>
      <w:r w:rsidRPr="00D03587">
        <w:rPr>
          <w:rFonts w:ascii="Arial" w:hAnsi="Arial" w:cs="Arial"/>
          <w:sz w:val="22"/>
          <w:szCs w:val="22"/>
        </w:rPr>
        <w:t>Wszystkie zastosowane urządzenia mają być wolne od PCB.</w:t>
      </w:r>
    </w:p>
    <w:p w14:paraId="101D061F" w14:textId="5C25703A" w:rsidR="00D03587" w:rsidRPr="00793792" w:rsidRDefault="00D03587" w:rsidP="00B06274">
      <w:pPr>
        <w:pStyle w:val="Akapitzlist"/>
        <w:numPr>
          <w:ilvl w:val="0"/>
          <w:numId w:val="18"/>
        </w:numPr>
        <w:tabs>
          <w:tab w:val="left" w:pos="9072"/>
        </w:tabs>
        <w:ind w:right="-1"/>
        <w:jc w:val="both"/>
        <w:rPr>
          <w:rFonts w:ascii="Arial" w:hAnsi="Arial" w:cs="Arial"/>
          <w:sz w:val="22"/>
          <w:szCs w:val="22"/>
        </w:rPr>
      </w:pPr>
      <w:r w:rsidRPr="00793792">
        <w:rPr>
          <w:rFonts w:ascii="Arial" w:hAnsi="Arial" w:cs="Arial"/>
          <w:sz w:val="22"/>
          <w:szCs w:val="22"/>
        </w:rPr>
        <w:t>POMIARY PEM (ochrona środowiska i BHP), hałasu i ochrony p. porażeniowej</w:t>
      </w:r>
    </w:p>
    <w:p w14:paraId="44808E28" w14:textId="48BB7BEB" w:rsidR="00D03587" w:rsidRPr="007138EA" w:rsidRDefault="00793792" w:rsidP="00B06274">
      <w:pPr>
        <w:tabs>
          <w:tab w:val="left" w:pos="9072"/>
        </w:tabs>
        <w:ind w:left="1276" w:right="-1" w:hanging="567"/>
        <w:jc w:val="both"/>
        <w:rPr>
          <w:rFonts w:ascii="Arial" w:hAnsi="Arial" w:cs="Arial"/>
          <w:sz w:val="22"/>
          <w:szCs w:val="22"/>
        </w:rPr>
      </w:pPr>
      <w:r>
        <w:rPr>
          <w:rFonts w:ascii="Arial" w:hAnsi="Arial" w:cs="Arial"/>
          <w:sz w:val="22"/>
          <w:szCs w:val="22"/>
        </w:rPr>
        <w:tab/>
      </w:r>
      <w:r w:rsidR="00D03587" w:rsidRPr="007138EA">
        <w:rPr>
          <w:rFonts w:ascii="Arial" w:hAnsi="Arial" w:cs="Arial"/>
          <w:sz w:val="22"/>
          <w:szCs w:val="22"/>
        </w:rPr>
        <w:t>Obowiązkiem Wykonawcy jest także:</w:t>
      </w:r>
    </w:p>
    <w:p w14:paraId="12DA73E6" w14:textId="3BB694B4" w:rsidR="00D03587" w:rsidRPr="007138EA" w:rsidRDefault="00D03587" w:rsidP="00B06274">
      <w:pPr>
        <w:tabs>
          <w:tab w:val="left" w:pos="9072"/>
        </w:tabs>
        <w:ind w:left="1701" w:right="-1" w:hanging="283"/>
        <w:jc w:val="both"/>
        <w:rPr>
          <w:rFonts w:ascii="Arial" w:hAnsi="Arial" w:cs="Arial"/>
          <w:sz w:val="22"/>
          <w:szCs w:val="22"/>
        </w:rPr>
      </w:pPr>
      <w:r w:rsidRPr="007138EA">
        <w:rPr>
          <w:rFonts w:ascii="Arial" w:hAnsi="Arial" w:cs="Arial"/>
          <w:sz w:val="22"/>
          <w:szCs w:val="22"/>
        </w:rPr>
        <w:t>1)</w:t>
      </w:r>
      <w:r w:rsidRPr="007138EA">
        <w:rPr>
          <w:rFonts w:ascii="Arial" w:hAnsi="Arial" w:cs="Arial"/>
          <w:sz w:val="22"/>
          <w:szCs w:val="22"/>
        </w:rPr>
        <w:tab/>
      </w:r>
      <w:r w:rsidR="008D7FD0">
        <w:rPr>
          <w:rFonts w:ascii="Arial" w:hAnsi="Arial" w:cs="Arial"/>
          <w:sz w:val="22"/>
          <w:szCs w:val="22"/>
        </w:rPr>
        <w:t>W</w:t>
      </w:r>
      <w:r w:rsidRPr="007138EA">
        <w:rPr>
          <w:rFonts w:ascii="Arial" w:hAnsi="Arial" w:cs="Arial"/>
          <w:sz w:val="22"/>
          <w:szCs w:val="22"/>
        </w:rPr>
        <w:t xml:space="preserve">ykonanie pomiarów - przez akredytowane </w:t>
      </w:r>
      <w:r>
        <w:rPr>
          <w:rFonts w:ascii="Arial" w:hAnsi="Arial" w:cs="Arial"/>
          <w:sz w:val="22"/>
          <w:szCs w:val="22"/>
        </w:rPr>
        <w:t>laboratorium – po zakończeniu przebudowy i</w:t>
      </w:r>
      <w:r w:rsidR="00D65F26">
        <w:rPr>
          <w:rFonts w:ascii="Arial" w:hAnsi="Arial" w:cs="Arial"/>
          <w:sz w:val="22"/>
          <w:szCs w:val="22"/>
        </w:rPr>
        <w:t> </w:t>
      </w:r>
      <w:r>
        <w:rPr>
          <w:rFonts w:ascii="Arial" w:hAnsi="Arial" w:cs="Arial"/>
          <w:sz w:val="22"/>
          <w:szCs w:val="22"/>
        </w:rPr>
        <w:t xml:space="preserve">przy pracujących </w:t>
      </w:r>
      <w:r w:rsidRPr="007138EA">
        <w:rPr>
          <w:rFonts w:ascii="Arial" w:hAnsi="Arial" w:cs="Arial"/>
          <w:sz w:val="22"/>
          <w:szCs w:val="22"/>
        </w:rPr>
        <w:t>i sprawnych wszystkich urządzeniach stacji i</w:t>
      </w:r>
      <w:r w:rsidR="00452D85">
        <w:rPr>
          <w:rFonts w:ascii="Arial" w:hAnsi="Arial" w:cs="Arial"/>
          <w:sz w:val="22"/>
          <w:szCs w:val="22"/>
        </w:rPr>
        <w:t> </w:t>
      </w:r>
      <w:r w:rsidRPr="007138EA">
        <w:rPr>
          <w:rFonts w:ascii="Arial" w:hAnsi="Arial" w:cs="Arial"/>
          <w:sz w:val="22"/>
          <w:szCs w:val="22"/>
        </w:rPr>
        <w:t>linii 110</w:t>
      </w:r>
      <w:r w:rsidR="00144F58">
        <w:rPr>
          <w:rFonts w:ascii="Arial" w:hAnsi="Arial" w:cs="Arial"/>
          <w:sz w:val="22"/>
          <w:szCs w:val="22"/>
        </w:rPr>
        <w:t xml:space="preserve"> </w:t>
      </w:r>
      <w:r w:rsidRPr="007138EA">
        <w:rPr>
          <w:rFonts w:ascii="Arial" w:hAnsi="Arial" w:cs="Arial"/>
          <w:sz w:val="22"/>
          <w:szCs w:val="22"/>
        </w:rPr>
        <w:t xml:space="preserve">kV oraz SN: rzeczywistego rozkładu pól elektromagnetycznych oraz rzeczywistego natężenia hałasu </w:t>
      </w:r>
      <w:r w:rsidRPr="007138EA">
        <w:rPr>
          <w:rFonts w:ascii="Arial" w:hAnsi="Arial" w:cs="Arial"/>
          <w:sz w:val="22"/>
          <w:szCs w:val="22"/>
        </w:rPr>
        <w:lastRenderedPageBreak/>
        <w:t>(ciśnienia akustycznego) na granicy działki stacji w porze nocnej i dziennej. Wykonanie pomiarów pola elektromagnetycznego winno odbyć się bezpośrednio po rozpoczęciu użytkowania przebudowanej kompletnie instalacji (tj. stacji 110</w:t>
      </w:r>
      <w:r w:rsidR="0099442B">
        <w:rPr>
          <w:rFonts w:ascii="Arial" w:hAnsi="Arial" w:cs="Arial"/>
          <w:sz w:val="22"/>
          <w:szCs w:val="22"/>
        </w:rPr>
        <w:t xml:space="preserve">/20 </w:t>
      </w:r>
      <w:r w:rsidRPr="007138EA">
        <w:rPr>
          <w:rFonts w:ascii="Arial" w:hAnsi="Arial" w:cs="Arial"/>
          <w:sz w:val="22"/>
          <w:szCs w:val="22"/>
        </w:rPr>
        <w:t xml:space="preserve">kV GPZ </w:t>
      </w:r>
      <w:r w:rsidR="00A11B64">
        <w:rPr>
          <w:rFonts w:ascii="Arial" w:hAnsi="Arial" w:cs="Arial"/>
          <w:sz w:val="22"/>
          <w:szCs w:val="22"/>
        </w:rPr>
        <w:t>Oleśnica Północ</w:t>
      </w:r>
      <w:r w:rsidRPr="007138EA">
        <w:rPr>
          <w:rFonts w:ascii="Arial" w:hAnsi="Arial" w:cs="Arial"/>
          <w:sz w:val="22"/>
          <w:szCs w:val="22"/>
        </w:rPr>
        <w:t xml:space="preserve">) zgodnie z art. 122a i art. 147a ustawy Prawo ochrony środowiska (j.t. Dz. U. 2008.25.150 ze zm.). Wykonanie pomiarów hałasu w zakresie ochrony środowiska winno się odbyć celem: potwierdzenia braku przekroczenia poziomu hałasu poza terenem stacji GPZ </w:t>
      </w:r>
      <w:r w:rsidR="00A11B64">
        <w:rPr>
          <w:rFonts w:ascii="Arial" w:hAnsi="Arial" w:cs="Arial"/>
          <w:sz w:val="22"/>
          <w:szCs w:val="22"/>
        </w:rPr>
        <w:t>Oleśnica Północ</w:t>
      </w:r>
      <w:r w:rsidRPr="007138EA">
        <w:rPr>
          <w:rFonts w:ascii="Arial" w:hAnsi="Arial" w:cs="Arial"/>
          <w:sz w:val="22"/>
          <w:szCs w:val="22"/>
        </w:rPr>
        <w:t xml:space="preserve"> zgodnie z art.147a ustawy Prawo ochrony środowiska (j. t. Dz.U.2008.25.150 ze zm.) i Rozporządzeniem Ministra Środowiska w sprawie dopuszczalnych poziomów hałasu w środowisku (Dz. U. 2007.120.826 ze zm.)</w:t>
      </w:r>
      <w:r w:rsidR="008D7FD0">
        <w:rPr>
          <w:rFonts w:ascii="Arial" w:hAnsi="Arial" w:cs="Arial"/>
          <w:sz w:val="22"/>
          <w:szCs w:val="22"/>
        </w:rPr>
        <w:t>.</w:t>
      </w:r>
    </w:p>
    <w:p w14:paraId="619D02AA" w14:textId="1E5207EC" w:rsidR="00D03587" w:rsidRPr="007138EA" w:rsidRDefault="00D03587" w:rsidP="00B06274">
      <w:pPr>
        <w:tabs>
          <w:tab w:val="left" w:pos="9072"/>
        </w:tabs>
        <w:ind w:left="1701" w:right="-1" w:hanging="283"/>
        <w:jc w:val="both"/>
        <w:rPr>
          <w:rFonts w:ascii="Arial" w:hAnsi="Arial" w:cs="Arial"/>
          <w:sz w:val="22"/>
          <w:szCs w:val="22"/>
        </w:rPr>
      </w:pPr>
      <w:r w:rsidRPr="007138EA">
        <w:rPr>
          <w:rFonts w:ascii="Arial" w:hAnsi="Arial" w:cs="Arial"/>
          <w:sz w:val="22"/>
          <w:szCs w:val="22"/>
        </w:rPr>
        <w:t>2)</w:t>
      </w:r>
      <w:r w:rsidRPr="007138EA">
        <w:rPr>
          <w:rFonts w:ascii="Arial" w:hAnsi="Arial" w:cs="Arial"/>
          <w:sz w:val="22"/>
          <w:szCs w:val="22"/>
        </w:rPr>
        <w:tab/>
      </w:r>
      <w:r w:rsidR="008D7FD0">
        <w:rPr>
          <w:rFonts w:ascii="Arial" w:hAnsi="Arial" w:cs="Arial"/>
          <w:sz w:val="22"/>
          <w:szCs w:val="22"/>
        </w:rPr>
        <w:t>W</w:t>
      </w:r>
      <w:r w:rsidRPr="007138EA">
        <w:rPr>
          <w:rFonts w:ascii="Arial" w:hAnsi="Arial" w:cs="Arial"/>
          <w:sz w:val="22"/>
          <w:szCs w:val="22"/>
        </w:rPr>
        <w:t>ykonanie pomiarów kontrolnych rozkładu pól elektromagnetycznych dla potrzeb środowiska pracy (BHP) - przez akredytowane laboratorium - przy pracujących i sprawnych wszystkich urządzeniach stacji i linii 110</w:t>
      </w:r>
      <w:r w:rsidR="00144F58">
        <w:rPr>
          <w:rFonts w:ascii="Arial" w:hAnsi="Arial" w:cs="Arial"/>
          <w:sz w:val="22"/>
          <w:szCs w:val="22"/>
        </w:rPr>
        <w:t xml:space="preserve"> </w:t>
      </w:r>
      <w:r w:rsidRPr="007138EA">
        <w:rPr>
          <w:rFonts w:ascii="Arial" w:hAnsi="Arial" w:cs="Arial"/>
          <w:sz w:val="22"/>
          <w:szCs w:val="22"/>
        </w:rPr>
        <w:t>kV oraz SN wykonane w sposób umożliwiający wyznaczenie ewentualnych granic stref ochronnych w rozumieniu przepisów BHP w polu elektromagnetycznym.</w:t>
      </w:r>
    </w:p>
    <w:p w14:paraId="5F7C11DE" w14:textId="0E01FE77" w:rsidR="00D03587" w:rsidRPr="007138EA" w:rsidRDefault="00D03587" w:rsidP="00B06274">
      <w:pPr>
        <w:tabs>
          <w:tab w:val="left" w:pos="9072"/>
        </w:tabs>
        <w:ind w:left="1701" w:right="-1" w:hanging="283"/>
        <w:jc w:val="both"/>
        <w:rPr>
          <w:rFonts w:ascii="Arial" w:hAnsi="Arial" w:cs="Arial"/>
          <w:sz w:val="22"/>
          <w:szCs w:val="22"/>
        </w:rPr>
      </w:pPr>
      <w:r w:rsidRPr="007138EA">
        <w:rPr>
          <w:rFonts w:ascii="Arial" w:hAnsi="Arial" w:cs="Arial"/>
          <w:sz w:val="22"/>
          <w:szCs w:val="22"/>
        </w:rPr>
        <w:t>3)</w:t>
      </w:r>
      <w:r w:rsidRPr="007138EA">
        <w:rPr>
          <w:rFonts w:ascii="Arial" w:hAnsi="Arial" w:cs="Arial"/>
          <w:sz w:val="22"/>
          <w:szCs w:val="22"/>
        </w:rPr>
        <w:tab/>
      </w:r>
      <w:r w:rsidR="008D7FD0">
        <w:rPr>
          <w:rFonts w:ascii="Arial" w:hAnsi="Arial" w:cs="Arial"/>
          <w:sz w:val="22"/>
          <w:szCs w:val="22"/>
        </w:rPr>
        <w:t>W</w:t>
      </w:r>
      <w:r w:rsidRPr="007138EA">
        <w:rPr>
          <w:rFonts w:ascii="Arial" w:hAnsi="Arial" w:cs="Arial"/>
          <w:sz w:val="22"/>
          <w:szCs w:val="22"/>
        </w:rPr>
        <w:t>ykonanie ww. pomiarów przy pracujących i sprawnych wszystkich urządzeniach stacji i</w:t>
      </w:r>
      <w:r w:rsidR="002878CE">
        <w:rPr>
          <w:rFonts w:ascii="Arial" w:hAnsi="Arial" w:cs="Arial"/>
          <w:sz w:val="22"/>
          <w:szCs w:val="22"/>
        </w:rPr>
        <w:t> </w:t>
      </w:r>
      <w:r w:rsidRPr="007138EA">
        <w:rPr>
          <w:rFonts w:ascii="Arial" w:hAnsi="Arial" w:cs="Arial"/>
          <w:sz w:val="22"/>
          <w:szCs w:val="22"/>
        </w:rPr>
        <w:t>linii 110</w:t>
      </w:r>
      <w:r w:rsidR="00144F58">
        <w:rPr>
          <w:rFonts w:ascii="Arial" w:hAnsi="Arial" w:cs="Arial"/>
          <w:sz w:val="22"/>
          <w:szCs w:val="22"/>
        </w:rPr>
        <w:t xml:space="preserve"> </w:t>
      </w:r>
      <w:r w:rsidRPr="007138EA">
        <w:rPr>
          <w:rFonts w:ascii="Arial" w:hAnsi="Arial" w:cs="Arial"/>
          <w:sz w:val="22"/>
          <w:szCs w:val="22"/>
        </w:rPr>
        <w:t>kV oraz SN winno być potwierdzone stosownym sprawozdaniem z ich wykonania przez akredytowane przez PCA laboratorium (art. 147a ustawy POŚ) m.in. w zakresie:</w:t>
      </w:r>
    </w:p>
    <w:p w14:paraId="35C650E2" w14:textId="0539DB92" w:rsidR="00D03587" w:rsidRPr="007138EA" w:rsidRDefault="00D03587" w:rsidP="00B06274">
      <w:pPr>
        <w:ind w:left="1985" w:right="-1" w:hanging="283"/>
        <w:jc w:val="both"/>
        <w:rPr>
          <w:rFonts w:ascii="Arial" w:hAnsi="Arial" w:cs="Arial"/>
          <w:sz w:val="22"/>
          <w:szCs w:val="22"/>
        </w:rPr>
      </w:pPr>
      <w:r w:rsidRPr="007138EA">
        <w:rPr>
          <w:rFonts w:ascii="Arial" w:hAnsi="Arial" w:cs="Arial"/>
          <w:sz w:val="22"/>
          <w:szCs w:val="22"/>
        </w:rPr>
        <w:t>a)</w:t>
      </w:r>
      <w:r w:rsidRPr="007138EA">
        <w:rPr>
          <w:rFonts w:ascii="Arial" w:hAnsi="Arial" w:cs="Arial"/>
          <w:sz w:val="22"/>
          <w:szCs w:val="22"/>
        </w:rPr>
        <w:tab/>
        <w:t>pomiarów natężenia hałasu dla celów ochrony środowiska wraz z oceną wyników pomiarów potwierdzającą skuteczność zastosowanych ochron i dotrzymanie dopuszczalnych poziomów hałasu w środowisku</w:t>
      </w:r>
      <w:r w:rsidR="008D7FD0">
        <w:rPr>
          <w:rFonts w:ascii="Arial" w:hAnsi="Arial" w:cs="Arial"/>
          <w:sz w:val="22"/>
          <w:szCs w:val="22"/>
        </w:rPr>
        <w:t>;</w:t>
      </w:r>
    </w:p>
    <w:p w14:paraId="3B51E326" w14:textId="21EE41C1" w:rsidR="00D03587" w:rsidRPr="007138EA" w:rsidRDefault="00D03587" w:rsidP="00B06274">
      <w:pPr>
        <w:tabs>
          <w:tab w:val="left" w:pos="9072"/>
        </w:tabs>
        <w:ind w:left="1985" w:right="-1" w:hanging="283"/>
        <w:jc w:val="both"/>
        <w:rPr>
          <w:rFonts w:ascii="Arial" w:hAnsi="Arial" w:cs="Arial"/>
          <w:sz w:val="22"/>
          <w:szCs w:val="22"/>
        </w:rPr>
      </w:pPr>
      <w:r>
        <w:rPr>
          <w:rFonts w:ascii="Arial" w:hAnsi="Arial" w:cs="Arial"/>
          <w:sz w:val="22"/>
          <w:szCs w:val="22"/>
        </w:rPr>
        <w:tab/>
      </w:r>
      <w:r w:rsidRPr="007138EA">
        <w:rPr>
          <w:rFonts w:ascii="Arial" w:hAnsi="Arial" w:cs="Arial"/>
          <w:sz w:val="22"/>
          <w:szCs w:val="22"/>
        </w:rPr>
        <w:t>W wypadku wyników negatywnych pomiarów (</w:t>
      </w:r>
      <w:r w:rsidR="00793792" w:rsidRPr="007138EA">
        <w:rPr>
          <w:rFonts w:ascii="Arial" w:hAnsi="Arial" w:cs="Arial"/>
          <w:sz w:val="22"/>
          <w:szCs w:val="22"/>
        </w:rPr>
        <w:t>niespełnienie</w:t>
      </w:r>
      <w:r w:rsidRPr="007138EA">
        <w:rPr>
          <w:rFonts w:ascii="Arial" w:hAnsi="Arial" w:cs="Arial"/>
          <w:sz w:val="22"/>
          <w:szCs w:val="22"/>
        </w:rPr>
        <w:t xml:space="preserve"> aktualnie obowiązujących przepisów i norm) Wykonawca jest zobowiązany do podjęcia skutecznych kroków zaradczych (np. przez wybudowanie</w:t>
      </w:r>
      <w:r w:rsidR="001F26F9">
        <w:rPr>
          <w:rFonts w:ascii="Arial" w:hAnsi="Arial" w:cs="Arial"/>
          <w:sz w:val="22"/>
          <w:szCs w:val="22"/>
        </w:rPr>
        <w:t>/rozbudowanie</w:t>
      </w:r>
      <w:r w:rsidRPr="007138EA">
        <w:rPr>
          <w:rFonts w:ascii="Arial" w:hAnsi="Arial" w:cs="Arial"/>
          <w:sz w:val="22"/>
          <w:szCs w:val="22"/>
        </w:rPr>
        <w:t xml:space="preserve"> ekranów ochronnych) i powtórzenia pomiarów.</w:t>
      </w:r>
      <w:r w:rsidR="00B52CBE">
        <w:rPr>
          <w:rFonts w:ascii="Arial" w:hAnsi="Arial" w:cs="Arial"/>
          <w:sz w:val="22"/>
          <w:szCs w:val="22"/>
        </w:rPr>
        <w:t xml:space="preserve"> </w:t>
      </w:r>
      <w:r w:rsidRPr="007138EA">
        <w:rPr>
          <w:rFonts w:ascii="Arial" w:hAnsi="Arial" w:cs="Arial"/>
          <w:sz w:val="22"/>
          <w:szCs w:val="22"/>
        </w:rPr>
        <w:t xml:space="preserve">Koszty pomiarów i koszty niezbędnych działań zaradczych ponosi </w:t>
      </w:r>
      <w:r>
        <w:rPr>
          <w:rFonts w:ascii="Arial" w:hAnsi="Arial" w:cs="Arial"/>
          <w:sz w:val="22"/>
          <w:szCs w:val="22"/>
        </w:rPr>
        <w:t xml:space="preserve">w pełni </w:t>
      </w:r>
      <w:r w:rsidRPr="007138EA">
        <w:rPr>
          <w:rFonts w:ascii="Arial" w:hAnsi="Arial" w:cs="Arial"/>
          <w:sz w:val="22"/>
          <w:szCs w:val="22"/>
        </w:rPr>
        <w:t>Wykonawca. Pełne protokoły z pomiarów (z wynikiem pozytywnym) Wykonawca ma obowiązek przekazać zamawiającemu najpóźniej w dniu odbioru końcowego zadania.</w:t>
      </w:r>
    </w:p>
    <w:p w14:paraId="4F83EBA4" w14:textId="79EA0BE0" w:rsidR="00D03587" w:rsidRPr="007138EA" w:rsidRDefault="00D03587" w:rsidP="00B06274">
      <w:pPr>
        <w:ind w:left="1985" w:right="-1" w:hanging="283"/>
        <w:jc w:val="both"/>
        <w:rPr>
          <w:rFonts w:ascii="Arial" w:hAnsi="Arial" w:cs="Arial"/>
          <w:sz w:val="22"/>
          <w:szCs w:val="22"/>
        </w:rPr>
      </w:pPr>
      <w:r w:rsidRPr="007138EA">
        <w:rPr>
          <w:rFonts w:ascii="Arial" w:hAnsi="Arial" w:cs="Arial"/>
          <w:sz w:val="22"/>
          <w:szCs w:val="22"/>
        </w:rPr>
        <w:t>b)</w:t>
      </w:r>
      <w:r w:rsidRPr="007138EA">
        <w:rPr>
          <w:rFonts w:ascii="Arial" w:hAnsi="Arial" w:cs="Arial"/>
          <w:sz w:val="22"/>
          <w:szCs w:val="22"/>
        </w:rPr>
        <w:tab/>
        <w:t>pomiarów natężenia pól elektromagnetycznych (PEM) stacji elektroenergetycznej o</w:t>
      </w:r>
      <w:r w:rsidR="002878CE">
        <w:rPr>
          <w:rFonts w:ascii="Arial" w:hAnsi="Arial" w:cs="Arial"/>
          <w:sz w:val="22"/>
          <w:szCs w:val="22"/>
        </w:rPr>
        <w:t> </w:t>
      </w:r>
      <w:r w:rsidRPr="007138EA">
        <w:rPr>
          <w:rFonts w:ascii="Arial" w:hAnsi="Arial" w:cs="Arial"/>
          <w:sz w:val="22"/>
          <w:szCs w:val="22"/>
        </w:rPr>
        <w:t>napięciu znamionowym nie niższym niż 110</w:t>
      </w:r>
      <w:r w:rsidR="00144F58">
        <w:rPr>
          <w:rFonts w:ascii="Arial" w:hAnsi="Arial" w:cs="Arial"/>
          <w:sz w:val="22"/>
          <w:szCs w:val="22"/>
        </w:rPr>
        <w:t xml:space="preserve"> </w:t>
      </w:r>
      <w:r w:rsidRPr="007138EA">
        <w:rPr>
          <w:rFonts w:ascii="Arial" w:hAnsi="Arial" w:cs="Arial"/>
          <w:sz w:val="22"/>
          <w:szCs w:val="22"/>
        </w:rPr>
        <w:t>kV dla celów:</w:t>
      </w:r>
    </w:p>
    <w:p w14:paraId="12F3CD52" w14:textId="0914BD15" w:rsidR="00D03587" w:rsidRPr="007138EA" w:rsidRDefault="00D03587" w:rsidP="00B06274">
      <w:pPr>
        <w:ind w:left="2127" w:right="-1" w:hanging="283"/>
        <w:jc w:val="both"/>
        <w:rPr>
          <w:rFonts w:ascii="Arial" w:hAnsi="Arial" w:cs="Arial"/>
          <w:sz w:val="22"/>
          <w:szCs w:val="22"/>
        </w:rPr>
      </w:pPr>
      <w:r w:rsidRPr="007138EA">
        <w:rPr>
          <w:rFonts w:ascii="Arial" w:hAnsi="Arial" w:cs="Arial"/>
          <w:sz w:val="22"/>
          <w:szCs w:val="22"/>
        </w:rPr>
        <w:t>- ochrony środowiska wraz z oceną wyników pomiarów potwierdzającą dotrzymanie dopuszczalnych poziomów pól elektromagnetycznych w</w:t>
      </w:r>
      <w:r w:rsidR="00452D85">
        <w:rPr>
          <w:rFonts w:ascii="Arial" w:hAnsi="Arial" w:cs="Arial"/>
          <w:sz w:val="22"/>
          <w:szCs w:val="22"/>
        </w:rPr>
        <w:t> </w:t>
      </w:r>
      <w:r w:rsidRPr="007138EA">
        <w:rPr>
          <w:rFonts w:ascii="Arial" w:hAnsi="Arial" w:cs="Arial"/>
          <w:sz w:val="22"/>
          <w:szCs w:val="22"/>
        </w:rPr>
        <w:t>środowisku;</w:t>
      </w:r>
    </w:p>
    <w:p w14:paraId="2E1874FE" w14:textId="77777777" w:rsidR="00D03587" w:rsidRPr="007138EA" w:rsidRDefault="00D03587" w:rsidP="00B06274">
      <w:pPr>
        <w:ind w:left="2127" w:right="-1" w:hanging="283"/>
        <w:jc w:val="both"/>
        <w:rPr>
          <w:rFonts w:ascii="Arial" w:hAnsi="Arial" w:cs="Arial"/>
          <w:sz w:val="22"/>
          <w:szCs w:val="22"/>
        </w:rPr>
      </w:pPr>
      <w:r w:rsidRPr="007138EA">
        <w:rPr>
          <w:rFonts w:ascii="Arial" w:hAnsi="Arial" w:cs="Arial"/>
          <w:sz w:val="22"/>
          <w:szCs w:val="22"/>
        </w:rPr>
        <w:t>- potrzeb środowiska pracy (BHP);</w:t>
      </w:r>
    </w:p>
    <w:p w14:paraId="7B4D0292" w14:textId="77777777" w:rsidR="00D03587" w:rsidRPr="007138EA" w:rsidRDefault="00D03587" w:rsidP="00B06274">
      <w:pPr>
        <w:ind w:left="1985" w:right="-1" w:hanging="283"/>
        <w:jc w:val="both"/>
        <w:rPr>
          <w:rFonts w:ascii="Arial" w:hAnsi="Arial" w:cs="Arial"/>
          <w:sz w:val="22"/>
          <w:szCs w:val="22"/>
        </w:rPr>
      </w:pPr>
      <w:r w:rsidRPr="007138EA">
        <w:rPr>
          <w:rFonts w:ascii="Arial" w:hAnsi="Arial" w:cs="Arial"/>
          <w:sz w:val="22"/>
          <w:szCs w:val="22"/>
        </w:rPr>
        <w:t>wraz z oceną wyników.</w:t>
      </w:r>
    </w:p>
    <w:p w14:paraId="5468941F" w14:textId="77777777" w:rsidR="00D03587" w:rsidRPr="007138EA" w:rsidRDefault="00D03587" w:rsidP="00B06274">
      <w:pPr>
        <w:tabs>
          <w:tab w:val="left" w:pos="9072"/>
        </w:tabs>
        <w:ind w:left="1701" w:right="-1" w:hanging="283"/>
        <w:jc w:val="both"/>
        <w:rPr>
          <w:rFonts w:ascii="Arial" w:hAnsi="Arial" w:cs="Arial"/>
          <w:sz w:val="22"/>
          <w:szCs w:val="22"/>
        </w:rPr>
      </w:pPr>
      <w:r w:rsidRPr="007138EA">
        <w:rPr>
          <w:rFonts w:ascii="Arial" w:hAnsi="Arial" w:cs="Arial"/>
          <w:sz w:val="22"/>
          <w:szCs w:val="22"/>
        </w:rPr>
        <w:t>4)</w:t>
      </w:r>
      <w:r w:rsidRPr="007138EA">
        <w:rPr>
          <w:rFonts w:ascii="Arial" w:hAnsi="Arial" w:cs="Arial"/>
          <w:sz w:val="22"/>
          <w:szCs w:val="22"/>
        </w:rPr>
        <w:tab/>
        <w:t>Przepisy prawne powiązane, a dotyczące pomiarów (i ich oceny) wymienionych w p. 1) ÷ 3), to m.in.:</w:t>
      </w:r>
    </w:p>
    <w:p w14:paraId="4B07577B" w14:textId="77777777" w:rsidR="00D03587" w:rsidRPr="007138EA" w:rsidRDefault="00D03587" w:rsidP="00B06274">
      <w:pPr>
        <w:ind w:left="1985" w:right="-1" w:hanging="283"/>
        <w:jc w:val="both"/>
        <w:rPr>
          <w:rFonts w:ascii="Arial" w:hAnsi="Arial" w:cs="Arial"/>
          <w:sz w:val="22"/>
          <w:szCs w:val="22"/>
        </w:rPr>
      </w:pPr>
      <w:r w:rsidRPr="007138EA">
        <w:rPr>
          <w:rFonts w:ascii="Arial" w:hAnsi="Arial" w:cs="Arial"/>
          <w:sz w:val="22"/>
          <w:szCs w:val="22"/>
        </w:rPr>
        <w:t>a)</w:t>
      </w:r>
      <w:r w:rsidRPr="007138EA">
        <w:rPr>
          <w:rFonts w:ascii="Arial" w:hAnsi="Arial" w:cs="Arial"/>
          <w:sz w:val="22"/>
          <w:szCs w:val="22"/>
        </w:rPr>
        <w:tab/>
        <w:t>Ustawa z dnia 26 czerwca 1974 r. Kodeks pracy. (Dz. U. nr 24, poz. 141 ze zm.);</w:t>
      </w:r>
    </w:p>
    <w:p w14:paraId="73B3EAF0" w14:textId="77777777" w:rsidR="00D03587" w:rsidRPr="007138EA" w:rsidRDefault="00D03587" w:rsidP="00B06274">
      <w:pPr>
        <w:ind w:left="1985" w:right="-1" w:hanging="283"/>
        <w:jc w:val="both"/>
        <w:rPr>
          <w:rFonts w:ascii="Arial" w:hAnsi="Arial" w:cs="Arial"/>
          <w:sz w:val="22"/>
          <w:szCs w:val="22"/>
        </w:rPr>
      </w:pPr>
      <w:r w:rsidRPr="007138EA">
        <w:rPr>
          <w:rFonts w:ascii="Arial" w:hAnsi="Arial" w:cs="Arial"/>
          <w:sz w:val="22"/>
          <w:szCs w:val="22"/>
        </w:rPr>
        <w:t>b)</w:t>
      </w:r>
      <w:r w:rsidRPr="007138EA">
        <w:rPr>
          <w:rFonts w:ascii="Arial" w:hAnsi="Arial" w:cs="Arial"/>
          <w:sz w:val="22"/>
          <w:szCs w:val="22"/>
        </w:rPr>
        <w:tab/>
        <w:t>Prawo ochrony środowiska (Dz. U. 2008.25.150 ze zm.);</w:t>
      </w:r>
    </w:p>
    <w:p w14:paraId="5848F08C" w14:textId="1D164846" w:rsidR="00D03587" w:rsidRPr="007138EA" w:rsidRDefault="00D03587" w:rsidP="00B06274">
      <w:pPr>
        <w:ind w:left="1985" w:right="-1" w:hanging="283"/>
        <w:jc w:val="both"/>
        <w:rPr>
          <w:rFonts w:ascii="Arial" w:hAnsi="Arial" w:cs="Arial"/>
          <w:sz w:val="22"/>
          <w:szCs w:val="22"/>
        </w:rPr>
      </w:pPr>
      <w:r w:rsidRPr="007138EA">
        <w:rPr>
          <w:rFonts w:ascii="Arial" w:hAnsi="Arial" w:cs="Arial"/>
          <w:sz w:val="22"/>
          <w:szCs w:val="22"/>
        </w:rPr>
        <w:t>c)</w:t>
      </w:r>
      <w:r w:rsidRPr="007138EA">
        <w:rPr>
          <w:rFonts w:ascii="Arial" w:hAnsi="Arial" w:cs="Arial"/>
          <w:sz w:val="22"/>
          <w:szCs w:val="22"/>
        </w:rPr>
        <w:tab/>
        <w:t>Rozporządzeniem Ministra Środowiska w sprawie dopuszczalnych poziomów hałasu w</w:t>
      </w:r>
      <w:r w:rsidR="002878CE">
        <w:rPr>
          <w:rFonts w:ascii="Arial" w:hAnsi="Arial" w:cs="Arial"/>
          <w:sz w:val="22"/>
          <w:szCs w:val="22"/>
        </w:rPr>
        <w:t> </w:t>
      </w:r>
      <w:r w:rsidRPr="007138EA">
        <w:rPr>
          <w:rFonts w:ascii="Arial" w:hAnsi="Arial" w:cs="Arial"/>
          <w:sz w:val="22"/>
          <w:szCs w:val="22"/>
        </w:rPr>
        <w:t>środowisku (Dz. U. 2007.120.826 ze zm.);</w:t>
      </w:r>
    </w:p>
    <w:p w14:paraId="01411257" w14:textId="77777777" w:rsidR="00D03587" w:rsidRPr="007138EA" w:rsidRDefault="00D03587" w:rsidP="00B06274">
      <w:pPr>
        <w:ind w:left="1985" w:right="-1" w:hanging="283"/>
        <w:jc w:val="both"/>
        <w:rPr>
          <w:rFonts w:ascii="Arial" w:hAnsi="Arial" w:cs="Arial"/>
          <w:sz w:val="22"/>
          <w:szCs w:val="22"/>
        </w:rPr>
      </w:pPr>
      <w:r w:rsidRPr="007138EA">
        <w:rPr>
          <w:rFonts w:ascii="Arial" w:hAnsi="Arial" w:cs="Arial"/>
          <w:sz w:val="22"/>
          <w:szCs w:val="22"/>
        </w:rPr>
        <w:t>d)</w:t>
      </w:r>
      <w:r w:rsidRPr="007138EA">
        <w:rPr>
          <w:rFonts w:ascii="Arial" w:hAnsi="Arial" w:cs="Arial"/>
          <w:sz w:val="22"/>
          <w:szCs w:val="22"/>
        </w:rPr>
        <w:tab/>
        <w:t>Rozporządzenie Ministra Pracy i Polityki Społecznej z dnia 6 czerwca 2014 r. w sprawie najwyższych stężeń i natężeń czynników szkodliwych dla zdrowia w środowisku pracy (Dz. U. poz. 817 ze zm.);</w:t>
      </w:r>
    </w:p>
    <w:p w14:paraId="3869412A" w14:textId="77777777" w:rsidR="00D03587" w:rsidRPr="007138EA" w:rsidRDefault="00D03587" w:rsidP="00B06274">
      <w:pPr>
        <w:ind w:left="1985" w:right="-1" w:hanging="283"/>
        <w:jc w:val="both"/>
        <w:rPr>
          <w:rFonts w:ascii="Arial" w:hAnsi="Arial" w:cs="Arial"/>
          <w:sz w:val="22"/>
          <w:szCs w:val="22"/>
        </w:rPr>
      </w:pPr>
      <w:r w:rsidRPr="007138EA">
        <w:rPr>
          <w:rFonts w:ascii="Arial" w:hAnsi="Arial" w:cs="Arial"/>
          <w:sz w:val="22"/>
          <w:szCs w:val="22"/>
        </w:rPr>
        <w:t>e)</w:t>
      </w:r>
      <w:r w:rsidRPr="007138EA">
        <w:rPr>
          <w:rFonts w:ascii="Arial" w:hAnsi="Arial" w:cs="Arial"/>
          <w:sz w:val="22"/>
          <w:szCs w:val="22"/>
        </w:rPr>
        <w:tab/>
        <w:t>Rozporządzenie Ministra Zdrowia z dnia 2 lutego 2011 r. w sprawie badań i pomiarów czynników szkodliwych dla zdrowia w środowisku pracy (Dz. U. nr 33, poz. 166 ze zm.);</w:t>
      </w:r>
    </w:p>
    <w:p w14:paraId="38F5AC85" w14:textId="6645A3BC" w:rsidR="00D03587" w:rsidRPr="007138EA" w:rsidRDefault="00D03587" w:rsidP="00B06274">
      <w:pPr>
        <w:ind w:left="1985" w:right="-1" w:hanging="283"/>
        <w:jc w:val="both"/>
        <w:rPr>
          <w:rFonts w:ascii="Arial" w:hAnsi="Arial" w:cs="Arial"/>
          <w:sz w:val="22"/>
          <w:szCs w:val="22"/>
        </w:rPr>
      </w:pPr>
      <w:r w:rsidRPr="007138EA">
        <w:rPr>
          <w:rFonts w:ascii="Arial" w:hAnsi="Arial" w:cs="Arial"/>
          <w:sz w:val="22"/>
          <w:szCs w:val="22"/>
        </w:rPr>
        <w:t>f)</w:t>
      </w:r>
      <w:r w:rsidRPr="007138EA">
        <w:rPr>
          <w:rFonts w:ascii="Arial" w:hAnsi="Arial" w:cs="Arial"/>
          <w:sz w:val="22"/>
          <w:szCs w:val="22"/>
        </w:rPr>
        <w:tab/>
        <w:t>Norma PN-T-06580 Ochrona pracy w polach i promieniowaniu elektromagnetycznym o</w:t>
      </w:r>
      <w:r w:rsidR="002878CE">
        <w:rPr>
          <w:rFonts w:ascii="Arial" w:hAnsi="Arial" w:cs="Arial"/>
          <w:sz w:val="22"/>
          <w:szCs w:val="22"/>
        </w:rPr>
        <w:t> </w:t>
      </w:r>
      <w:r w:rsidRPr="007138EA">
        <w:rPr>
          <w:rFonts w:ascii="Arial" w:hAnsi="Arial" w:cs="Arial"/>
          <w:sz w:val="22"/>
          <w:szCs w:val="22"/>
        </w:rPr>
        <w:t xml:space="preserve">częstotliwości od 0 </w:t>
      </w:r>
      <w:proofErr w:type="spellStart"/>
      <w:r w:rsidRPr="007138EA">
        <w:rPr>
          <w:rFonts w:ascii="Arial" w:hAnsi="Arial" w:cs="Arial"/>
          <w:sz w:val="22"/>
          <w:szCs w:val="22"/>
        </w:rPr>
        <w:t>Hz</w:t>
      </w:r>
      <w:proofErr w:type="spellEnd"/>
      <w:r w:rsidRPr="007138EA">
        <w:rPr>
          <w:rFonts w:ascii="Arial" w:hAnsi="Arial" w:cs="Arial"/>
          <w:sz w:val="22"/>
          <w:szCs w:val="22"/>
        </w:rPr>
        <w:t xml:space="preserve"> do 300 GHz.;</w:t>
      </w:r>
    </w:p>
    <w:p w14:paraId="43E83B77" w14:textId="77777777" w:rsidR="00D03587" w:rsidRPr="007138EA" w:rsidRDefault="00D03587" w:rsidP="00B06274">
      <w:pPr>
        <w:ind w:left="1985" w:right="-1" w:hanging="283"/>
        <w:jc w:val="both"/>
        <w:rPr>
          <w:rFonts w:ascii="Arial" w:hAnsi="Arial" w:cs="Arial"/>
          <w:sz w:val="22"/>
          <w:szCs w:val="22"/>
        </w:rPr>
      </w:pPr>
      <w:r w:rsidRPr="007138EA">
        <w:rPr>
          <w:rFonts w:ascii="Arial" w:hAnsi="Arial" w:cs="Arial"/>
          <w:sz w:val="22"/>
          <w:szCs w:val="22"/>
        </w:rPr>
        <w:t>g)</w:t>
      </w:r>
      <w:r w:rsidRPr="007138EA">
        <w:rPr>
          <w:rFonts w:ascii="Arial" w:hAnsi="Arial" w:cs="Arial"/>
          <w:sz w:val="22"/>
          <w:szCs w:val="22"/>
        </w:rPr>
        <w:tab/>
        <w:t>Rozporządzenie Ministra Rodziny, Pracy i Polityki Społecznej z dnia 29 czerwca 2016 r. w sprawie bezpieczeństwa i higieny pracy przy pracach związanych z narażeniem na pole elektromagnetyczne (Dz. U poz. 950 ze zm.).</w:t>
      </w:r>
    </w:p>
    <w:p w14:paraId="3F3E1335" w14:textId="53F69999" w:rsidR="00D03587" w:rsidRPr="007138EA" w:rsidRDefault="00D03587" w:rsidP="00B06274">
      <w:pPr>
        <w:ind w:left="1701" w:right="-1" w:hanging="283"/>
        <w:jc w:val="both"/>
        <w:rPr>
          <w:rFonts w:ascii="Arial" w:hAnsi="Arial" w:cs="Arial"/>
          <w:sz w:val="22"/>
          <w:szCs w:val="22"/>
        </w:rPr>
      </w:pPr>
      <w:r w:rsidRPr="007138EA">
        <w:rPr>
          <w:rFonts w:ascii="Arial" w:hAnsi="Arial" w:cs="Arial"/>
          <w:sz w:val="22"/>
          <w:szCs w:val="22"/>
        </w:rPr>
        <w:t>5)</w:t>
      </w:r>
      <w:r w:rsidRPr="007138EA">
        <w:rPr>
          <w:rFonts w:ascii="Arial" w:hAnsi="Arial" w:cs="Arial"/>
          <w:sz w:val="22"/>
          <w:szCs w:val="22"/>
        </w:rPr>
        <w:tab/>
        <w:t>wykonanie pomiarów skuteczności ochrony przed porażeniem w stacjach transformatorowych WN/SN oraz w liniach WN (zgodnie z obowiązującymi przepisami i</w:t>
      </w:r>
      <w:r w:rsidR="002878CE">
        <w:rPr>
          <w:rFonts w:ascii="Arial" w:hAnsi="Arial" w:cs="Arial"/>
          <w:sz w:val="22"/>
          <w:szCs w:val="22"/>
        </w:rPr>
        <w:t> </w:t>
      </w:r>
      <w:r w:rsidRPr="007138EA">
        <w:rPr>
          <w:rFonts w:ascii="Arial" w:hAnsi="Arial" w:cs="Arial"/>
          <w:sz w:val="22"/>
          <w:szCs w:val="22"/>
        </w:rPr>
        <w:t>obowiązującymi u Zamawiającego zasadami, w tym zgodnie z „Instrukcją badań eksploatacyjnych skuteczności ochrony przed porażeniem w stacjach transformatorowych WN/SN oraz w liniach WN”). W wypadku wyników negatywnych pomiarów (</w:t>
      </w:r>
      <w:r w:rsidR="00793792" w:rsidRPr="007138EA">
        <w:rPr>
          <w:rFonts w:ascii="Arial" w:hAnsi="Arial" w:cs="Arial"/>
          <w:sz w:val="22"/>
          <w:szCs w:val="22"/>
        </w:rPr>
        <w:t>niespełnienie</w:t>
      </w:r>
      <w:r w:rsidRPr="007138EA">
        <w:rPr>
          <w:rFonts w:ascii="Arial" w:hAnsi="Arial" w:cs="Arial"/>
          <w:sz w:val="22"/>
          <w:szCs w:val="22"/>
        </w:rPr>
        <w:t xml:space="preserve"> </w:t>
      </w:r>
      <w:r w:rsidRPr="007138EA">
        <w:rPr>
          <w:rFonts w:ascii="Arial" w:hAnsi="Arial" w:cs="Arial"/>
          <w:sz w:val="22"/>
          <w:szCs w:val="22"/>
        </w:rPr>
        <w:lastRenderedPageBreak/>
        <w:t>aktualnie obowiązujących: przepisów, norm i instrukcji) Wykonawca jest zobowiązany do podjęcia skutecznych kroków zaradczych) i powtórzenia pomiarów. Koszty pomiarów i</w:t>
      </w:r>
      <w:r w:rsidR="002878CE">
        <w:rPr>
          <w:rFonts w:ascii="Arial" w:hAnsi="Arial" w:cs="Arial"/>
          <w:sz w:val="22"/>
          <w:szCs w:val="22"/>
        </w:rPr>
        <w:t> </w:t>
      </w:r>
      <w:r w:rsidRPr="007138EA">
        <w:rPr>
          <w:rFonts w:ascii="Arial" w:hAnsi="Arial" w:cs="Arial"/>
          <w:sz w:val="22"/>
          <w:szCs w:val="22"/>
        </w:rPr>
        <w:t>koszty niezbędnych działań zaradczych ponosi Wykonawca. Pełne protokoły z pomiarów (z wynikiem pozytywnym) Wykonawca ma obowiązek przekazać zamawiającemu najpóźniej do nie później niż do dnia pierwszego załączenia pod napięcie danego elementu sieci czy urządzenia).</w:t>
      </w:r>
    </w:p>
    <w:p w14:paraId="4B739CF6" w14:textId="77777777" w:rsidR="00D03587" w:rsidRPr="007138EA" w:rsidRDefault="00D03587" w:rsidP="00B06274">
      <w:pPr>
        <w:tabs>
          <w:tab w:val="left" w:pos="9072"/>
        </w:tabs>
        <w:ind w:left="1701" w:right="-1" w:hanging="283"/>
        <w:jc w:val="both"/>
        <w:rPr>
          <w:rFonts w:ascii="Arial" w:hAnsi="Arial" w:cs="Arial"/>
          <w:sz w:val="22"/>
          <w:szCs w:val="22"/>
        </w:rPr>
      </w:pPr>
    </w:p>
    <w:p w14:paraId="2D5978DD" w14:textId="77777777" w:rsidR="00D03587" w:rsidRPr="007138EA" w:rsidRDefault="00D03587" w:rsidP="00B06274">
      <w:pPr>
        <w:tabs>
          <w:tab w:val="left" w:pos="1418"/>
          <w:tab w:val="left" w:pos="9072"/>
        </w:tabs>
        <w:ind w:left="1418" w:right="-1" w:hanging="567"/>
        <w:jc w:val="both"/>
        <w:rPr>
          <w:rFonts w:ascii="Arial" w:hAnsi="Arial" w:cs="Arial"/>
          <w:sz w:val="22"/>
          <w:szCs w:val="22"/>
        </w:rPr>
      </w:pPr>
      <w:r>
        <w:rPr>
          <w:rFonts w:ascii="Arial" w:hAnsi="Arial" w:cs="Arial"/>
          <w:sz w:val="22"/>
          <w:szCs w:val="22"/>
        </w:rPr>
        <w:t>f</w:t>
      </w:r>
      <w:r w:rsidRPr="007138EA">
        <w:rPr>
          <w:rFonts w:ascii="Arial" w:hAnsi="Arial" w:cs="Arial"/>
          <w:sz w:val="22"/>
          <w:szCs w:val="22"/>
        </w:rPr>
        <w:t>.</w:t>
      </w:r>
      <w:r w:rsidRPr="007138EA">
        <w:rPr>
          <w:rFonts w:ascii="Arial" w:hAnsi="Arial" w:cs="Arial"/>
          <w:sz w:val="22"/>
          <w:szCs w:val="22"/>
        </w:rPr>
        <w:tab/>
        <w:t>OCHRONA PRZECIWPOŻAROWA i OCHRONA ŚRODOWISKA:</w:t>
      </w:r>
    </w:p>
    <w:p w14:paraId="5C7E748D" w14:textId="77777777" w:rsidR="00D03587" w:rsidRPr="007138EA" w:rsidRDefault="00D03587" w:rsidP="00B06274">
      <w:pPr>
        <w:tabs>
          <w:tab w:val="left" w:pos="1418"/>
          <w:tab w:val="left" w:pos="9072"/>
        </w:tabs>
        <w:ind w:left="1418" w:right="-1"/>
        <w:jc w:val="both"/>
        <w:rPr>
          <w:rFonts w:ascii="Arial" w:hAnsi="Arial" w:cs="Arial"/>
          <w:sz w:val="22"/>
          <w:szCs w:val="22"/>
        </w:rPr>
      </w:pPr>
      <w:r w:rsidRPr="007138EA">
        <w:rPr>
          <w:rFonts w:ascii="Arial" w:hAnsi="Arial" w:cs="Arial"/>
          <w:sz w:val="22"/>
          <w:szCs w:val="22"/>
        </w:rPr>
        <w:t>Zadanie ma być wykonane przy spełnieniu aktualnych obowiązujących przepisów, Norm oraz Standardów obowiązujących w TAURON Dystrybucja S.A. dostępnych na stronie internetowej zamawiającego:</w:t>
      </w:r>
    </w:p>
    <w:p w14:paraId="7A4A1CE3" w14:textId="77777777" w:rsidR="00D03587" w:rsidRPr="007138EA" w:rsidRDefault="00D03587" w:rsidP="00B06274">
      <w:pPr>
        <w:tabs>
          <w:tab w:val="left" w:pos="1418"/>
          <w:tab w:val="left" w:pos="9072"/>
        </w:tabs>
        <w:ind w:left="1418" w:right="-1"/>
        <w:jc w:val="both"/>
        <w:rPr>
          <w:rFonts w:ascii="Arial" w:hAnsi="Arial" w:cs="Arial"/>
          <w:sz w:val="22"/>
          <w:szCs w:val="22"/>
        </w:rPr>
      </w:pPr>
      <w:r w:rsidRPr="007138EA">
        <w:rPr>
          <w:rFonts w:ascii="Arial" w:hAnsi="Arial" w:cs="Arial"/>
          <w:sz w:val="22"/>
          <w:szCs w:val="22"/>
        </w:rPr>
        <w:t>https://www.tauron-dystrybucja.pl/uslugi-dystrybucyjne/standardy-techniczne-sieci/ksiega-standardow-technicznych a w szczególności „Standardu technicznego nr 26/2018 - ochrona przeciwpożarowa w obiektach elektroenergetycznych TAURON Dystrybucja S.A.”.</w:t>
      </w:r>
    </w:p>
    <w:p w14:paraId="08431E3D" w14:textId="7D748D78" w:rsidR="00D03587" w:rsidRPr="007138EA" w:rsidRDefault="00D03587" w:rsidP="00B06274">
      <w:pPr>
        <w:tabs>
          <w:tab w:val="left" w:pos="1418"/>
          <w:tab w:val="left" w:pos="9072"/>
        </w:tabs>
        <w:ind w:left="1418" w:right="-1"/>
        <w:jc w:val="both"/>
        <w:rPr>
          <w:rFonts w:ascii="Arial" w:hAnsi="Arial" w:cs="Arial"/>
          <w:sz w:val="22"/>
          <w:szCs w:val="22"/>
        </w:rPr>
      </w:pPr>
      <w:r w:rsidRPr="007138EA">
        <w:rPr>
          <w:rFonts w:ascii="Arial" w:hAnsi="Arial" w:cs="Arial"/>
          <w:sz w:val="22"/>
          <w:szCs w:val="22"/>
        </w:rPr>
        <w:t xml:space="preserve">Obowiązkiem Wykonawcy jest także opracowanie oraz bieżąca aktualizacja Instrukcji </w:t>
      </w:r>
      <w:r w:rsidR="008D7FD0" w:rsidRPr="007138EA">
        <w:rPr>
          <w:rFonts w:ascii="Arial" w:hAnsi="Arial" w:cs="Arial"/>
          <w:sz w:val="22"/>
          <w:szCs w:val="22"/>
        </w:rPr>
        <w:t xml:space="preserve">p. </w:t>
      </w:r>
      <w:proofErr w:type="spellStart"/>
      <w:r w:rsidR="008D7FD0" w:rsidRPr="007138EA">
        <w:rPr>
          <w:rFonts w:ascii="Arial" w:hAnsi="Arial" w:cs="Arial"/>
          <w:sz w:val="22"/>
          <w:szCs w:val="22"/>
        </w:rPr>
        <w:t>poż</w:t>
      </w:r>
      <w:proofErr w:type="spellEnd"/>
      <w:r w:rsidRPr="007138EA">
        <w:rPr>
          <w:rFonts w:ascii="Arial" w:hAnsi="Arial" w:cs="Arial"/>
          <w:sz w:val="22"/>
          <w:szCs w:val="22"/>
        </w:rPr>
        <w:t xml:space="preserve">. (Instrukcja Bezpieczeństwa Pożarowego) stacji GPZ </w:t>
      </w:r>
      <w:r w:rsidR="00A11B64">
        <w:rPr>
          <w:rFonts w:ascii="Arial" w:hAnsi="Arial" w:cs="Arial"/>
          <w:sz w:val="22"/>
          <w:szCs w:val="22"/>
        </w:rPr>
        <w:t>Oleśnica Północ</w:t>
      </w:r>
      <w:r w:rsidRPr="007138EA">
        <w:rPr>
          <w:rFonts w:ascii="Arial" w:hAnsi="Arial" w:cs="Arial"/>
          <w:sz w:val="22"/>
          <w:szCs w:val="22"/>
        </w:rPr>
        <w:t>, zgodnie z poniższymi wymaganiami, w ilości min. 2 szt. w wersji papierowej i min. 2 szt. w wersji elektronicznej edytowalnej (dopuszcza się dostarczenie instrukcji w wersji elektronicznej na nośniku: CD, DVD lub pendrive).</w:t>
      </w:r>
    </w:p>
    <w:p w14:paraId="11EBC1AF" w14:textId="77777777" w:rsidR="00D03587" w:rsidRPr="007138EA" w:rsidRDefault="00D03587" w:rsidP="00B06274">
      <w:pPr>
        <w:tabs>
          <w:tab w:val="left" w:pos="1418"/>
          <w:tab w:val="left" w:pos="9072"/>
        </w:tabs>
        <w:ind w:left="1418" w:right="-1"/>
        <w:jc w:val="both"/>
        <w:rPr>
          <w:rFonts w:ascii="Arial" w:hAnsi="Arial" w:cs="Arial"/>
          <w:sz w:val="22"/>
          <w:szCs w:val="22"/>
        </w:rPr>
      </w:pPr>
    </w:p>
    <w:p w14:paraId="1C7220E8" w14:textId="77777777" w:rsidR="00D03587" w:rsidRPr="007138EA" w:rsidRDefault="00D03587" w:rsidP="00B06274">
      <w:pPr>
        <w:tabs>
          <w:tab w:val="left" w:pos="1418"/>
          <w:tab w:val="left" w:pos="9072"/>
        </w:tabs>
        <w:ind w:left="1418" w:right="-1"/>
        <w:jc w:val="both"/>
        <w:rPr>
          <w:rFonts w:ascii="Arial" w:hAnsi="Arial" w:cs="Arial"/>
          <w:sz w:val="22"/>
          <w:szCs w:val="22"/>
        </w:rPr>
      </w:pPr>
      <w:r w:rsidRPr="007138EA">
        <w:rPr>
          <w:rFonts w:ascii="Arial" w:hAnsi="Arial" w:cs="Arial"/>
          <w:sz w:val="22"/>
          <w:szCs w:val="22"/>
        </w:rPr>
        <w:t>Wymagania dotyczące Instrukcji Bezpieczeństwa Pożarowego:</w:t>
      </w:r>
    </w:p>
    <w:p w14:paraId="61651EF3" w14:textId="68EEB044" w:rsidR="00D03587" w:rsidRPr="007138EA" w:rsidRDefault="00D03587" w:rsidP="00B06274">
      <w:pPr>
        <w:tabs>
          <w:tab w:val="left" w:pos="1418"/>
          <w:tab w:val="left" w:pos="9072"/>
        </w:tabs>
        <w:ind w:left="1418" w:right="-1"/>
        <w:jc w:val="both"/>
        <w:rPr>
          <w:rFonts w:ascii="Arial" w:hAnsi="Arial" w:cs="Arial"/>
          <w:sz w:val="22"/>
          <w:szCs w:val="22"/>
        </w:rPr>
      </w:pPr>
      <w:r w:rsidRPr="007138EA">
        <w:rPr>
          <w:rFonts w:ascii="Arial" w:hAnsi="Arial" w:cs="Arial"/>
          <w:sz w:val="22"/>
          <w:szCs w:val="22"/>
        </w:rPr>
        <w:t xml:space="preserve">- Instrukcja Bezpieczeństwa Pożarowego (Instrukcji </w:t>
      </w:r>
      <w:r w:rsidR="008D7FD0" w:rsidRPr="007138EA">
        <w:rPr>
          <w:rFonts w:ascii="Arial" w:hAnsi="Arial" w:cs="Arial"/>
          <w:sz w:val="22"/>
          <w:szCs w:val="22"/>
        </w:rPr>
        <w:t xml:space="preserve">p. </w:t>
      </w:r>
      <w:proofErr w:type="spellStart"/>
      <w:r w:rsidR="008D7FD0" w:rsidRPr="007138EA">
        <w:rPr>
          <w:rFonts w:ascii="Arial" w:hAnsi="Arial" w:cs="Arial"/>
          <w:sz w:val="22"/>
          <w:szCs w:val="22"/>
        </w:rPr>
        <w:t>poż</w:t>
      </w:r>
      <w:proofErr w:type="spellEnd"/>
      <w:r w:rsidRPr="007138EA">
        <w:rPr>
          <w:rFonts w:ascii="Arial" w:hAnsi="Arial" w:cs="Arial"/>
          <w:sz w:val="22"/>
          <w:szCs w:val="22"/>
        </w:rPr>
        <w:t xml:space="preserve">) powinna spełniać </w:t>
      </w:r>
      <w:r w:rsidR="008D7FD0" w:rsidRPr="007138EA">
        <w:rPr>
          <w:rFonts w:ascii="Arial" w:hAnsi="Arial" w:cs="Arial"/>
          <w:sz w:val="22"/>
          <w:szCs w:val="22"/>
        </w:rPr>
        <w:t>aktualne wymagania</w:t>
      </w:r>
      <w:r w:rsidRPr="007138EA">
        <w:rPr>
          <w:rFonts w:ascii="Arial" w:hAnsi="Arial" w:cs="Arial"/>
          <w:sz w:val="22"/>
          <w:szCs w:val="22"/>
        </w:rPr>
        <w:t xml:space="preserve"> Rozporządzenia Ministra Spraw Wewnętrznych i Administracji z dnia 7 czerwca 2010 r. w sprawie ochrony przeciwpożarowej budynków, innych obiektów budowlanych i</w:t>
      </w:r>
      <w:r w:rsidR="002878CE">
        <w:rPr>
          <w:rFonts w:ascii="Arial" w:hAnsi="Arial" w:cs="Arial"/>
          <w:sz w:val="22"/>
          <w:szCs w:val="22"/>
        </w:rPr>
        <w:t> </w:t>
      </w:r>
      <w:r w:rsidRPr="007138EA">
        <w:rPr>
          <w:rFonts w:ascii="Arial" w:hAnsi="Arial" w:cs="Arial"/>
          <w:sz w:val="22"/>
          <w:szCs w:val="22"/>
        </w:rPr>
        <w:t>terenów (Dz. U. z dnia 22 czerwca 2010 r.), w tym w szczególności z Rozdziałem Nr 2 przedmiotowego Rozporządzenia.</w:t>
      </w:r>
    </w:p>
    <w:p w14:paraId="7F6132BB" w14:textId="64E95CA4" w:rsidR="00D03587" w:rsidRPr="007138EA" w:rsidRDefault="00D03587" w:rsidP="00B06274">
      <w:pPr>
        <w:tabs>
          <w:tab w:val="left" w:pos="1418"/>
          <w:tab w:val="left" w:pos="9072"/>
        </w:tabs>
        <w:ind w:left="1418" w:right="-1"/>
        <w:jc w:val="both"/>
        <w:rPr>
          <w:rFonts w:ascii="Arial" w:hAnsi="Arial" w:cs="Arial"/>
          <w:sz w:val="22"/>
          <w:szCs w:val="22"/>
        </w:rPr>
      </w:pPr>
      <w:r w:rsidRPr="007138EA">
        <w:rPr>
          <w:rFonts w:ascii="Arial" w:hAnsi="Arial" w:cs="Arial"/>
          <w:sz w:val="22"/>
          <w:szCs w:val="22"/>
        </w:rPr>
        <w:t xml:space="preserve">- Instrukcji </w:t>
      </w:r>
      <w:r w:rsidR="008D7FD0" w:rsidRPr="007138EA">
        <w:rPr>
          <w:rFonts w:ascii="Arial" w:hAnsi="Arial" w:cs="Arial"/>
          <w:sz w:val="22"/>
          <w:szCs w:val="22"/>
        </w:rPr>
        <w:t xml:space="preserve">p. </w:t>
      </w:r>
      <w:proofErr w:type="spellStart"/>
      <w:r w:rsidR="008D7FD0" w:rsidRPr="007138EA">
        <w:rPr>
          <w:rFonts w:ascii="Arial" w:hAnsi="Arial" w:cs="Arial"/>
          <w:sz w:val="22"/>
          <w:szCs w:val="22"/>
        </w:rPr>
        <w:t>poż</w:t>
      </w:r>
      <w:proofErr w:type="spellEnd"/>
      <w:r w:rsidRPr="007138EA">
        <w:rPr>
          <w:rFonts w:ascii="Arial" w:hAnsi="Arial" w:cs="Arial"/>
          <w:sz w:val="22"/>
          <w:szCs w:val="22"/>
        </w:rPr>
        <w:t xml:space="preserve"> podlegają opiniowaniu przez Zamawiającego;</w:t>
      </w:r>
    </w:p>
    <w:p w14:paraId="4EE423B2" w14:textId="5F377D01" w:rsidR="00D03587" w:rsidRPr="007138EA" w:rsidRDefault="008D7FD0" w:rsidP="00B06274">
      <w:pPr>
        <w:tabs>
          <w:tab w:val="left" w:pos="1418"/>
          <w:tab w:val="left" w:pos="9072"/>
        </w:tabs>
        <w:ind w:left="1418" w:right="-1"/>
        <w:jc w:val="both"/>
        <w:rPr>
          <w:rFonts w:ascii="Arial" w:hAnsi="Arial" w:cs="Arial"/>
          <w:sz w:val="22"/>
          <w:szCs w:val="22"/>
        </w:rPr>
      </w:pPr>
      <w:r w:rsidRPr="007138EA">
        <w:rPr>
          <w:rFonts w:ascii="Arial" w:hAnsi="Arial" w:cs="Arial"/>
          <w:sz w:val="22"/>
          <w:szCs w:val="22"/>
        </w:rPr>
        <w:t>Dodatkowo:</w:t>
      </w:r>
    </w:p>
    <w:p w14:paraId="213A55EF" w14:textId="26DD9086" w:rsidR="00D03587" w:rsidRPr="007138EA" w:rsidRDefault="00D03587" w:rsidP="00B06274">
      <w:pPr>
        <w:tabs>
          <w:tab w:val="left" w:pos="1418"/>
          <w:tab w:val="left" w:pos="9072"/>
        </w:tabs>
        <w:ind w:left="1418" w:right="-1"/>
        <w:jc w:val="both"/>
        <w:rPr>
          <w:rFonts w:ascii="Arial" w:hAnsi="Arial" w:cs="Arial"/>
          <w:sz w:val="22"/>
          <w:szCs w:val="22"/>
        </w:rPr>
      </w:pPr>
      <w:r w:rsidRPr="007138EA">
        <w:rPr>
          <w:rFonts w:ascii="Arial" w:hAnsi="Arial" w:cs="Arial"/>
          <w:sz w:val="22"/>
          <w:szCs w:val="22"/>
        </w:rPr>
        <w:t xml:space="preserve">- każdorazowo Wykonawca zobowiązany jest do aktualizacji Instrukcji </w:t>
      </w:r>
      <w:r w:rsidR="008D7FD0" w:rsidRPr="007138EA">
        <w:rPr>
          <w:rFonts w:ascii="Arial" w:hAnsi="Arial" w:cs="Arial"/>
          <w:sz w:val="22"/>
          <w:szCs w:val="22"/>
        </w:rPr>
        <w:t xml:space="preserve">p. </w:t>
      </w:r>
      <w:proofErr w:type="spellStart"/>
      <w:r w:rsidR="008D7FD0" w:rsidRPr="007138EA">
        <w:rPr>
          <w:rFonts w:ascii="Arial" w:hAnsi="Arial" w:cs="Arial"/>
          <w:sz w:val="22"/>
          <w:szCs w:val="22"/>
        </w:rPr>
        <w:t>poż</w:t>
      </w:r>
      <w:proofErr w:type="spellEnd"/>
      <w:r w:rsidRPr="007138EA">
        <w:rPr>
          <w:rFonts w:ascii="Arial" w:hAnsi="Arial" w:cs="Arial"/>
          <w:sz w:val="22"/>
          <w:szCs w:val="22"/>
        </w:rPr>
        <w:t xml:space="preserve"> na wezwanie Zamawiającego (np. w wyniku kontroli PSP czy zmiany przepisów ochrony przeciwpożarowej);</w:t>
      </w:r>
    </w:p>
    <w:p w14:paraId="55FF6560" w14:textId="4DD24470" w:rsidR="00D03587" w:rsidRPr="007138EA" w:rsidRDefault="00D03587" w:rsidP="00B06274">
      <w:pPr>
        <w:tabs>
          <w:tab w:val="left" w:pos="1418"/>
          <w:tab w:val="left" w:pos="9072"/>
        </w:tabs>
        <w:ind w:left="1418" w:right="-1"/>
        <w:jc w:val="both"/>
        <w:rPr>
          <w:rFonts w:ascii="Arial" w:hAnsi="Arial" w:cs="Arial"/>
          <w:sz w:val="22"/>
          <w:szCs w:val="22"/>
        </w:rPr>
      </w:pPr>
      <w:r w:rsidRPr="007138EA">
        <w:rPr>
          <w:rFonts w:ascii="Arial" w:hAnsi="Arial" w:cs="Arial"/>
          <w:sz w:val="22"/>
          <w:szCs w:val="22"/>
        </w:rPr>
        <w:t xml:space="preserve">- Instrukcja </w:t>
      </w:r>
      <w:r w:rsidR="008D7FD0" w:rsidRPr="007138EA">
        <w:rPr>
          <w:rFonts w:ascii="Arial" w:hAnsi="Arial" w:cs="Arial"/>
          <w:sz w:val="22"/>
          <w:szCs w:val="22"/>
        </w:rPr>
        <w:t xml:space="preserve">p. </w:t>
      </w:r>
      <w:proofErr w:type="spellStart"/>
      <w:r w:rsidR="008D7FD0" w:rsidRPr="007138EA">
        <w:rPr>
          <w:rFonts w:ascii="Arial" w:hAnsi="Arial" w:cs="Arial"/>
          <w:sz w:val="22"/>
          <w:szCs w:val="22"/>
        </w:rPr>
        <w:t>poż</w:t>
      </w:r>
      <w:proofErr w:type="spellEnd"/>
      <w:r w:rsidR="008D7FD0">
        <w:rPr>
          <w:rFonts w:ascii="Arial" w:hAnsi="Arial" w:cs="Arial"/>
          <w:sz w:val="22"/>
          <w:szCs w:val="22"/>
        </w:rPr>
        <w:t>.</w:t>
      </w:r>
      <w:r w:rsidRPr="007138EA">
        <w:rPr>
          <w:rFonts w:ascii="Arial" w:hAnsi="Arial" w:cs="Arial"/>
          <w:sz w:val="22"/>
          <w:szCs w:val="22"/>
        </w:rPr>
        <w:t xml:space="preserve"> niezależnie od daty jej ostatniej aktualizacji, musi być aktualna i</w:t>
      </w:r>
      <w:r w:rsidR="002878CE">
        <w:rPr>
          <w:rFonts w:ascii="Arial" w:hAnsi="Arial" w:cs="Arial"/>
          <w:sz w:val="22"/>
          <w:szCs w:val="22"/>
        </w:rPr>
        <w:t> </w:t>
      </w:r>
      <w:r w:rsidRPr="007138EA">
        <w:rPr>
          <w:rFonts w:ascii="Arial" w:hAnsi="Arial" w:cs="Arial"/>
          <w:sz w:val="22"/>
          <w:szCs w:val="22"/>
        </w:rPr>
        <w:t>zaktualizowana z datą dnia odbioru końcowego;</w:t>
      </w:r>
    </w:p>
    <w:p w14:paraId="41E0EC84" w14:textId="6D59096B" w:rsidR="00D03587" w:rsidRPr="007138EA" w:rsidRDefault="00D03587" w:rsidP="00B06274">
      <w:pPr>
        <w:tabs>
          <w:tab w:val="left" w:pos="1418"/>
          <w:tab w:val="left" w:pos="9072"/>
        </w:tabs>
        <w:ind w:left="1418" w:right="-1"/>
        <w:jc w:val="both"/>
        <w:rPr>
          <w:rFonts w:ascii="Arial" w:hAnsi="Arial" w:cs="Arial"/>
          <w:sz w:val="22"/>
          <w:szCs w:val="22"/>
        </w:rPr>
      </w:pPr>
      <w:r w:rsidRPr="007138EA">
        <w:rPr>
          <w:rFonts w:ascii="Arial" w:hAnsi="Arial" w:cs="Arial"/>
          <w:sz w:val="22"/>
          <w:szCs w:val="22"/>
        </w:rPr>
        <w:t xml:space="preserve">- Instrukcja </w:t>
      </w:r>
      <w:r w:rsidR="008D7FD0" w:rsidRPr="007138EA">
        <w:rPr>
          <w:rFonts w:ascii="Arial" w:hAnsi="Arial" w:cs="Arial"/>
          <w:sz w:val="22"/>
          <w:szCs w:val="22"/>
        </w:rPr>
        <w:t xml:space="preserve">p. </w:t>
      </w:r>
      <w:proofErr w:type="spellStart"/>
      <w:r w:rsidR="008D7FD0" w:rsidRPr="007138EA">
        <w:rPr>
          <w:rFonts w:ascii="Arial" w:hAnsi="Arial" w:cs="Arial"/>
          <w:sz w:val="22"/>
          <w:szCs w:val="22"/>
        </w:rPr>
        <w:t>poż</w:t>
      </w:r>
      <w:proofErr w:type="spellEnd"/>
      <w:r w:rsidR="008D7FD0">
        <w:rPr>
          <w:rFonts w:ascii="Arial" w:hAnsi="Arial" w:cs="Arial"/>
          <w:sz w:val="22"/>
          <w:szCs w:val="22"/>
        </w:rPr>
        <w:t>.</w:t>
      </w:r>
      <w:r w:rsidRPr="007138EA">
        <w:rPr>
          <w:rFonts w:ascii="Arial" w:hAnsi="Arial" w:cs="Arial"/>
          <w:sz w:val="22"/>
          <w:szCs w:val="22"/>
        </w:rPr>
        <w:t xml:space="preserve"> musi być wykonana przez osobę uprawnioną (rzeczoznawcę ds. Bezpieczeństwa Pożarowego / Ochrony p. pożarowej).</w:t>
      </w:r>
    </w:p>
    <w:p w14:paraId="6CDE5938" w14:textId="77777777" w:rsidR="00D03587" w:rsidRPr="00C55DC6" w:rsidRDefault="00D03587" w:rsidP="00B06274">
      <w:pPr>
        <w:tabs>
          <w:tab w:val="left" w:pos="1418"/>
          <w:tab w:val="left" w:pos="9072"/>
        </w:tabs>
        <w:ind w:left="1418" w:right="-1"/>
        <w:jc w:val="both"/>
        <w:rPr>
          <w:rFonts w:ascii="Arial" w:hAnsi="Arial" w:cs="Arial"/>
          <w:sz w:val="6"/>
          <w:szCs w:val="6"/>
        </w:rPr>
      </w:pPr>
    </w:p>
    <w:p w14:paraId="2911AE4F" w14:textId="4F611B3C" w:rsidR="00D03587" w:rsidRPr="007138EA" w:rsidRDefault="00D03587" w:rsidP="00B06274">
      <w:pPr>
        <w:tabs>
          <w:tab w:val="left" w:pos="1418"/>
          <w:tab w:val="left" w:pos="9072"/>
        </w:tabs>
        <w:ind w:left="1418" w:right="-1"/>
        <w:jc w:val="both"/>
        <w:rPr>
          <w:rFonts w:ascii="Arial" w:hAnsi="Arial" w:cs="Arial"/>
          <w:sz w:val="22"/>
          <w:szCs w:val="22"/>
        </w:rPr>
      </w:pPr>
      <w:r w:rsidRPr="007138EA">
        <w:rPr>
          <w:rFonts w:ascii="Arial" w:hAnsi="Arial" w:cs="Arial"/>
          <w:sz w:val="22"/>
          <w:szCs w:val="22"/>
        </w:rPr>
        <w:t xml:space="preserve">Obowiązkiem Wykonawcy jest doposażyć stację GPZ </w:t>
      </w:r>
      <w:r w:rsidR="00A11B64">
        <w:rPr>
          <w:rFonts w:ascii="Arial" w:hAnsi="Arial" w:cs="Arial"/>
          <w:sz w:val="22"/>
          <w:szCs w:val="22"/>
        </w:rPr>
        <w:t>Oleśnica Północ</w:t>
      </w:r>
      <w:r w:rsidRPr="007138EA">
        <w:rPr>
          <w:rFonts w:ascii="Arial" w:hAnsi="Arial" w:cs="Arial"/>
          <w:sz w:val="22"/>
          <w:szCs w:val="22"/>
        </w:rPr>
        <w:t xml:space="preserve"> w sprzęt i urządzenia ppoż. i bhp zgodnie z aktualnymi przepisami i zapisami OPZ oraz m.in. zgodnie z opracowaną przez Wykonawcę Instrukcją </w:t>
      </w:r>
      <w:r w:rsidR="008D7FD0" w:rsidRPr="007138EA">
        <w:rPr>
          <w:rFonts w:ascii="Arial" w:hAnsi="Arial" w:cs="Arial"/>
          <w:sz w:val="22"/>
          <w:szCs w:val="22"/>
        </w:rPr>
        <w:t xml:space="preserve">p. </w:t>
      </w:r>
      <w:proofErr w:type="spellStart"/>
      <w:r w:rsidR="008D7FD0" w:rsidRPr="007138EA">
        <w:rPr>
          <w:rFonts w:ascii="Arial" w:hAnsi="Arial" w:cs="Arial"/>
          <w:sz w:val="22"/>
          <w:szCs w:val="22"/>
        </w:rPr>
        <w:t>poż</w:t>
      </w:r>
      <w:proofErr w:type="spellEnd"/>
      <w:r w:rsidRPr="007138EA">
        <w:rPr>
          <w:rFonts w:ascii="Arial" w:hAnsi="Arial" w:cs="Arial"/>
          <w:sz w:val="22"/>
          <w:szCs w:val="22"/>
        </w:rPr>
        <w:t>.</w:t>
      </w:r>
    </w:p>
    <w:p w14:paraId="2658D502" w14:textId="77777777" w:rsidR="00D03587" w:rsidRPr="00C55DC6" w:rsidRDefault="00D03587" w:rsidP="00B06274">
      <w:pPr>
        <w:tabs>
          <w:tab w:val="left" w:pos="1418"/>
          <w:tab w:val="left" w:pos="9072"/>
        </w:tabs>
        <w:ind w:left="1418" w:right="-1"/>
        <w:jc w:val="both"/>
        <w:rPr>
          <w:rFonts w:ascii="Arial" w:hAnsi="Arial" w:cs="Arial"/>
          <w:sz w:val="6"/>
          <w:szCs w:val="6"/>
        </w:rPr>
      </w:pPr>
    </w:p>
    <w:p w14:paraId="7A6EA6CF" w14:textId="5D8BE8D8" w:rsidR="00CA0A17" w:rsidRPr="007138EA" w:rsidRDefault="00D03587" w:rsidP="008D7FD0">
      <w:pPr>
        <w:tabs>
          <w:tab w:val="left" w:pos="1418"/>
          <w:tab w:val="left" w:pos="9072"/>
        </w:tabs>
        <w:spacing w:after="120"/>
        <w:ind w:left="1418"/>
        <w:jc w:val="both"/>
        <w:rPr>
          <w:rFonts w:ascii="Arial" w:hAnsi="Arial" w:cs="Arial"/>
          <w:sz w:val="22"/>
          <w:szCs w:val="22"/>
        </w:rPr>
      </w:pPr>
      <w:r w:rsidRPr="007138EA">
        <w:rPr>
          <w:rFonts w:ascii="Arial" w:hAnsi="Arial" w:cs="Arial"/>
          <w:sz w:val="22"/>
          <w:szCs w:val="22"/>
        </w:rPr>
        <w:t xml:space="preserve">Obowiązkiem Wykonawcy jest także wyposażenia stacji </w:t>
      </w:r>
      <w:r w:rsidR="008D5A9D">
        <w:rPr>
          <w:rFonts w:ascii="Arial" w:hAnsi="Arial" w:cs="Arial"/>
          <w:sz w:val="22"/>
          <w:szCs w:val="22"/>
        </w:rPr>
        <w:t xml:space="preserve">GPZ </w:t>
      </w:r>
      <w:r w:rsidR="008D7FD0">
        <w:rPr>
          <w:rFonts w:ascii="Arial" w:hAnsi="Arial" w:cs="Arial"/>
          <w:sz w:val="22"/>
          <w:szCs w:val="22"/>
        </w:rPr>
        <w:t>Oleśnica Północ</w:t>
      </w:r>
      <w:r w:rsidRPr="007138EA">
        <w:rPr>
          <w:rFonts w:ascii="Arial" w:hAnsi="Arial" w:cs="Arial"/>
          <w:sz w:val="22"/>
          <w:szCs w:val="22"/>
        </w:rPr>
        <w:t xml:space="preserve"> w „apteczkę ekologiczną”, w minimalnym poniższym zakresie:</w:t>
      </w:r>
    </w:p>
    <w:tbl>
      <w:tblPr>
        <w:tblW w:w="9760" w:type="dxa"/>
        <w:tblInd w:w="699" w:type="dxa"/>
        <w:tblCellMar>
          <w:left w:w="0" w:type="dxa"/>
          <w:right w:w="0" w:type="dxa"/>
        </w:tblCellMar>
        <w:tblLook w:val="04A0" w:firstRow="1" w:lastRow="0" w:firstColumn="1" w:lastColumn="0" w:noHBand="0" w:noVBand="1"/>
      </w:tblPr>
      <w:tblGrid>
        <w:gridCol w:w="708"/>
        <w:gridCol w:w="4907"/>
        <w:gridCol w:w="4145"/>
      </w:tblGrid>
      <w:tr w:rsidR="00D03587" w:rsidRPr="007664C2" w14:paraId="3F18F25D" w14:textId="77777777" w:rsidTr="00BE62CF">
        <w:tc>
          <w:tcPr>
            <w:tcW w:w="9760"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023CDA" w14:textId="77777777" w:rsidR="00D03587" w:rsidRPr="007664C2" w:rsidRDefault="00D03587" w:rsidP="00B06274">
            <w:pPr>
              <w:jc w:val="center"/>
              <w:rPr>
                <w:rFonts w:ascii="Arial" w:hAnsi="Arial" w:cs="Arial"/>
                <w:bCs/>
              </w:rPr>
            </w:pPr>
          </w:p>
          <w:p w14:paraId="2AE52F2B" w14:textId="77777777" w:rsidR="00D03587" w:rsidRPr="007664C2" w:rsidRDefault="00D03587" w:rsidP="00B06274">
            <w:pPr>
              <w:jc w:val="center"/>
              <w:rPr>
                <w:rFonts w:ascii="Arial" w:hAnsi="Arial" w:cs="Arial"/>
                <w:bCs/>
              </w:rPr>
            </w:pPr>
            <w:r w:rsidRPr="007664C2">
              <w:rPr>
                <w:rFonts w:ascii="Arial" w:hAnsi="Arial" w:cs="Arial"/>
                <w:bCs/>
              </w:rPr>
              <w:t>Sprzęt ochrony przed skażeniem chemicznym (apteczka ekologiczna, skład min.)</w:t>
            </w:r>
          </w:p>
          <w:p w14:paraId="354F5266" w14:textId="77777777" w:rsidR="00D03587" w:rsidRPr="007664C2" w:rsidRDefault="00D03587" w:rsidP="00B06274">
            <w:pPr>
              <w:jc w:val="center"/>
              <w:rPr>
                <w:rFonts w:ascii="Arial" w:hAnsi="Arial" w:cs="Arial"/>
                <w:bCs/>
              </w:rPr>
            </w:pPr>
          </w:p>
        </w:tc>
      </w:tr>
      <w:tr w:rsidR="00D03587" w:rsidRPr="007664C2" w14:paraId="33F313E1" w14:textId="77777777" w:rsidTr="00BE62CF">
        <w:tc>
          <w:tcPr>
            <w:tcW w:w="70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B16B56C" w14:textId="77777777" w:rsidR="00D03587" w:rsidRPr="007664C2" w:rsidRDefault="00D03587" w:rsidP="00B06274">
            <w:pPr>
              <w:numPr>
                <w:ilvl w:val="0"/>
                <w:numId w:val="40"/>
              </w:numPr>
              <w:jc w:val="center"/>
              <w:rPr>
                <w:rFonts w:ascii="Arial" w:hAnsi="Arial" w:cs="Arial"/>
              </w:rPr>
            </w:pPr>
          </w:p>
        </w:tc>
        <w:tc>
          <w:tcPr>
            <w:tcW w:w="4907" w:type="dxa"/>
            <w:tcBorders>
              <w:top w:val="nil"/>
              <w:left w:val="nil"/>
              <w:bottom w:val="single" w:sz="8" w:space="0" w:color="auto"/>
              <w:right w:val="single" w:sz="8" w:space="0" w:color="auto"/>
            </w:tcBorders>
            <w:tcMar>
              <w:top w:w="0" w:type="dxa"/>
              <w:left w:w="108" w:type="dxa"/>
              <w:bottom w:w="0" w:type="dxa"/>
              <w:right w:w="108" w:type="dxa"/>
            </w:tcMar>
            <w:hideMark/>
          </w:tcPr>
          <w:p w14:paraId="713ACFB1" w14:textId="3C7C0F7A" w:rsidR="00D03587" w:rsidRPr="007664C2" w:rsidRDefault="00D03587" w:rsidP="00B06274">
            <w:pPr>
              <w:rPr>
                <w:rFonts w:ascii="Arial" w:hAnsi="Arial" w:cs="Arial"/>
                <w:bCs/>
              </w:rPr>
            </w:pPr>
            <w:r w:rsidRPr="007664C2">
              <w:rPr>
                <w:rFonts w:ascii="Arial" w:hAnsi="Arial" w:cs="Arial"/>
                <w:bCs/>
              </w:rPr>
              <w:t xml:space="preserve">Chemiczna apteczka </w:t>
            </w:r>
            <w:r w:rsidR="008D7FD0" w:rsidRPr="007664C2">
              <w:rPr>
                <w:rFonts w:ascii="Arial" w:hAnsi="Arial" w:cs="Arial"/>
                <w:bCs/>
              </w:rPr>
              <w:t>ekologiczna AE</w:t>
            </w:r>
            <w:r w:rsidRPr="007664C2">
              <w:rPr>
                <w:rFonts w:ascii="Arial" w:hAnsi="Arial" w:cs="Arial"/>
                <w:bCs/>
              </w:rPr>
              <w:t xml:space="preserve"> 120C złożona z:</w:t>
            </w:r>
          </w:p>
          <w:p w14:paraId="783EA2DF" w14:textId="77777777" w:rsidR="00D03587" w:rsidRPr="007664C2" w:rsidRDefault="00D03587" w:rsidP="00B06274">
            <w:pPr>
              <w:rPr>
                <w:rFonts w:ascii="Arial" w:hAnsi="Arial" w:cs="Arial"/>
                <w:bCs/>
              </w:rPr>
            </w:pPr>
            <w:r w:rsidRPr="007664C2">
              <w:rPr>
                <w:rFonts w:ascii="Arial" w:hAnsi="Arial" w:cs="Arial"/>
                <w:bCs/>
              </w:rPr>
              <w:t>- Pojemnik na kołach 120 l.</w:t>
            </w:r>
          </w:p>
          <w:p w14:paraId="15FB42AB" w14:textId="77777777" w:rsidR="00D03587" w:rsidRPr="007664C2" w:rsidRDefault="00D03587" w:rsidP="00B06274">
            <w:pPr>
              <w:rPr>
                <w:rFonts w:ascii="Arial" w:hAnsi="Arial" w:cs="Arial"/>
                <w:bCs/>
              </w:rPr>
            </w:pPr>
            <w:r w:rsidRPr="007664C2">
              <w:rPr>
                <w:rFonts w:ascii="Arial" w:hAnsi="Arial" w:cs="Arial"/>
                <w:bCs/>
              </w:rPr>
              <w:t>- Sypki sorbent worek 10 kg</w:t>
            </w:r>
          </w:p>
          <w:p w14:paraId="6339651F" w14:textId="77777777" w:rsidR="00D03587" w:rsidRPr="007664C2" w:rsidRDefault="00D03587" w:rsidP="00B06274">
            <w:pPr>
              <w:rPr>
                <w:rFonts w:ascii="Arial" w:hAnsi="Arial" w:cs="Arial"/>
                <w:bCs/>
              </w:rPr>
            </w:pPr>
            <w:r w:rsidRPr="007664C2">
              <w:rPr>
                <w:rFonts w:ascii="Arial" w:hAnsi="Arial" w:cs="Arial"/>
                <w:bCs/>
              </w:rPr>
              <w:t>- Rękaw sorpcyjny 8 x 120 cm</w:t>
            </w:r>
          </w:p>
          <w:p w14:paraId="2BE94FA6" w14:textId="77777777" w:rsidR="00D03587" w:rsidRPr="007664C2" w:rsidRDefault="00D03587" w:rsidP="00B06274">
            <w:pPr>
              <w:rPr>
                <w:rFonts w:ascii="Arial" w:hAnsi="Arial" w:cs="Arial"/>
                <w:bCs/>
              </w:rPr>
            </w:pPr>
            <w:r w:rsidRPr="007664C2">
              <w:rPr>
                <w:rFonts w:ascii="Arial" w:hAnsi="Arial" w:cs="Arial"/>
                <w:bCs/>
              </w:rPr>
              <w:t>- Maty sorpcyjne 40 x 50 cm</w:t>
            </w:r>
          </w:p>
          <w:p w14:paraId="30A150AC" w14:textId="77777777" w:rsidR="00D03587" w:rsidRPr="007664C2" w:rsidRDefault="00D03587" w:rsidP="00B06274">
            <w:pPr>
              <w:rPr>
                <w:rFonts w:ascii="Arial" w:hAnsi="Arial" w:cs="Arial"/>
                <w:bCs/>
              </w:rPr>
            </w:pPr>
            <w:r w:rsidRPr="007664C2">
              <w:rPr>
                <w:rFonts w:ascii="Arial" w:hAnsi="Arial" w:cs="Arial"/>
                <w:bCs/>
              </w:rPr>
              <w:t>- Poduszka sorpcyjna 25 x 25 cm</w:t>
            </w:r>
          </w:p>
          <w:p w14:paraId="37A0A742" w14:textId="77777777" w:rsidR="00D03587" w:rsidRPr="007664C2" w:rsidRDefault="00D03587" w:rsidP="00B06274">
            <w:pPr>
              <w:rPr>
                <w:rFonts w:ascii="Arial" w:hAnsi="Arial" w:cs="Arial"/>
                <w:bCs/>
              </w:rPr>
            </w:pPr>
            <w:r w:rsidRPr="007664C2">
              <w:rPr>
                <w:rFonts w:ascii="Arial" w:hAnsi="Arial" w:cs="Arial"/>
                <w:bCs/>
              </w:rPr>
              <w:t>- Rękawice ochronne</w:t>
            </w:r>
          </w:p>
          <w:p w14:paraId="293D6179" w14:textId="77777777" w:rsidR="00D03587" w:rsidRPr="007664C2" w:rsidRDefault="00D03587" w:rsidP="00B06274">
            <w:pPr>
              <w:rPr>
                <w:rFonts w:ascii="Arial" w:hAnsi="Arial" w:cs="Arial"/>
                <w:bCs/>
              </w:rPr>
            </w:pPr>
            <w:r w:rsidRPr="007664C2">
              <w:rPr>
                <w:rFonts w:ascii="Arial" w:hAnsi="Arial" w:cs="Arial"/>
                <w:bCs/>
              </w:rPr>
              <w:t xml:space="preserve">- Worki na odpady                                        </w:t>
            </w:r>
          </w:p>
        </w:tc>
        <w:tc>
          <w:tcPr>
            <w:tcW w:w="4145" w:type="dxa"/>
            <w:tcBorders>
              <w:top w:val="nil"/>
              <w:left w:val="nil"/>
              <w:bottom w:val="single" w:sz="8" w:space="0" w:color="auto"/>
              <w:right w:val="single" w:sz="8" w:space="0" w:color="auto"/>
            </w:tcBorders>
            <w:tcMar>
              <w:top w:w="0" w:type="dxa"/>
              <w:left w:w="108" w:type="dxa"/>
              <w:bottom w:w="0" w:type="dxa"/>
              <w:right w:w="108" w:type="dxa"/>
            </w:tcMar>
          </w:tcPr>
          <w:p w14:paraId="32D13846" w14:textId="77777777" w:rsidR="00D03587" w:rsidRPr="007664C2" w:rsidRDefault="00D03587" w:rsidP="00B06274">
            <w:pPr>
              <w:rPr>
                <w:rFonts w:ascii="Arial" w:hAnsi="Arial" w:cs="Arial"/>
                <w:bCs/>
              </w:rPr>
            </w:pPr>
            <w:r w:rsidRPr="007664C2">
              <w:rPr>
                <w:rFonts w:ascii="Arial" w:hAnsi="Arial" w:cs="Arial"/>
                <w:bCs/>
              </w:rPr>
              <w:t xml:space="preserve">       </w:t>
            </w:r>
          </w:p>
          <w:p w14:paraId="1F689CB0" w14:textId="77777777" w:rsidR="00D03587" w:rsidRPr="007664C2" w:rsidRDefault="00D03587" w:rsidP="00B06274">
            <w:pPr>
              <w:jc w:val="center"/>
              <w:rPr>
                <w:rFonts w:ascii="Arial" w:hAnsi="Arial" w:cs="Arial"/>
                <w:bCs/>
              </w:rPr>
            </w:pPr>
            <w:r w:rsidRPr="007664C2">
              <w:rPr>
                <w:rFonts w:ascii="Arial" w:hAnsi="Arial" w:cs="Arial"/>
                <w:bCs/>
              </w:rPr>
              <w:t>1</w:t>
            </w:r>
          </w:p>
          <w:p w14:paraId="0B4FDBD1" w14:textId="77777777" w:rsidR="00D03587" w:rsidRPr="007664C2" w:rsidRDefault="00D03587" w:rsidP="00B06274">
            <w:pPr>
              <w:jc w:val="center"/>
              <w:rPr>
                <w:rFonts w:ascii="Arial" w:hAnsi="Arial" w:cs="Arial"/>
                <w:bCs/>
              </w:rPr>
            </w:pPr>
            <w:r w:rsidRPr="007664C2">
              <w:rPr>
                <w:rFonts w:ascii="Arial" w:hAnsi="Arial" w:cs="Arial"/>
                <w:bCs/>
              </w:rPr>
              <w:t>1</w:t>
            </w:r>
          </w:p>
          <w:p w14:paraId="11B0862B" w14:textId="77777777" w:rsidR="00D03587" w:rsidRPr="007664C2" w:rsidRDefault="00D03587" w:rsidP="00B06274">
            <w:pPr>
              <w:jc w:val="center"/>
              <w:rPr>
                <w:rFonts w:ascii="Arial" w:hAnsi="Arial" w:cs="Arial"/>
                <w:bCs/>
              </w:rPr>
            </w:pPr>
            <w:r w:rsidRPr="007664C2">
              <w:rPr>
                <w:rFonts w:ascii="Arial" w:hAnsi="Arial" w:cs="Arial"/>
                <w:bCs/>
              </w:rPr>
              <w:t>10</w:t>
            </w:r>
          </w:p>
          <w:p w14:paraId="3C17DDAA" w14:textId="77777777" w:rsidR="00D03587" w:rsidRPr="007664C2" w:rsidRDefault="00D03587" w:rsidP="00B06274">
            <w:pPr>
              <w:jc w:val="center"/>
              <w:rPr>
                <w:rFonts w:ascii="Arial" w:hAnsi="Arial" w:cs="Arial"/>
                <w:bCs/>
              </w:rPr>
            </w:pPr>
            <w:r w:rsidRPr="007664C2">
              <w:rPr>
                <w:rFonts w:ascii="Arial" w:hAnsi="Arial" w:cs="Arial"/>
                <w:bCs/>
              </w:rPr>
              <w:t>50</w:t>
            </w:r>
          </w:p>
          <w:p w14:paraId="7A9F8584" w14:textId="77777777" w:rsidR="00D03587" w:rsidRPr="007664C2" w:rsidRDefault="00D03587" w:rsidP="00B06274">
            <w:pPr>
              <w:jc w:val="center"/>
              <w:rPr>
                <w:rFonts w:ascii="Arial" w:hAnsi="Arial" w:cs="Arial"/>
                <w:bCs/>
              </w:rPr>
            </w:pPr>
            <w:r w:rsidRPr="007664C2">
              <w:rPr>
                <w:rFonts w:ascii="Arial" w:hAnsi="Arial" w:cs="Arial"/>
                <w:bCs/>
              </w:rPr>
              <w:t>5</w:t>
            </w:r>
          </w:p>
          <w:p w14:paraId="54D21316" w14:textId="77777777" w:rsidR="00D03587" w:rsidRPr="007664C2" w:rsidRDefault="00D03587" w:rsidP="00B06274">
            <w:pPr>
              <w:jc w:val="center"/>
              <w:rPr>
                <w:rFonts w:ascii="Arial" w:hAnsi="Arial" w:cs="Arial"/>
                <w:bCs/>
              </w:rPr>
            </w:pPr>
            <w:r w:rsidRPr="007664C2">
              <w:rPr>
                <w:rFonts w:ascii="Arial" w:hAnsi="Arial" w:cs="Arial"/>
                <w:bCs/>
              </w:rPr>
              <w:t>1</w:t>
            </w:r>
          </w:p>
          <w:p w14:paraId="1A330FD5" w14:textId="77777777" w:rsidR="00D03587" w:rsidRPr="007664C2" w:rsidRDefault="00D03587" w:rsidP="00B06274">
            <w:pPr>
              <w:jc w:val="center"/>
              <w:rPr>
                <w:rFonts w:ascii="Arial" w:hAnsi="Arial" w:cs="Arial"/>
                <w:bCs/>
              </w:rPr>
            </w:pPr>
            <w:r w:rsidRPr="007664C2">
              <w:rPr>
                <w:rFonts w:ascii="Arial" w:hAnsi="Arial" w:cs="Arial"/>
                <w:bCs/>
              </w:rPr>
              <w:t>3</w:t>
            </w:r>
          </w:p>
        </w:tc>
      </w:tr>
      <w:tr w:rsidR="00D03587" w:rsidRPr="007664C2" w14:paraId="39CBB674" w14:textId="77777777" w:rsidTr="00BE62CF">
        <w:tc>
          <w:tcPr>
            <w:tcW w:w="70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F4E6CBE" w14:textId="77777777" w:rsidR="00D03587" w:rsidRPr="007664C2" w:rsidRDefault="00D03587" w:rsidP="00B06274">
            <w:pPr>
              <w:numPr>
                <w:ilvl w:val="0"/>
                <w:numId w:val="40"/>
              </w:numPr>
              <w:jc w:val="center"/>
              <w:rPr>
                <w:rFonts w:ascii="Arial" w:hAnsi="Arial" w:cs="Arial"/>
              </w:rPr>
            </w:pPr>
          </w:p>
        </w:tc>
        <w:tc>
          <w:tcPr>
            <w:tcW w:w="4907" w:type="dxa"/>
            <w:tcBorders>
              <w:top w:val="nil"/>
              <w:left w:val="nil"/>
              <w:bottom w:val="single" w:sz="8" w:space="0" w:color="auto"/>
              <w:right w:val="single" w:sz="8" w:space="0" w:color="auto"/>
            </w:tcBorders>
            <w:tcMar>
              <w:top w:w="0" w:type="dxa"/>
              <w:left w:w="108" w:type="dxa"/>
              <w:bottom w:w="0" w:type="dxa"/>
              <w:right w:w="108" w:type="dxa"/>
            </w:tcMar>
          </w:tcPr>
          <w:p w14:paraId="4EAE6BDF" w14:textId="77777777" w:rsidR="00D03587" w:rsidRPr="007664C2" w:rsidRDefault="00D03587" w:rsidP="00B06274">
            <w:pPr>
              <w:rPr>
                <w:rFonts w:ascii="Arial" w:hAnsi="Arial" w:cs="Arial"/>
                <w:bCs/>
              </w:rPr>
            </w:pPr>
            <w:r w:rsidRPr="007664C2">
              <w:rPr>
                <w:rFonts w:ascii="Arial" w:hAnsi="Arial" w:cs="Arial"/>
                <w:bCs/>
              </w:rPr>
              <w:t>Sypki sorbent mineralny 20 kg</w:t>
            </w:r>
          </w:p>
        </w:tc>
        <w:tc>
          <w:tcPr>
            <w:tcW w:w="4145" w:type="dxa"/>
            <w:tcBorders>
              <w:top w:val="nil"/>
              <w:left w:val="nil"/>
              <w:bottom w:val="single" w:sz="8" w:space="0" w:color="auto"/>
              <w:right w:val="single" w:sz="8" w:space="0" w:color="auto"/>
            </w:tcBorders>
            <w:tcMar>
              <w:top w:w="0" w:type="dxa"/>
              <w:left w:w="108" w:type="dxa"/>
              <w:bottom w:w="0" w:type="dxa"/>
              <w:right w:w="108" w:type="dxa"/>
            </w:tcMar>
            <w:hideMark/>
          </w:tcPr>
          <w:p w14:paraId="146D225B" w14:textId="77777777" w:rsidR="00D03587" w:rsidRPr="007664C2" w:rsidRDefault="00D03587" w:rsidP="00B06274">
            <w:pPr>
              <w:jc w:val="center"/>
              <w:rPr>
                <w:rFonts w:ascii="Arial" w:hAnsi="Arial" w:cs="Arial"/>
                <w:bCs/>
              </w:rPr>
            </w:pPr>
            <w:r w:rsidRPr="007664C2">
              <w:rPr>
                <w:rFonts w:ascii="Arial" w:hAnsi="Arial" w:cs="Arial"/>
                <w:bCs/>
              </w:rPr>
              <w:t>1</w:t>
            </w:r>
          </w:p>
        </w:tc>
      </w:tr>
    </w:tbl>
    <w:p w14:paraId="0308FACF" w14:textId="77777777" w:rsidR="00147D33" w:rsidRPr="00AF1F18" w:rsidRDefault="00147D33" w:rsidP="00B06274">
      <w:pPr>
        <w:ind w:left="567" w:firstLine="142"/>
        <w:rPr>
          <w:i/>
          <w:sz w:val="22"/>
          <w:szCs w:val="22"/>
        </w:rPr>
      </w:pPr>
    </w:p>
    <w:p w14:paraId="0A8A764C" w14:textId="77777777" w:rsidR="00F554A4" w:rsidRDefault="005E039E" w:rsidP="00B06274">
      <w:pPr>
        <w:pStyle w:val="Tekstpodstawowy"/>
        <w:spacing w:line="360" w:lineRule="auto"/>
        <w:ind w:left="708"/>
        <w:jc w:val="both"/>
        <w:rPr>
          <w:rFonts w:ascii="Arial" w:hAnsi="Arial" w:cs="Arial"/>
          <w:b/>
          <w:bCs/>
          <w:sz w:val="24"/>
        </w:rPr>
      </w:pPr>
      <w:r>
        <w:rPr>
          <w:rFonts w:ascii="Arial" w:hAnsi="Arial" w:cs="Arial"/>
          <w:b/>
          <w:bCs/>
          <w:sz w:val="24"/>
        </w:rPr>
        <w:lastRenderedPageBreak/>
        <w:t>b</w:t>
      </w:r>
      <w:r w:rsidR="0019435E">
        <w:rPr>
          <w:rFonts w:ascii="Arial" w:hAnsi="Arial" w:cs="Arial"/>
          <w:b/>
          <w:bCs/>
          <w:sz w:val="24"/>
        </w:rPr>
        <w:t xml:space="preserve">) </w:t>
      </w:r>
      <w:r w:rsidR="00F554A4">
        <w:rPr>
          <w:rFonts w:ascii="Arial" w:hAnsi="Arial" w:cs="Arial"/>
          <w:b/>
          <w:bCs/>
          <w:sz w:val="24"/>
        </w:rPr>
        <w:t>Uzasadnienie proponowanego rozwiązania</w:t>
      </w:r>
    </w:p>
    <w:p w14:paraId="7CE903B2" w14:textId="11008658" w:rsidR="00DA4D51" w:rsidRPr="007C72E9" w:rsidRDefault="00F21E88" w:rsidP="008D7FD0">
      <w:pPr>
        <w:pStyle w:val="Tekstpodstawowy"/>
        <w:spacing w:after="120" w:line="276" w:lineRule="auto"/>
        <w:ind w:left="709"/>
        <w:jc w:val="both"/>
        <w:rPr>
          <w:rFonts w:ascii="Arial" w:hAnsi="Arial" w:cs="Arial"/>
          <w:b/>
          <w:bCs/>
          <w:sz w:val="22"/>
          <w:szCs w:val="22"/>
        </w:rPr>
      </w:pPr>
      <w:r w:rsidRPr="007C72E9">
        <w:rPr>
          <w:rFonts w:ascii="Arial" w:hAnsi="Arial" w:cs="Arial"/>
          <w:bCs/>
          <w:sz w:val="22"/>
          <w:szCs w:val="22"/>
        </w:rPr>
        <w:t xml:space="preserve">Przedstawione rozwiązanie techniczne jest optymalne dla </w:t>
      </w:r>
      <w:r w:rsidR="007C72E9" w:rsidRPr="007C72E9">
        <w:rPr>
          <w:rFonts w:ascii="Arial" w:hAnsi="Arial" w:cs="Arial"/>
          <w:bCs/>
          <w:sz w:val="22"/>
          <w:szCs w:val="22"/>
        </w:rPr>
        <w:t>posiadanej wielkości działki pod stację a</w:t>
      </w:r>
      <w:r w:rsidR="002878CE">
        <w:rPr>
          <w:rFonts w:ascii="Arial" w:hAnsi="Arial" w:cs="Arial"/>
          <w:bCs/>
          <w:sz w:val="22"/>
          <w:szCs w:val="22"/>
        </w:rPr>
        <w:t> </w:t>
      </w:r>
      <w:r w:rsidR="007C72E9" w:rsidRPr="007C72E9">
        <w:rPr>
          <w:rFonts w:ascii="Arial" w:hAnsi="Arial" w:cs="Arial"/>
          <w:bCs/>
          <w:sz w:val="22"/>
          <w:szCs w:val="22"/>
        </w:rPr>
        <w:t>jednocześnie daje możliwość realizacji umowy o przyłączenie w umownym czasie oraz przy optymalizacji kosztów modernizacji sieci elektroenergetycznej</w:t>
      </w:r>
      <w:r w:rsidR="00BE62CF">
        <w:rPr>
          <w:rFonts w:ascii="Arial" w:hAnsi="Arial" w:cs="Arial"/>
          <w:bCs/>
          <w:sz w:val="22"/>
          <w:szCs w:val="22"/>
        </w:rPr>
        <w:t>.</w:t>
      </w:r>
    </w:p>
    <w:p w14:paraId="123FBC71" w14:textId="77777777" w:rsidR="00DA4D51" w:rsidRPr="0019435E" w:rsidRDefault="00D07A08" w:rsidP="00B06274">
      <w:pPr>
        <w:pStyle w:val="Tekstpodstawowy"/>
        <w:numPr>
          <w:ilvl w:val="0"/>
          <w:numId w:val="2"/>
        </w:numPr>
        <w:spacing w:line="360" w:lineRule="auto"/>
        <w:jc w:val="both"/>
        <w:rPr>
          <w:rFonts w:ascii="Arial" w:hAnsi="Arial" w:cs="Arial"/>
          <w:b/>
          <w:bCs/>
          <w:sz w:val="24"/>
        </w:rPr>
      </w:pPr>
      <w:r w:rsidRPr="0019435E">
        <w:rPr>
          <w:rFonts w:ascii="Arial" w:hAnsi="Arial" w:cs="Arial"/>
          <w:b/>
          <w:bCs/>
          <w:sz w:val="24"/>
        </w:rPr>
        <w:t>Załączniki graficzne</w:t>
      </w:r>
    </w:p>
    <w:p w14:paraId="76B15CE8" w14:textId="772319C6" w:rsidR="00F24BC0" w:rsidRPr="00793792" w:rsidRDefault="00F24BC0" w:rsidP="00B06274">
      <w:pPr>
        <w:numPr>
          <w:ilvl w:val="0"/>
          <w:numId w:val="3"/>
        </w:numPr>
        <w:tabs>
          <w:tab w:val="clear" w:pos="360"/>
          <w:tab w:val="num" w:pos="1843"/>
        </w:tabs>
        <w:ind w:left="1843" w:hanging="283"/>
        <w:rPr>
          <w:rFonts w:ascii="Arial" w:hAnsi="Arial" w:cs="Arial"/>
          <w:bCs/>
          <w:iCs/>
          <w:sz w:val="22"/>
          <w:szCs w:val="22"/>
        </w:rPr>
      </w:pPr>
      <w:r w:rsidRPr="00793792">
        <w:rPr>
          <w:rFonts w:ascii="Arial" w:hAnsi="Arial" w:cs="Arial"/>
          <w:bCs/>
          <w:iCs/>
          <w:sz w:val="22"/>
          <w:szCs w:val="22"/>
        </w:rPr>
        <w:t>Plan sytuacyjn</w:t>
      </w:r>
      <w:r w:rsidR="00793792" w:rsidRPr="00793792">
        <w:rPr>
          <w:rFonts w:ascii="Arial" w:hAnsi="Arial" w:cs="Arial"/>
          <w:bCs/>
          <w:iCs/>
          <w:sz w:val="22"/>
          <w:szCs w:val="22"/>
        </w:rPr>
        <w:t>y</w:t>
      </w:r>
      <w:r w:rsidR="008D7FD0">
        <w:rPr>
          <w:rFonts w:ascii="Arial" w:hAnsi="Arial" w:cs="Arial"/>
          <w:bCs/>
          <w:iCs/>
          <w:sz w:val="22"/>
          <w:szCs w:val="22"/>
        </w:rPr>
        <w:t>.</w:t>
      </w:r>
    </w:p>
    <w:p w14:paraId="28D660AF" w14:textId="5250A05D" w:rsidR="00BE62CF" w:rsidRDefault="00F24BC0" w:rsidP="00B06274">
      <w:pPr>
        <w:numPr>
          <w:ilvl w:val="0"/>
          <w:numId w:val="3"/>
        </w:numPr>
        <w:tabs>
          <w:tab w:val="clear" w:pos="360"/>
          <w:tab w:val="num" w:pos="1843"/>
        </w:tabs>
        <w:ind w:left="1843" w:hanging="283"/>
        <w:rPr>
          <w:rFonts w:ascii="Arial" w:hAnsi="Arial" w:cs="Arial"/>
          <w:bCs/>
          <w:iCs/>
          <w:sz w:val="22"/>
          <w:szCs w:val="22"/>
        </w:rPr>
      </w:pPr>
      <w:r w:rsidRPr="00793792">
        <w:rPr>
          <w:rFonts w:ascii="Arial" w:hAnsi="Arial" w:cs="Arial"/>
          <w:bCs/>
          <w:iCs/>
          <w:sz w:val="22"/>
          <w:szCs w:val="22"/>
        </w:rPr>
        <w:t xml:space="preserve">Schemat </w:t>
      </w:r>
      <w:r w:rsidR="00BE62CF">
        <w:rPr>
          <w:rFonts w:ascii="Arial" w:hAnsi="Arial" w:cs="Arial"/>
          <w:bCs/>
          <w:iCs/>
          <w:sz w:val="22"/>
          <w:szCs w:val="22"/>
        </w:rPr>
        <w:t>rozdzielni</w:t>
      </w:r>
      <w:r w:rsidR="00793792" w:rsidRPr="00793792">
        <w:rPr>
          <w:rFonts w:ascii="Arial" w:hAnsi="Arial" w:cs="Arial"/>
          <w:bCs/>
          <w:iCs/>
          <w:sz w:val="22"/>
          <w:szCs w:val="22"/>
        </w:rPr>
        <w:t xml:space="preserve"> 110 kV</w:t>
      </w:r>
      <w:r w:rsidR="008D7FD0">
        <w:rPr>
          <w:rFonts w:ascii="Arial" w:hAnsi="Arial" w:cs="Arial"/>
          <w:bCs/>
          <w:iCs/>
          <w:sz w:val="22"/>
          <w:szCs w:val="22"/>
        </w:rPr>
        <w:t>.</w:t>
      </w:r>
    </w:p>
    <w:p w14:paraId="0D4626D3" w14:textId="4009C829" w:rsidR="00F24BC0" w:rsidRPr="00793792" w:rsidRDefault="00BE62CF" w:rsidP="008D7FD0">
      <w:pPr>
        <w:numPr>
          <w:ilvl w:val="0"/>
          <w:numId w:val="3"/>
        </w:numPr>
        <w:tabs>
          <w:tab w:val="clear" w:pos="360"/>
          <w:tab w:val="num" w:pos="1843"/>
        </w:tabs>
        <w:spacing w:after="120"/>
        <w:ind w:left="1843" w:hanging="284"/>
        <w:rPr>
          <w:rFonts w:ascii="Arial" w:hAnsi="Arial" w:cs="Arial"/>
          <w:bCs/>
          <w:iCs/>
          <w:sz w:val="22"/>
          <w:szCs w:val="22"/>
        </w:rPr>
      </w:pPr>
      <w:r>
        <w:rPr>
          <w:rFonts w:ascii="Arial" w:hAnsi="Arial" w:cs="Arial"/>
          <w:bCs/>
          <w:iCs/>
          <w:sz w:val="22"/>
          <w:szCs w:val="22"/>
        </w:rPr>
        <w:t>Schemat rozdzielni</w:t>
      </w:r>
      <w:r w:rsidR="00793792" w:rsidRPr="00793792">
        <w:rPr>
          <w:rFonts w:ascii="Arial" w:hAnsi="Arial" w:cs="Arial"/>
          <w:bCs/>
          <w:iCs/>
          <w:sz w:val="22"/>
          <w:szCs w:val="22"/>
        </w:rPr>
        <w:t xml:space="preserve"> 20 kV</w:t>
      </w:r>
      <w:r w:rsidR="008D7FD0">
        <w:rPr>
          <w:rFonts w:ascii="Arial" w:hAnsi="Arial" w:cs="Arial"/>
          <w:bCs/>
          <w:iCs/>
          <w:sz w:val="22"/>
          <w:szCs w:val="22"/>
        </w:rPr>
        <w:t>.</w:t>
      </w:r>
    </w:p>
    <w:p w14:paraId="15122F9E" w14:textId="77777777" w:rsidR="00D07A08" w:rsidRPr="0019435E" w:rsidRDefault="00D07A08" w:rsidP="00B06274">
      <w:pPr>
        <w:pStyle w:val="Tekstpodstawowy"/>
        <w:numPr>
          <w:ilvl w:val="0"/>
          <w:numId w:val="2"/>
        </w:numPr>
        <w:spacing w:line="360" w:lineRule="auto"/>
        <w:jc w:val="both"/>
        <w:rPr>
          <w:rFonts w:ascii="Arial" w:hAnsi="Arial" w:cs="Arial"/>
          <w:b/>
          <w:bCs/>
          <w:sz w:val="24"/>
        </w:rPr>
      </w:pPr>
      <w:r w:rsidRPr="0019435E">
        <w:rPr>
          <w:rFonts w:ascii="Arial" w:hAnsi="Arial" w:cs="Arial"/>
          <w:b/>
          <w:bCs/>
          <w:sz w:val="24"/>
        </w:rPr>
        <w:t>Załączniki</w:t>
      </w:r>
    </w:p>
    <w:p w14:paraId="1616F905" w14:textId="4DBF5FBC" w:rsidR="003F5FA0" w:rsidRPr="00793792" w:rsidRDefault="00793792" w:rsidP="00B06274">
      <w:pPr>
        <w:pStyle w:val="Tekstpodstawowy"/>
        <w:spacing w:line="360" w:lineRule="auto"/>
        <w:ind w:left="1418"/>
        <w:jc w:val="both"/>
        <w:rPr>
          <w:rFonts w:ascii="Arial" w:hAnsi="Arial" w:cs="Arial"/>
          <w:i/>
          <w:sz w:val="20"/>
        </w:rPr>
      </w:pPr>
      <w:r w:rsidRPr="00793792">
        <w:rPr>
          <w:rFonts w:ascii="Arial" w:hAnsi="Arial" w:cs="Arial"/>
          <w:sz w:val="24"/>
        </w:rPr>
        <w:t>Nie dotyczy</w:t>
      </w:r>
    </w:p>
    <w:p w14:paraId="0A5BFE8D" w14:textId="77777777" w:rsidR="00D07A08" w:rsidRPr="0019435E" w:rsidRDefault="00D07A08" w:rsidP="00B06274">
      <w:pPr>
        <w:pStyle w:val="Tekstpodstawowy"/>
        <w:numPr>
          <w:ilvl w:val="0"/>
          <w:numId w:val="2"/>
        </w:numPr>
        <w:spacing w:line="360" w:lineRule="auto"/>
        <w:jc w:val="both"/>
        <w:rPr>
          <w:rFonts w:ascii="Arial" w:hAnsi="Arial" w:cs="Arial"/>
          <w:b/>
          <w:bCs/>
          <w:sz w:val="24"/>
        </w:rPr>
      </w:pPr>
      <w:r w:rsidRPr="0019435E">
        <w:rPr>
          <w:rFonts w:ascii="Arial" w:hAnsi="Arial" w:cs="Arial"/>
          <w:b/>
          <w:bCs/>
          <w:sz w:val="24"/>
        </w:rPr>
        <w:t>Korespondencja dotycząca opiniowania</w:t>
      </w:r>
    </w:p>
    <w:p w14:paraId="24CD694A" w14:textId="146E3643" w:rsidR="008F580F" w:rsidRPr="00793792" w:rsidRDefault="00793792" w:rsidP="00B06274">
      <w:pPr>
        <w:pStyle w:val="Tekstpodstawowy"/>
        <w:spacing w:line="360" w:lineRule="auto"/>
        <w:ind w:left="720" w:firstLine="696"/>
        <w:jc w:val="both"/>
        <w:rPr>
          <w:rFonts w:ascii="Arial" w:hAnsi="Arial" w:cs="Arial"/>
          <w:sz w:val="24"/>
        </w:rPr>
      </w:pPr>
      <w:r w:rsidRPr="00793792">
        <w:rPr>
          <w:rFonts w:ascii="Arial" w:hAnsi="Arial" w:cs="Arial"/>
          <w:sz w:val="24"/>
        </w:rPr>
        <w:t>Nie dotyczy</w:t>
      </w:r>
    </w:p>
    <w:sectPr w:rsidR="008F580F" w:rsidRPr="00793792" w:rsidSect="00CC64C3">
      <w:headerReference w:type="default" r:id="rId13"/>
      <w:footerReference w:type="default" r:id="rId14"/>
      <w:pgSz w:w="11906" w:h="16838"/>
      <w:pgMar w:top="1560" w:right="720" w:bottom="1702"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B3C346" w14:textId="77777777" w:rsidR="00CA35C2" w:rsidRDefault="00CA35C2" w:rsidP="006536F3">
      <w:r>
        <w:separator/>
      </w:r>
    </w:p>
  </w:endnote>
  <w:endnote w:type="continuationSeparator" w:id="0">
    <w:p w14:paraId="2300E2EF" w14:textId="77777777" w:rsidR="00CA35C2" w:rsidRDefault="00CA35C2" w:rsidP="006536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xt">
    <w:panose1 w:val="00000400000000000000"/>
    <w:charset w:val="EE"/>
    <w:family w:val="auto"/>
    <w:pitch w:val="variable"/>
    <w:sig w:usb0="A0002AA7" w:usb1="00000000" w:usb2="00000000"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
    <w:altName w:val="Arial"/>
    <w:panose1 w:val="020B0604020202030204"/>
    <w:charset w:val="00"/>
    <w:family w:val="swiss"/>
    <w:notTrueType/>
    <w:pitch w:val="variable"/>
    <w:sig w:usb0="00000003" w:usb1="00000000" w:usb2="00000000" w:usb3="00000000" w:csb0="00000001" w:csb1="00000000"/>
  </w:font>
  <w:font w:name="Tahoma-Identity-H">
    <w:altName w:val="MS Gothic"/>
    <w:panose1 w:val="00000000000000000000"/>
    <w:charset w:val="80"/>
    <w:family w:val="auto"/>
    <w:notTrueType/>
    <w:pitch w:val="default"/>
    <w:sig w:usb0="00000000" w:usb1="08070000" w:usb2="00000010" w:usb3="00000000" w:csb0="00020000"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8743817"/>
      <w:docPartObj>
        <w:docPartGallery w:val="Page Numbers (Bottom of Page)"/>
        <w:docPartUnique/>
      </w:docPartObj>
    </w:sdtPr>
    <w:sdtEndPr>
      <w:rPr>
        <w:rFonts w:ascii="Arial" w:hAnsi="Arial" w:cs="Arial"/>
        <w:sz w:val="16"/>
        <w:szCs w:val="16"/>
      </w:rPr>
    </w:sdtEndPr>
    <w:sdtContent>
      <w:sdt>
        <w:sdtPr>
          <w:rPr>
            <w:rFonts w:ascii="Arial" w:hAnsi="Arial" w:cs="Arial"/>
            <w:sz w:val="16"/>
            <w:szCs w:val="16"/>
          </w:rPr>
          <w:id w:val="-1542741567"/>
          <w:docPartObj>
            <w:docPartGallery w:val="Page Numbers (Top of Page)"/>
            <w:docPartUnique/>
          </w:docPartObj>
        </w:sdtPr>
        <w:sdtEndPr/>
        <w:sdtContent>
          <w:p w14:paraId="013FB5C0" w14:textId="77777777" w:rsidR="007B1F4F" w:rsidRPr="00831991" w:rsidRDefault="007B1F4F" w:rsidP="00831991">
            <w:pPr>
              <w:pStyle w:val="Stopka"/>
              <w:pBdr>
                <w:top w:val="single" w:sz="4" w:space="1" w:color="auto"/>
              </w:pBdr>
              <w:jc w:val="right"/>
              <w:rPr>
                <w:rFonts w:ascii="Arial" w:hAnsi="Arial" w:cs="Arial"/>
                <w:sz w:val="16"/>
                <w:szCs w:val="16"/>
              </w:rPr>
            </w:pPr>
            <w:r w:rsidRPr="00831991">
              <w:rPr>
                <w:rFonts w:ascii="Arial" w:hAnsi="Arial" w:cs="Arial"/>
                <w:sz w:val="16"/>
                <w:szCs w:val="16"/>
              </w:rPr>
              <w:t xml:space="preserve">Strona </w:t>
            </w:r>
            <w:r w:rsidRPr="00831991">
              <w:rPr>
                <w:rFonts w:ascii="Arial" w:hAnsi="Arial" w:cs="Arial"/>
                <w:b/>
                <w:bCs/>
                <w:sz w:val="16"/>
                <w:szCs w:val="16"/>
              </w:rPr>
              <w:fldChar w:fldCharType="begin"/>
            </w:r>
            <w:r w:rsidRPr="00831991">
              <w:rPr>
                <w:rFonts w:ascii="Arial" w:hAnsi="Arial" w:cs="Arial"/>
                <w:b/>
                <w:bCs/>
                <w:sz w:val="16"/>
                <w:szCs w:val="16"/>
              </w:rPr>
              <w:instrText>PAGE</w:instrText>
            </w:r>
            <w:r w:rsidRPr="00831991">
              <w:rPr>
                <w:rFonts w:ascii="Arial" w:hAnsi="Arial" w:cs="Arial"/>
                <w:b/>
                <w:bCs/>
                <w:sz w:val="16"/>
                <w:szCs w:val="16"/>
              </w:rPr>
              <w:fldChar w:fldCharType="separate"/>
            </w:r>
            <w:r w:rsidR="0008510D">
              <w:rPr>
                <w:rFonts w:ascii="Arial" w:hAnsi="Arial" w:cs="Arial"/>
                <w:b/>
                <w:bCs/>
                <w:noProof/>
                <w:sz w:val="16"/>
                <w:szCs w:val="16"/>
              </w:rPr>
              <w:t>52</w:t>
            </w:r>
            <w:r w:rsidRPr="00831991">
              <w:rPr>
                <w:rFonts w:ascii="Arial" w:hAnsi="Arial" w:cs="Arial"/>
                <w:b/>
                <w:bCs/>
                <w:sz w:val="16"/>
                <w:szCs w:val="16"/>
              </w:rPr>
              <w:fldChar w:fldCharType="end"/>
            </w:r>
            <w:r w:rsidRPr="00831991">
              <w:rPr>
                <w:rFonts w:ascii="Arial" w:hAnsi="Arial" w:cs="Arial"/>
                <w:sz w:val="16"/>
                <w:szCs w:val="16"/>
              </w:rPr>
              <w:t xml:space="preserve"> z </w:t>
            </w:r>
            <w:r w:rsidRPr="00831991">
              <w:rPr>
                <w:rFonts w:ascii="Arial" w:hAnsi="Arial" w:cs="Arial"/>
                <w:b/>
                <w:bCs/>
                <w:sz w:val="16"/>
                <w:szCs w:val="16"/>
              </w:rPr>
              <w:fldChar w:fldCharType="begin"/>
            </w:r>
            <w:r w:rsidRPr="00831991">
              <w:rPr>
                <w:rFonts w:ascii="Arial" w:hAnsi="Arial" w:cs="Arial"/>
                <w:b/>
                <w:bCs/>
                <w:sz w:val="16"/>
                <w:szCs w:val="16"/>
              </w:rPr>
              <w:instrText>NUMPAGES</w:instrText>
            </w:r>
            <w:r w:rsidRPr="00831991">
              <w:rPr>
                <w:rFonts w:ascii="Arial" w:hAnsi="Arial" w:cs="Arial"/>
                <w:b/>
                <w:bCs/>
                <w:sz w:val="16"/>
                <w:szCs w:val="16"/>
              </w:rPr>
              <w:fldChar w:fldCharType="separate"/>
            </w:r>
            <w:r w:rsidR="0008510D">
              <w:rPr>
                <w:rFonts w:ascii="Arial" w:hAnsi="Arial" w:cs="Arial"/>
                <w:b/>
                <w:bCs/>
                <w:noProof/>
                <w:sz w:val="16"/>
                <w:szCs w:val="16"/>
              </w:rPr>
              <w:t>52</w:t>
            </w:r>
            <w:r w:rsidRPr="00831991">
              <w:rPr>
                <w:rFonts w:ascii="Arial" w:hAnsi="Arial" w:cs="Arial"/>
                <w:b/>
                <w:bCs/>
                <w:sz w:val="16"/>
                <w:szCs w:val="16"/>
              </w:rPr>
              <w:fldChar w:fldCharType="end"/>
            </w:r>
          </w:p>
        </w:sdtContent>
      </w:sdt>
    </w:sdtContent>
  </w:sdt>
  <w:p w14:paraId="042C374F" w14:textId="77777777" w:rsidR="007B1F4F" w:rsidRPr="00831991" w:rsidRDefault="007B1F4F" w:rsidP="0083199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AB6A92" w14:textId="77777777" w:rsidR="00CA35C2" w:rsidRDefault="00CA35C2" w:rsidP="006536F3">
      <w:r>
        <w:separator/>
      </w:r>
    </w:p>
  </w:footnote>
  <w:footnote w:type="continuationSeparator" w:id="0">
    <w:p w14:paraId="2FE5331A" w14:textId="77777777" w:rsidR="00CA35C2" w:rsidRDefault="00CA35C2" w:rsidP="006536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5FEFA" w14:textId="77777777" w:rsidR="007B1F4F" w:rsidRDefault="007B1F4F" w:rsidP="00343D46">
    <w:pPr>
      <w:pStyle w:val="Nagwek"/>
      <w:tabs>
        <w:tab w:val="left" w:pos="7605"/>
      </w:tabs>
    </w:pPr>
    <w:r w:rsidRPr="003F5FA0">
      <w:rPr>
        <w:rFonts w:ascii="Arial" w:hAnsi="Arial" w:cs="Arial"/>
        <w:b/>
        <w:i/>
      </w:rPr>
      <w:tab/>
    </w:r>
    <w:r w:rsidRPr="003F5FA0">
      <w:rPr>
        <w:rFonts w:ascii="Arial" w:hAnsi="Arial" w:cs="Arial"/>
        <w:b/>
        <w:i/>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AA08843A"/>
    <w:lvl w:ilvl="0">
      <w:numFmt w:val="decimal"/>
      <w:lvlText w:val="*"/>
      <w:lvlJc w:val="left"/>
      <w:pPr>
        <w:ind w:left="0" w:firstLine="0"/>
      </w:pPr>
    </w:lvl>
  </w:abstractNum>
  <w:abstractNum w:abstractNumId="1" w15:restartNumberingAfterBreak="0">
    <w:nsid w:val="00AD2D36"/>
    <w:multiLevelType w:val="hybridMultilevel"/>
    <w:tmpl w:val="5C382F00"/>
    <w:lvl w:ilvl="0" w:tplc="50B255B4">
      <w:start w:val="1"/>
      <w:numFmt w:val="lowerLetter"/>
      <w:lvlText w:val="%1)"/>
      <w:lvlJc w:val="left"/>
      <w:pPr>
        <w:tabs>
          <w:tab w:val="num" w:pos="596"/>
        </w:tabs>
        <w:ind w:left="709" w:hanging="567"/>
      </w:pPr>
      <w:rPr>
        <w:rFonts w:hint="default"/>
        <w:i w:val="0"/>
        <w:color w:val="auto"/>
        <w:sz w:val="24"/>
        <w:szCs w:val="24"/>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01E8481B"/>
    <w:multiLevelType w:val="hybridMultilevel"/>
    <w:tmpl w:val="02048FD2"/>
    <w:lvl w:ilvl="0" w:tplc="667C125A">
      <w:start w:val="1"/>
      <w:numFmt w:val="bullet"/>
      <w:lvlText w:val=""/>
      <w:lvlJc w:val="left"/>
      <w:pPr>
        <w:ind w:left="2205" w:hanging="360"/>
      </w:pPr>
      <w:rPr>
        <w:rFonts w:ascii="Symbol" w:hAnsi="Symbol" w:hint="default"/>
      </w:rPr>
    </w:lvl>
    <w:lvl w:ilvl="1" w:tplc="04150003" w:tentative="1">
      <w:start w:val="1"/>
      <w:numFmt w:val="bullet"/>
      <w:lvlText w:val="o"/>
      <w:lvlJc w:val="left"/>
      <w:pPr>
        <w:ind w:left="2925" w:hanging="360"/>
      </w:pPr>
      <w:rPr>
        <w:rFonts w:ascii="Courier New" w:hAnsi="Courier New" w:cs="Courier New" w:hint="default"/>
      </w:rPr>
    </w:lvl>
    <w:lvl w:ilvl="2" w:tplc="04150005" w:tentative="1">
      <w:start w:val="1"/>
      <w:numFmt w:val="bullet"/>
      <w:lvlText w:val=""/>
      <w:lvlJc w:val="left"/>
      <w:pPr>
        <w:ind w:left="3645" w:hanging="360"/>
      </w:pPr>
      <w:rPr>
        <w:rFonts w:ascii="Wingdings" w:hAnsi="Wingdings" w:hint="default"/>
      </w:rPr>
    </w:lvl>
    <w:lvl w:ilvl="3" w:tplc="04150001" w:tentative="1">
      <w:start w:val="1"/>
      <w:numFmt w:val="bullet"/>
      <w:lvlText w:val=""/>
      <w:lvlJc w:val="left"/>
      <w:pPr>
        <w:ind w:left="4365" w:hanging="360"/>
      </w:pPr>
      <w:rPr>
        <w:rFonts w:ascii="Symbol" w:hAnsi="Symbol" w:hint="default"/>
      </w:rPr>
    </w:lvl>
    <w:lvl w:ilvl="4" w:tplc="04150003" w:tentative="1">
      <w:start w:val="1"/>
      <w:numFmt w:val="bullet"/>
      <w:lvlText w:val="o"/>
      <w:lvlJc w:val="left"/>
      <w:pPr>
        <w:ind w:left="5085" w:hanging="360"/>
      </w:pPr>
      <w:rPr>
        <w:rFonts w:ascii="Courier New" w:hAnsi="Courier New" w:cs="Courier New" w:hint="default"/>
      </w:rPr>
    </w:lvl>
    <w:lvl w:ilvl="5" w:tplc="04150005" w:tentative="1">
      <w:start w:val="1"/>
      <w:numFmt w:val="bullet"/>
      <w:lvlText w:val=""/>
      <w:lvlJc w:val="left"/>
      <w:pPr>
        <w:ind w:left="5805" w:hanging="360"/>
      </w:pPr>
      <w:rPr>
        <w:rFonts w:ascii="Wingdings" w:hAnsi="Wingdings" w:hint="default"/>
      </w:rPr>
    </w:lvl>
    <w:lvl w:ilvl="6" w:tplc="04150001" w:tentative="1">
      <w:start w:val="1"/>
      <w:numFmt w:val="bullet"/>
      <w:lvlText w:val=""/>
      <w:lvlJc w:val="left"/>
      <w:pPr>
        <w:ind w:left="6525" w:hanging="360"/>
      </w:pPr>
      <w:rPr>
        <w:rFonts w:ascii="Symbol" w:hAnsi="Symbol" w:hint="default"/>
      </w:rPr>
    </w:lvl>
    <w:lvl w:ilvl="7" w:tplc="04150003" w:tentative="1">
      <w:start w:val="1"/>
      <w:numFmt w:val="bullet"/>
      <w:lvlText w:val="o"/>
      <w:lvlJc w:val="left"/>
      <w:pPr>
        <w:ind w:left="7245" w:hanging="360"/>
      </w:pPr>
      <w:rPr>
        <w:rFonts w:ascii="Courier New" w:hAnsi="Courier New" w:cs="Courier New" w:hint="default"/>
      </w:rPr>
    </w:lvl>
    <w:lvl w:ilvl="8" w:tplc="04150005" w:tentative="1">
      <w:start w:val="1"/>
      <w:numFmt w:val="bullet"/>
      <w:lvlText w:val=""/>
      <w:lvlJc w:val="left"/>
      <w:pPr>
        <w:ind w:left="7965" w:hanging="360"/>
      </w:pPr>
      <w:rPr>
        <w:rFonts w:ascii="Wingdings" w:hAnsi="Wingdings" w:hint="default"/>
      </w:rPr>
    </w:lvl>
  </w:abstractNum>
  <w:abstractNum w:abstractNumId="3" w15:restartNumberingAfterBreak="0">
    <w:nsid w:val="08DE6839"/>
    <w:multiLevelType w:val="hybridMultilevel"/>
    <w:tmpl w:val="37008AB0"/>
    <w:lvl w:ilvl="0" w:tplc="EBB87C52">
      <w:start w:val="1"/>
      <w:numFmt w:val="lowerLetter"/>
      <w:lvlText w:val="%1."/>
      <w:lvlJc w:val="left"/>
      <w:pPr>
        <w:tabs>
          <w:tab w:val="num" w:pos="1305"/>
        </w:tabs>
        <w:ind w:left="1418" w:hanging="567"/>
      </w:pPr>
      <w:rPr>
        <w:rFonts w:hint="default"/>
        <w:i w:val="0"/>
        <w:color w:val="auto"/>
        <w:sz w:val="24"/>
        <w:szCs w:val="24"/>
      </w:rPr>
    </w:lvl>
    <w:lvl w:ilvl="1" w:tplc="04150019">
      <w:start w:val="1"/>
      <w:numFmt w:val="lowerLetter"/>
      <w:lvlText w:val="%2."/>
      <w:lvlJc w:val="left"/>
      <w:pPr>
        <w:tabs>
          <w:tab w:val="num" w:pos="2149"/>
        </w:tabs>
        <w:ind w:left="2149" w:hanging="360"/>
      </w:pPr>
    </w:lvl>
    <w:lvl w:ilvl="2" w:tplc="0415001B" w:tentative="1">
      <w:start w:val="1"/>
      <w:numFmt w:val="lowerRoman"/>
      <w:lvlText w:val="%3."/>
      <w:lvlJc w:val="right"/>
      <w:pPr>
        <w:tabs>
          <w:tab w:val="num" w:pos="2869"/>
        </w:tabs>
        <w:ind w:left="2869" w:hanging="180"/>
      </w:pPr>
    </w:lvl>
    <w:lvl w:ilvl="3" w:tplc="0415000F" w:tentative="1">
      <w:start w:val="1"/>
      <w:numFmt w:val="decimal"/>
      <w:lvlText w:val="%4."/>
      <w:lvlJc w:val="left"/>
      <w:pPr>
        <w:tabs>
          <w:tab w:val="num" w:pos="3589"/>
        </w:tabs>
        <w:ind w:left="3589" w:hanging="360"/>
      </w:pPr>
    </w:lvl>
    <w:lvl w:ilvl="4" w:tplc="04150019" w:tentative="1">
      <w:start w:val="1"/>
      <w:numFmt w:val="lowerLetter"/>
      <w:lvlText w:val="%5."/>
      <w:lvlJc w:val="left"/>
      <w:pPr>
        <w:tabs>
          <w:tab w:val="num" w:pos="4309"/>
        </w:tabs>
        <w:ind w:left="4309" w:hanging="360"/>
      </w:pPr>
    </w:lvl>
    <w:lvl w:ilvl="5" w:tplc="0415001B" w:tentative="1">
      <w:start w:val="1"/>
      <w:numFmt w:val="lowerRoman"/>
      <w:lvlText w:val="%6."/>
      <w:lvlJc w:val="right"/>
      <w:pPr>
        <w:tabs>
          <w:tab w:val="num" w:pos="5029"/>
        </w:tabs>
        <w:ind w:left="5029" w:hanging="180"/>
      </w:pPr>
    </w:lvl>
    <w:lvl w:ilvl="6" w:tplc="0415000F" w:tentative="1">
      <w:start w:val="1"/>
      <w:numFmt w:val="decimal"/>
      <w:lvlText w:val="%7."/>
      <w:lvlJc w:val="left"/>
      <w:pPr>
        <w:tabs>
          <w:tab w:val="num" w:pos="5749"/>
        </w:tabs>
        <w:ind w:left="5749" w:hanging="360"/>
      </w:pPr>
    </w:lvl>
    <w:lvl w:ilvl="7" w:tplc="04150019" w:tentative="1">
      <w:start w:val="1"/>
      <w:numFmt w:val="lowerLetter"/>
      <w:lvlText w:val="%8."/>
      <w:lvlJc w:val="left"/>
      <w:pPr>
        <w:tabs>
          <w:tab w:val="num" w:pos="6469"/>
        </w:tabs>
        <w:ind w:left="6469" w:hanging="360"/>
      </w:pPr>
    </w:lvl>
    <w:lvl w:ilvl="8" w:tplc="0415001B" w:tentative="1">
      <w:start w:val="1"/>
      <w:numFmt w:val="lowerRoman"/>
      <w:lvlText w:val="%9."/>
      <w:lvlJc w:val="right"/>
      <w:pPr>
        <w:tabs>
          <w:tab w:val="num" w:pos="7189"/>
        </w:tabs>
        <w:ind w:left="7189" w:hanging="180"/>
      </w:pPr>
    </w:lvl>
  </w:abstractNum>
  <w:abstractNum w:abstractNumId="4" w15:restartNumberingAfterBreak="0">
    <w:nsid w:val="092D2EB4"/>
    <w:multiLevelType w:val="hybridMultilevel"/>
    <w:tmpl w:val="79FAE978"/>
    <w:lvl w:ilvl="0" w:tplc="9056ADDE">
      <w:start w:val="1"/>
      <w:numFmt w:val="decimal"/>
      <w:lvlText w:val="%1"/>
      <w:lvlJc w:val="left"/>
      <w:pPr>
        <w:tabs>
          <w:tab w:val="num" w:pos="360"/>
        </w:tabs>
        <w:ind w:left="360" w:hanging="360"/>
      </w:pPr>
      <w:rPr>
        <w:rFonts w:hint="default"/>
      </w:rPr>
    </w:lvl>
    <w:lvl w:ilvl="1" w:tplc="8D2E87DC">
      <w:start w:val="1"/>
      <w:numFmt w:val="decimal"/>
      <w:lvlText w:val="%2."/>
      <w:lvlJc w:val="left"/>
      <w:pPr>
        <w:tabs>
          <w:tab w:val="num" w:pos="483"/>
        </w:tabs>
        <w:ind w:left="596" w:hanging="454"/>
      </w:pPr>
      <w:rPr>
        <w:rFonts w:hint="default"/>
        <w:i w:val="0"/>
      </w:rPr>
    </w:lvl>
    <w:lvl w:ilvl="2" w:tplc="732CDD2C">
      <w:start w:val="1"/>
      <w:numFmt w:val="ordinal"/>
      <w:lvlText w:val="5.%3"/>
      <w:lvlJc w:val="left"/>
      <w:pPr>
        <w:tabs>
          <w:tab w:val="num" w:pos="454"/>
        </w:tabs>
        <w:ind w:left="567" w:hanging="283"/>
      </w:pPr>
      <w:rPr>
        <w:rFonts w:hint="default"/>
      </w:rPr>
    </w:lvl>
    <w:lvl w:ilvl="3" w:tplc="25687606">
      <w:start w:val="1"/>
      <w:numFmt w:val="decimal"/>
      <w:lvlText w:val="5.2.%4."/>
      <w:lvlJc w:val="right"/>
      <w:pPr>
        <w:tabs>
          <w:tab w:val="num" w:pos="567"/>
        </w:tabs>
        <w:ind w:left="567" w:firstLine="227"/>
      </w:pPr>
      <w:rPr>
        <w:rFonts w:hint="default"/>
      </w:rPr>
    </w:lvl>
    <w:lvl w:ilvl="4" w:tplc="08F881AA">
      <w:start w:val="1"/>
      <w:numFmt w:val="bullet"/>
      <w:lvlText w:val="-"/>
      <w:lvlJc w:val="left"/>
      <w:pPr>
        <w:tabs>
          <w:tab w:val="num" w:pos="3806"/>
        </w:tabs>
        <w:ind w:left="3806" w:hanging="566"/>
      </w:pPr>
      <w:rPr>
        <w:rFonts w:ascii="Txt" w:hAnsi="Txt"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09A64612"/>
    <w:multiLevelType w:val="hybridMultilevel"/>
    <w:tmpl w:val="BB7885FE"/>
    <w:lvl w:ilvl="0" w:tplc="04150001">
      <w:start w:val="1"/>
      <w:numFmt w:val="bullet"/>
      <w:lvlText w:val=""/>
      <w:lvlJc w:val="left"/>
      <w:pPr>
        <w:ind w:left="1551" w:hanging="360"/>
      </w:pPr>
      <w:rPr>
        <w:rFonts w:ascii="Symbol" w:hAnsi="Symbol" w:hint="default"/>
      </w:rPr>
    </w:lvl>
    <w:lvl w:ilvl="1" w:tplc="04150003" w:tentative="1">
      <w:start w:val="1"/>
      <w:numFmt w:val="bullet"/>
      <w:lvlText w:val="o"/>
      <w:lvlJc w:val="left"/>
      <w:pPr>
        <w:ind w:left="2271" w:hanging="360"/>
      </w:pPr>
      <w:rPr>
        <w:rFonts w:ascii="Courier New" w:hAnsi="Courier New" w:cs="Courier New" w:hint="default"/>
      </w:rPr>
    </w:lvl>
    <w:lvl w:ilvl="2" w:tplc="04150005" w:tentative="1">
      <w:start w:val="1"/>
      <w:numFmt w:val="bullet"/>
      <w:lvlText w:val=""/>
      <w:lvlJc w:val="left"/>
      <w:pPr>
        <w:ind w:left="2991" w:hanging="360"/>
      </w:pPr>
      <w:rPr>
        <w:rFonts w:ascii="Wingdings" w:hAnsi="Wingdings" w:hint="default"/>
      </w:rPr>
    </w:lvl>
    <w:lvl w:ilvl="3" w:tplc="04150001" w:tentative="1">
      <w:start w:val="1"/>
      <w:numFmt w:val="bullet"/>
      <w:lvlText w:val=""/>
      <w:lvlJc w:val="left"/>
      <w:pPr>
        <w:ind w:left="3711" w:hanging="360"/>
      </w:pPr>
      <w:rPr>
        <w:rFonts w:ascii="Symbol" w:hAnsi="Symbol" w:hint="default"/>
      </w:rPr>
    </w:lvl>
    <w:lvl w:ilvl="4" w:tplc="04150003" w:tentative="1">
      <w:start w:val="1"/>
      <w:numFmt w:val="bullet"/>
      <w:lvlText w:val="o"/>
      <w:lvlJc w:val="left"/>
      <w:pPr>
        <w:ind w:left="4431" w:hanging="360"/>
      </w:pPr>
      <w:rPr>
        <w:rFonts w:ascii="Courier New" w:hAnsi="Courier New" w:cs="Courier New" w:hint="default"/>
      </w:rPr>
    </w:lvl>
    <w:lvl w:ilvl="5" w:tplc="04150005" w:tentative="1">
      <w:start w:val="1"/>
      <w:numFmt w:val="bullet"/>
      <w:lvlText w:val=""/>
      <w:lvlJc w:val="left"/>
      <w:pPr>
        <w:ind w:left="5151" w:hanging="360"/>
      </w:pPr>
      <w:rPr>
        <w:rFonts w:ascii="Wingdings" w:hAnsi="Wingdings" w:hint="default"/>
      </w:rPr>
    </w:lvl>
    <w:lvl w:ilvl="6" w:tplc="04150001" w:tentative="1">
      <w:start w:val="1"/>
      <w:numFmt w:val="bullet"/>
      <w:lvlText w:val=""/>
      <w:lvlJc w:val="left"/>
      <w:pPr>
        <w:ind w:left="5871" w:hanging="360"/>
      </w:pPr>
      <w:rPr>
        <w:rFonts w:ascii="Symbol" w:hAnsi="Symbol" w:hint="default"/>
      </w:rPr>
    </w:lvl>
    <w:lvl w:ilvl="7" w:tplc="04150003" w:tentative="1">
      <w:start w:val="1"/>
      <w:numFmt w:val="bullet"/>
      <w:lvlText w:val="o"/>
      <w:lvlJc w:val="left"/>
      <w:pPr>
        <w:ind w:left="6591" w:hanging="360"/>
      </w:pPr>
      <w:rPr>
        <w:rFonts w:ascii="Courier New" w:hAnsi="Courier New" w:cs="Courier New" w:hint="default"/>
      </w:rPr>
    </w:lvl>
    <w:lvl w:ilvl="8" w:tplc="04150005" w:tentative="1">
      <w:start w:val="1"/>
      <w:numFmt w:val="bullet"/>
      <w:lvlText w:val=""/>
      <w:lvlJc w:val="left"/>
      <w:pPr>
        <w:ind w:left="7311" w:hanging="360"/>
      </w:pPr>
      <w:rPr>
        <w:rFonts w:ascii="Wingdings" w:hAnsi="Wingdings" w:hint="default"/>
      </w:rPr>
    </w:lvl>
  </w:abstractNum>
  <w:abstractNum w:abstractNumId="6" w15:restartNumberingAfterBreak="0">
    <w:nsid w:val="0BF206C8"/>
    <w:multiLevelType w:val="hybridMultilevel"/>
    <w:tmpl w:val="A140960C"/>
    <w:lvl w:ilvl="0" w:tplc="3F68EFCE">
      <w:start w:val="1"/>
      <w:numFmt w:val="bullet"/>
      <w:lvlText w:val=""/>
      <w:lvlJc w:val="left"/>
      <w:pPr>
        <w:tabs>
          <w:tab w:val="num" w:pos="963"/>
        </w:tabs>
        <w:ind w:left="963" w:hanging="283"/>
      </w:pPr>
      <w:rPr>
        <w:rFonts w:ascii="Symbol" w:hAnsi="Symbol" w:hint="default"/>
      </w:rPr>
    </w:lvl>
    <w:lvl w:ilvl="1" w:tplc="3398B9D6">
      <w:start w:val="1"/>
      <w:numFmt w:val="decimal"/>
      <w:lvlText w:val="9.%2."/>
      <w:lvlJc w:val="left"/>
      <w:pPr>
        <w:tabs>
          <w:tab w:val="num" w:pos="567"/>
        </w:tabs>
        <w:ind w:left="680" w:hanging="567"/>
      </w:pPr>
      <w:rPr>
        <w:rFonts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CB76FDB"/>
    <w:multiLevelType w:val="multilevel"/>
    <w:tmpl w:val="1C1266A0"/>
    <w:lvl w:ilvl="0">
      <w:start w:val="9"/>
      <w:numFmt w:val="decimal"/>
      <w:lvlText w:val="%1."/>
      <w:lvlJc w:val="left"/>
      <w:pPr>
        <w:ind w:left="360" w:hanging="360"/>
      </w:pPr>
      <w:rPr>
        <w:rFonts w:hint="default"/>
      </w:rPr>
    </w:lvl>
    <w:lvl w:ilvl="1">
      <w:start w:val="5"/>
      <w:numFmt w:val="decimal"/>
      <w:lvlText w:val="%1.%2."/>
      <w:lvlJc w:val="left"/>
      <w:pPr>
        <w:ind w:left="3566" w:hanging="720"/>
      </w:pPr>
      <w:rPr>
        <w:rFonts w:hint="default"/>
      </w:rPr>
    </w:lvl>
    <w:lvl w:ilvl="2">
      <w:start w:val="1"/>
      <w:numFmt w:val="decimal"/>
      <w:lvlText w:val="%1.%2.%3."/>
      <w:lvlJc w:val="left"/>
      <w:pPr>
        <w:ind w:left="6412" w:hanging="720"/>
      </w:pPr>
      <w:rPr>
        <w:rFonts w:hint="default"/>
      </w:rPr>
    </w:lvl>
    <w:lvl w:ilvl="3">
      <w:start w:val="1"/>
      <w:numFmt w:val="decimal"/>
      <w:lvlText w:val="%1.%2.%3.%4."/>
      <w:lvlJc w:val="left"/>
      <w:pPr>
        <w:ind w:left="9618" w:hanging="1080"/>
      </w:pPr>
      <w:rPr>
        <w:rFonts w:hint="default"/>
      </w:rPr>
    </w:lvl>
    <w:lvl w:ilvl="4">
      <w:start w:val="1"/>
      <w:numFmt w:val="decimal"/>
      <w:lvlText w:val="%1.%2.%3.%4.%5."/>
      <w:lvlJc w:val="left"/>
      <w:pPr>
        <w:ind w:left="12464" w:hanging="1080"/>
      </w:pPr>
      <w:rPr>
        <w:rFonts w:hint="default"/>
      </w:rPr>
    </w:lvl>
    <w:lvl w:ilvl="5">
      <w:start w:val="1"/>
      <w:numFmt w:val="decimal"/>
      <w:lvlText w:val="%1.%2.%3.%4.%5.%6."/>
      <w:lvlJc w:val="left"/>
      <w:pPr>
        <w:ind w:left="15670" w:hanging="1440"/>
      </w:pPr>
      <w:rPr>
        <w:rFonts w:hint="default"/>
      </w:rPr>
    </w:lvl>
    <w:lvl w:ilvl="6">
      <w:start w:val="1"/>
      <w:numFmt w:val="decimal"/>
      <w:lvlText w:val="%1.%2.%3.%4.%5.%6.%7."/>
      <w:lvlJc w:val="left"/>
      <w:pPr>
        <w:ind w:left="18516" w:hanging="1440"/>
      </w:pPr>
      <w:rPr>
        <w:rFonts w:hint="default"/>
      </w:rPr>
    </w:lvl>
    <w:lvl w:ilvl="7">
      <w:start w:val="1"/>
      <w:numFmt w:val="decimal"/>
      <w:lvlText w:val="%1.%2.%3.%4.%5.%6.%7.%8."/>
      <w:lvlJc w:val="left"/>
      <w:pPr>
        <w:ind w:left="21722" w:hanging="1800"/>
      </w:pPr>
      <w:rPr>
        <w:rFonts w:hint="default"/>
      </w:rPr>
    </w:lvl>
    <w:lvl w:ilvl="8">
      <w:start w:val="1"/>
      <w:numFmt w:val="decimal"/>
      <w:lvlText w:val="%1.%2.%3.%4.%5.%6.%7.%8.%9."/>
      <w:lvlJc w:val="left"/>
      <w:pPr>
        <w:ind w:left="24568" w:hanging="1800"/>
      </w:pPr>
      <w:rPr>
        <w:rFonts w:hint="default"/>
      </w:rPr>
    </w:lvl>
  </w:abstractNum>
  <w:abstractNum w:abstractNumId="8" w15:restartNumberingAfterBreak="0">
    <w:nsid w:val="0EDD5C20"/>
    <w:multiLevelType w:val="multilevel"/>
    <w:tmpl w:val="7E7263EE"/>
    <w:lvl w:ilvl="0">
      <w:start w:val="1"/>
      <w:numFmt w:val="lowerLetter"/>
      <w:lvlText w:val="%1)"/>
      <w:lvlJc w:val="left"/>
      <w:pPr>
        <w:tabs>
          <w:tab w:val="num" w:pos="340"/>
        </w:tabs>
        <w:ind w:left="340" w:hanging="340"/>
      </w:pPr>
      <w:rPr>
        <w:rFonts w:hint="default"/>
      </w:rPr>
    </w:lvl>
    <w:lvl w:ilvl="1">
      <w:start w:val="1"/>
      <w:numFmt w:val="bullet"/>
      <w:lvlText w:val=""/>
      <w:lvlJc w:val="left"/>
      <w:pPr>
        <w:tabs>
          <w:tab w:val="num" w:pos="680"/>
        </w:tabs>
        <w:ind w:left="680" w:hanging="340"/>
      </w:pPr>
      <w:rPr>
        <w:rFonts w:ascii="Symbol" w:hAnsi="Symbol"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 w15:restartNumberingAfterBreak="0">
    <w:nsid w:val="0EFE5C91"/>
    <w:multiLevelType w:val="multilevel"/>
    <w:tmpl w:val="D9E6E5B8"/>
    <w:lvl w:ilvl="0">
      <w:start w:val="4"/>
      <w:numFmt w:val="decimal"/>
      <w:lvlText w:val="%1."/>
      <w:lvlJc w:val="left"/>
      <w:pPr>
        <w:ind w:left="360" w:hanging="360"/>
      </w:pPr>
      <w:rPr>
        <w:rFonts w:hint="default"/>
      </w:rPr>
    </w:lvl>
    <w:lvl w:ilvl="1">
      <w:start w:val="1"/>
      <w:numFmt w:val="decimal"/>
      <w:lvlText w:val="%1.%2."/>
      <w:lvlJc w:val="left"/>
      <w:pPr>
        <w:ind w:left="3566" w:hanging="720"/>
      </w:pPr>
      <w:rPr>
        <w:rFonts w:hint="default"/>
      </w:rPr>
    </w:lvl>
    <w:lvl w:ilvl="2">
      <w:start w:val="1"/>
      <w:numFmt w:val="lowerLetter"/>
      <w:lvlText w:val="%3)"/>
      <w:lvlJc w:val="left"/>
      <w:pPr>
        <w:ind w:left="6052" w:hanging="360"/>
      </w:pPr>
    </w:lvl>
    <w:lvl w:ilvl="3">
      <w:start w:val="1"/>
      <w:numFmt w:val="decimal"/>
      <w:lvlText w:val="%1.%2.%3.%4."/>
      <w:lvlJc w:val="left"/>
      <w:pPr>
        <w:ind w:left="9618" w:hanging="1080"/>
      </w:pPr>
      <w:rPr>
        <w:rFonts w:hint="default"/>
      </w:rPr>
    </w:lvl>
    <w:lvl w:ilvl="4">
      <w:start w:val="1"/>
      <w:numFmt w:val="decimal"/>
      <w:lvlText w:val="%1.%2.%3.%4.%5."/>
      <w:lvlJc w:val="left"/>
      <w:pPr>
        <w:ind w:left="12464" w:hanging="1080"/>
      </w:pPr>
      <w:rPr>
        <w:rFonts w:hint="default"/>
      </w:rPr>
    </w:lvl>
    <w:lvl w:ilvl="5">
      <w:start w:val="1"/>
      <w:numFmt w:val="decimal"/>
      <w:lvlText w:val="%1.%2.%3.%4.%5.%6."/>
      <w:lvlJc w:val="left"/>
      <w:pPr>
        <w:ind w:left="15670" w:hanging="1440"/>
      </w:pPr>
      <w:rPr>
        <w:rFonts w:hint="default"/>
      </w:rPr>
    </w:lvl>
    <w:lvl w:ilvl="6">
      <w:start w:val="1"/>
      <w:numFmt w:val="decimal"/>
      <w:lvlText w:val="%1.%2.%3.%4.%5.%6.%7."/>
      <w:lvlJc w:val="left"/>
      <w:pPr>
        <w:ind w:left="18516" w:hanging="1440"/>
      </w:pPr>
      <w:rPr>
        <w:rFonts w:hint="default"/>
      </w:rPr>
    </w:lvl>
    <w:lvl w:ilvl="7">
      <w:start w:val="1"/>
      <w:numFmt w:val="decimal"/>
      <w:lvlText w:val="%1.%2.%3.%4.%5.%6.%7.%8."/>
      <w:lvlJc w:val="left"/>
      <w:pPr>
        <w:ind w:left="21722" w:hanging="1800"/>
      </w:pPr>
      <w:rPr>
        <w:rFonts w:hint="default"/>
      </w:rPr>
    </w:lvl>
    <w:lvl w:ilvl="8">
      <w:start w:val="1"/>
      <w:numFmt w:val="decimal"/>
      <w:lvlText w:val="%1.%2.%3.%4.%5.%6.%7.%8.%9."/>
      <w:lvlJc w:val="left"/>
      <w:pPr>
        <w:ind w:left="24568" w:hanging="1800"/>
      </w:pPr>
      <w:rPr>
        <w:rFonts w:hint="default"/>
      </w:rPr>
    </w:lvl>
  </w:abstractNum>
  <w:abstractNum w:abstractNumId="10" w15:restartNumberingAfterBreak="0">
    <w:nsid w:val="12585C1B"/>
    <w:multiLevelType w:val="hybridMultilevel"/>
    <w:tmpl w:val="69B497D8"/>
    <w:lvl w:ilvl="0" w:tplc="491286D8">
      <w:start w:val="1"/>
      <w:numFmt w:val="bullet"/>
      <w:lvlText w:val="-"/>
      <w:lvlJc w:val="left"/>
      <w:pPr>
        <w:ind w:left="1004" w:hanging="360"/>
      </w:pPr>
      <w:rPr>
        <w:rFonts w:ascii="Txt" w:hAnsi="Txt"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1" w15:restartNumberingAfterBreak="0">
    <w:nsid w:val="17DE5C93"/>
    <w:multiLevelType w:val="hybridMultilevel"/>
    <w:tmpl w:val="FA925446"/>
    <w:lvl w:ilvl="0" w:tplc="59A224DE">
      <w:start w:val="1"/>
      <w:numFmt w:val="bullet"/>
      <w:lvlText w:val=""/>
      <w:lvlJc w:val="left"/>
      <w:pPr>
        <w:tabs>
          <w:tab w:val="num" w:pos="400"/>
        </w:tabs>
        <w:ind w:left="400" w:hanging="340"/>
      </w:pPr>
      <w:rPr>
        <w:rFonts w:ascii="Symbol" w:hAnsi="Symbol" w:hint="default"/>
      </w:rPr>
    </w:lvl>
    <w:lvl w:ilvl="1" w:tplc="04150019">
      <w:start w:val="1"/>
      <w:numFmt w:val="lowerLetter"/>
      <w:lvlText w:val="%2)"/>
      <w:lvlJc w:val="left"/>
      <w:pPr>
        <w:tabs>
          <w:tab w:val="num" w:pos="0"/>
        </w:tabs>
        <w:ind w:left="0" w:firstLine="0"/>
      </w:pPr>
      <w:rPr>
        <w:rFonts w:hint="default"/>
      </w:rPr>
    </w:lvl>
    <w:lvl w:ilvl="2" w:tplc="0415001B">
      <w:start w:val="1"/>
      <w:numFmt w:val="bullet"/>
      <w:lvlText w:val=""/>
      <w:lvlJc w:val="left"/>
      <w:pPr>
        <w:tabs>
          <w:tab w:val="num" w:pos="2220"/>
        </w:tabs>
        <w:ind w:left="2220" w:hanging="360"/>
      </w:pPr>
      <w:rPr>
        <w:rFonts w:ascii="Wingdings" w:hAnsi="Wingdings" w:hint="default"/>
      </w:rPr>
    </w:lvl>
    <w:lvl w:ilvl="3" w:tplc="0415000F" w:tentative="1">
      <w:start w:val="1"/>
      <w:numFmt w:val="bullet"/>
      <w:lvlText w:val=""/>
      <w:lvlJc w:val="left"/>
      <w:pPr>
        <w:tabs>
          <w:tab w:val="num" w:pos="2940"/>
        </w:tabs>
        <w:ind w:left="2940" w:hanging="360"/>
      </w:pPr>
      <w:rPr>
        <w:rFonts w:ascii="Symbol" w:hAnsi="Symbol" w:hint="default"/>
      </w:rPr>
    </w:lvl>
    <w:lvl w:ilvl="4" w:tplc="04150019" w:tentative="1">
      <w:start w:val="1"/>
      <w:numFmt w:val="bullet"/>
      <w:lvlText w:val="o"/>
      <w:lvlJc w:val="left"/>
      <w:pPr>
        <w:tabs>
          <w:tab w:val="num" w:pos="3660"/>
        </w:tabs>
        <w:ind w:left="3660" w:hanging="360"/>
      </w:pPr>
      <w:rPr>
        <w:rFonts w:ascii="Courier New" w:hAnsi="Courier New" w:cs="Courier New" w:hint="default"/>
      </w:rPr>
    </w:lvl>
    <w:lvl w:ilvl="5" w:tplc="0415001B" w:tentative="1">
      <w:start w:val="1"/>
      <w:numFmt w:val="bullet"/>
      <w:lvlText w:val=""/>
      <w:lvlJc w:val="left"/>
      <w:pPr>
        <w:tabs>
          <w:tab w:val="num" w:pos="4380"/>
        </w:tabs>
        <w:ind w:left="4380" w:hanging="360"/>
      </w:pPr>
      <w:rPr>
        <w:rFonts w:ascii="Wingdings" w:hAnsi="Wingdings" w:hint="default"/>
      </w:rPr>
    </w:lvl>
    <w:lvl w:ilvl="6" w:tplc="0415000F" w:tentative="1">
      <w:start w:val="1"/>
      <w:numFmt w:val="bullet"/>
      <w:lvlText w:val=""/>
      <w:lvlJc w:val="left"/>
      <w:pPr>
        <w:tabs>
          <w:tab w:val="num" w:pos="5100"/>
        </w:tabs>
        <w:ind w:left="5100" w:hanging="360"/>
      </w:pPr>
      <w:rPr>
        <w:rFonts w:ascii="Symbol" w:hAnsi="Symbol" w:hint="default"/>
      </w:rPr>
    </w:lvl>
    <w:lvl w:ilvl="7" w:tplc="04150019" w:tentative="1">
      <w:start w:val="1"/>
      <w:numFmt w:val="bullet"/>
      <w:lvlText w:val="o"/>
      <w:lvlJc w:val="left"/>
      <w:pPr>
        <w:tabs>
          <w:tab w:val="num" w:pos="5820"/>
        </w:tabs>
        <w:ind w:left="5820" w:hanging="360"/>
      </w:pPr>
      <w:rPr>
        <w:rFonts w:ascii="Courier New" w:hAnsi="Courier New" w:cs="Courier New" w:hint="default"/>
      </w:rPr>
    </w:lvl>
    <w:lvl w:ilvl="8" w:tplc="0415001B" w:tentative="1">
      <w:start w:val="1"/>
      <w:numFmt w:val="bullet"/>
      <w:lvlText w:val=""/>
      <w:lvlJc w:val="left"/>
      <w:pPr>
        <w:tabs>
          <w:tab w:val="num" w:pos="6540"/>
        </w:tabs>
        <w:ind w:left="6540" w:hanging="360"/>
      </w:pPr>
      <w:rPr>
        <w:rFonts w:ascii="Wingdings" w:hAnsi="Wingdings" w:hint="default"/>
      </w:rPr>
    </w:lvl>
  </w:abstractNum>
  <w:abstractNum w:abstractNumId="12" w15:restartNumberingAfterBreak="0">
    <w:nsid w:val="1A2006B6"/>
    <w:multiLevelType w:val="hybridMultilevel"/>
    <w:tmpl w:val="92E6FAFA"/>
    <w:lvl w:ilvl="0" w:tplc="87BE2F50">
      <w:start w:val="1"/>
      <w:numFmt w:val="lowerLetter"/>
      <w:lvlText w:val="%1)"/>
      <w:lvlJc w:val="left"/>
      <w:pPr>
        <w:tabs>
          <w:tab w:val="num" w:pos="340"/>
        </w:tabs>
        <w:ind w:left="340" w:hanging="340"/>
      </w:pPr>
      <w:rPr>
        <w:rFonts w:hint="default"/>
      </w:rPr>
    </w:lvl>
    <w:lvl w:ilvl="1" w:tplc="F37EDA9A">
      <w:start w:val="1"/>
      <w:numFmt w:val="bullet"/>
      <w:lvlText w:val=""/>
      <w:lvlJc w:val="left"/>
      <w:pPr>
        <w:tabs>
          <w:tab w:val="num" w:pos="1440"/>
        </w:tabs>
        <w:ind w:left="1440" w:hanging="360"/>
      </w:pPr>
      <w:rPr>
        <w:rFonts w:ascii="Symbol" w:hAnsi="Symbol" w:hint="default"/>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1C5E00F2"/>
    <w:multiLevelType w:val="multilevel"/>
    <w:tmpl w:val="DE46E3C6"/>
    <w:lvl w:ilvl="0">
      <w:start w:val="2"/>
      <w:numFmt w:val="decimal"/>
      <w:lvlText w:val="%1."/>
      <w:lvlJc w:val="left"/>
      <w:pPr>
        <w:ind w:left="360" w:hanging="360"/>
      </w:pPr>
      <w:rPr>
        <w:rFonts w:hint="default"/>
      </w:rPr>
    </w:lvl>
    <w:lvl w:ilvl="1">
      <w:start w:val="1"/>
      <w:numFmt w:val="decimal"/>
      <w:lvlText w:val="%1.%2."/>
      <w:lvlJc w:val="left"/>
      <w:pPr>
        <w:ind w:left="1854" w:hanging="7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0872" w:hanging="1800"/>
      </w:pPr>
      <w:rPr>
        <w:rFonts w:hint="default"/>
      </w:rPr>
    </w:lvl>
  </w:abstractNum>
  <w:abstractNum w:abstractNumId="14" w15:restartNumberingAfterBreak="0">
    <w:nsid w:val="1D5C7C28"/>
    <w:multiLevelType w:val="hybridMultilevel"/>
    <w:tmpl w:val="43825CFA"/>
    <w:lvl w:ilvl="0" w:tplc="CD18B8AC">
      <w:start w:val="1"/>
      <w:numFmt w:val="lowerLetter"/>
      <w:lvlText w:val="%1)"/>
      <w:lvlJc w:val="left"/>
      <w:pPr>
        <w:tabs>
          <w:tab w:val="num" w:pos="1506"/>
        </w:tabs>
        <w:ind w:left="1506" w:hanging="360"/>
      </w:pPr>
      <w:rPr>
        <w:rFonts w:hint="default"/>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F9E2CE4"/>
    <w:multiLevelType w:val="hybridMultilevel"/>
    <w:tmpl w:val="C5921280"/>
    <w:lvl w:ilvl="0" w:tplc="667C125A">
      <w:start w:val="1"/>
      <w:numFmt w:val="bullet"/>
      <w:lvlText w:val=""/>
      <w:lvlJc w:val="left"/>
      <w:pPr>
        <w:tabs>
          <w:tab w:val="num" w:pos="928"/>
        </w:tabs>
        <w:ind w:left="928" w:hanging="360"/>
      </w:pPr>
      <w:rPr>
        <w:rFonts w:ascii="Symbol" w:hAnsi="Symbol" w:hint="default"/>
      </w:rPr>
    </w:lvl>
    <w:lvl w:ilvl="1" w:tplc="04150019" w:tentative="1">
      <w:start w:val="1"/>
      <w:numFmt w:val="bullet"/>
      <w:lvlText w:val="o"/>
      <w:lvlJc w:val="left"/>
      <w:pPr>
        <w:tabs>
          <w:tab w:val="num" w:pos="1288"/>
        </w:tabs>
        <w:ind w:left="1288" w:hanging="360"/>
      </w:pPr>
      <w:rPr>
        <w:rFonts w:ascii="Courier New" w:hAnsi="Courier New" w:cs="Courier New" w:hint="default"/>
      </w:rPr>
    </w:lvl>
    <w:lvl w:ilvl="2" w:tplc="0415001B" w:tentative="1">
      <w:start w:val="1"/>
      <w:numFmt w:val="bullet"/>
      <w:lvlText w:val=""/>
      <w:lvlJc w:val="left"/>
      <w:pPr>
        <w:tabs>
          <w:tab w:val="num" w:pos="2008"/>
        </w:tabs>
        <w:ind w:left="2008" w:hanging="360"/>
      </w:pPr>
      <w:rPr>
        <w:rFonts w:ascii="Wingdings" w:hAnsi="Wingdings" w:hint="default"/>
      </w:rPr>
    </w:lvl>
    <w:lvl w:ilvl="3" w:tplc="0415000F" w:tentative="1">
      <w:start w:val="1"/>
      <w:numFmt w:val="bullet"/>
      <w:lvlText w:val=""/>
      <w:lvlJc w:val="left"/>
      <w:pPr>
        <w:tabs>
          <w:tab w:val="num" w:pos="2728"/>
        </w:tabs>
        <w:ind w:left="2728" w:hanging="360"/>
      </w:pPr>
      <w:rPr>
        <w:rFonts w:ascii="Symbol" w:hAnsi="Symbol" w:hint="default"/>
      </w:rPr>
    </w:lvl>
    <w:lvl w:ilvl="4" w:tplc="04150019" w:tentative="1">
      <w:start w:val="1"/>
      <w:numFmt w:val="bullet"/>
      <w:lvlText w:val="o"/>
      <w:lvlJc w:val="left"/>
      <w:pPr>
        <w:tabs>
          <w:tab w:val="num" w:pos="3448"/>
        </w:tabs>
        <w:ind w:left="3448" w:hanging="360"/>
      </w:pPr>
      <w:rPr>
        <w:rFonts w:ascii="Courier New" w:hAnsi="Courier New" w:cs="Courier New" w:hint="default"/>
      </w:rPr>
    </w:lvl>
    <w:lvl w:ilvl="5" w:tplc="0415001B" w:tentative="1">
      <w:start w:val="1"/>
      <w:numFmt w:val="bullet"/>
      <w:lvlText w:val=""/>
      <w:lvlJc w:val="left"/>
      <w:pPr>
        <w:tabs>
          <w:tab w:val="num" w:pos="4168"/>
        </w:tabs>
        <w:ind w:left="4168" w:hanging="360"/>
      </w:pPr>
      <w:rPr>
        <w:rFonts w:ascii="Wingdings" w:hAnsi="Wingdings" w:hint="default"/>
      </w:rPr>
    </w:lvl>
    <w:lvl w:ilvl="6" w:tplc="0415000F" w:tentative="1">
      <w:start w:val="1"/>
      <w:numFmt w:val="bullet"/>
      <w:lvlText w:val=""/>
      <w:lvlJc w:val="left"/>
      <w:pPr>
        <w:tabs>
          <w:tab w:val="num" w:pos="4888"/>
        </w:tabs>
        <w:ind w:left="4888" w:hanging="360"/>
      </w:pPr>
      <w:rPr>
        <w:rFonts w:ascii="Symbol" w:hAnsi="Symbol" w:hint="default"/>
      </w:rPr>
    </w:lvl>
    <w:lvl w:ilvl="7" w:tplc="04150019" w:tentative="1">
      <w:start w:val="1"/>
      <w:numFmt w:val="bullet"/>
      <w:lvlText w:val="o"/>
      <w:lvlJc w:val="left"/>
      <w:pPr>
        <w:tabs>
          <w:tab w:val="num" w:pos="5608"/>
        </w:tabs>
        <w:ind w:left="5608" w:hanging="360"/>
      </w:pPr>
      <w:rPr>
        <w:rFonts w:ascii="Courier New" w:hAnsi="Courier New" w:cs="Courier New" w:hint="default"/>
      </w:rPr>
    </w:lvl>
    <w:lvl w:ilvl="8" w:tplc="0415001B" w:tentative="1">
      <w:start w:val="1"/>
      <w:numFmt w:val="bullet"/>
      <w:lvlText w:val=""/>
      <w:lvlJc w:val="left"/>
      <w:pPr>
        <w:tabs>
          <w:tab w:val="num" w:pos="6328"/>
        </w:tabs>
        <w:ind w:left="6328" w:hanging="360"/>
      </w:pPr>
      <w:rPr>
        <w:rFonts w:ascii="Wingdings" w:hAnsi="Wingdings" w:hint="default"/>
      </w:rPr>
    </w:lvl>
  </w:abstractNum>
  <w:abstractNum w:abstractNumId="16" w15:restartNumberingAfterBreak="0">
    <w:nsid w:val="214176D3"/>
    <w:multiLevelType w:val="hybridMultilevel"/>
    <w:tmpl w:val="AEAEDCB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1847348"/>
    <w:multiLevelType w:val="hybridMultilevel"/>
    <w:tmpl w:val="9F0E5DE4"/>
    <w:lvl w:ilvl="0" w:tplc="D2DA9E6E">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2641BDA"/>
    <w:multiLevelType w:val="hybridMultilevel"/>
    <w:tmpl w:val="51FED7FA"/>
    <w:lvl w:ilvl="0" w:tplc="C310EECA">
      <w:start w:val="1"/>
      <w:numFmt w:val="upperRoman"/>
      <w:lvlText w:val="%1)"/>
      <w:lvlJc w:val="left"/>
      <w:pPr>
        <w:tabs>
          <w:tab w:val="num" w:pos="1134"/>
        </w:tabs>
        <w:ind w:left="1134" w:hanging="283"/>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246C0AAB"/>
    <w:multiLevelType w:val="hybridMultilevel"/>
    <w:tmpl w:val="A0A41D94"/>
    <w:lvl w:ilvl="0" w:tplc="0A221F2E">
      <w:start w:val="2"/>
      <w:numFmt w:val="lowerLetter"/>
      <w:lvlText w:val="%1)"/>
      <w:lvlJc w:val="left"/>
      <w:pPr>
        <w:tabs>
          <w:tab w:val="num" w:pos="1440"/>
        </w:tabs>
        <w:ind w:left="1440" w:hanging="360"/>
      </w:pPr>
      <w:rPr>
        <w:rFonts w:hint="default"/>
        <w:color w:val="000000"/>
      </w:rPr>
    </w:lvl>
    <w:lvl w:ilvl="1" w:tplc="04150001">
      <w:start w:val="1"/>
      <w:numFmt w:val="bullet"/>
      <w:lvlText w:val=""/>
      <w:lvlJc w:val="left"/>
      <w:pPr>
        <w:tabs>
          <w:tab w:val="num" w:pos="2520"/>
        </w:tabs>
        <w:ind w:left="2520" w:hanging="360"/>
      </w:pPr>
      <w:rPr>
        <w:rFonts w:ascii="Symbol" w:hAnsi="Symbol" w:hint="default"/>
        <w:color w:val="000000"/>
      </w:rPr>
    </w:lvl>
    <w:lvl w:ilvl="2" w:tplc="04150005" w:tentative="1">
      <w:start w:val="1"/>
      <w:numFmt w:val="bullet"/>
      <w:lvlText w:val=""/>
      <w:lvlJc w:val="left"/>
      <w:pPr>
        <w:tabs>
          <w:tab w:val="num" w:pos="3240"/>
        </w:tabs>
        <w:ind w:left="3240" w:hanging="360"/>
      </w:pPr>
      <w:rPr>
        <w:rFonts w:ascii="Wingdings" w:hAnsi="Wingdings" w:hint="default"/>
      </w:rPr>
    </w:lvl>
    <w:lvl w:ilvl="3" w:tplc="04150001" w:tentative="1">
      <w:start w:val="1"/>
      <w:numFmt w:val="bullet"/>
      <w:lvlText w:val=""/>
      <w:lvlJc w:val="left"/>
      <w:pPr>
        <w:tabs>
          <w:tab w:val="num" w:pos="3960"/>
        </w:tabs>
        <w:ind w:left="3960" w:hanging="360"/>
      </w:pPr>
      <w:rPr>
        <w:rFonts w:ascii="Symbol" w:hAnsi="Symbol" w:hint="default"/>
      </w:rPr>
    </w:lvl>
    <w:lvl w:ilvl="4" w:tplc="04150003" w:tentative="1">
      <w:start w:val="1"/>
      <w:numFmt w:val="bullet"/>
      <w:lvlText w:val="o"/>
      <w:lvlJc w:val="left"/>
      <w:pPr>
        <w:tabs>
          <w:tab w:val="num" w:pos="4680"/>
        </w:tabs>
        <w:ind w:left="4680" w:hanging="360"/>
      </w:pPr>
      <w:rPr>
        <w:rFonts w:ascii="Courier New" w:hAnsi="Courier New" w:cs="Courier New" w:hint="default"/>
      </w:rPr>
    </w:lvl>
    <w:lvl w:ilvl="5" w:tplc="04150005">
      <w:start w:val="1"/>
      <w:numFmt w:val="bullet"/>
      <w:lvlText w:val=""/>
      <w:lvlJc w:val="left"/>
      <w:pPr>
        <w:tabs>
          <w:tab w:val="num" w:pos="5400"/>
        </w:tabs>
        <w:ind w:left="5400" w:hanging="360"/>
      </w:pPr>
      <w:rPr>
        <w:rFonts w:ascii="Wingdings" w:hAnsi="Wingdings" w:hint="default"/>
      </w:rPr>
    </w:lvl>
    <w:lvl w:ilvl="6" w:tplc="04150001" w:tentative="1">
      <w:start w:val="1"/>
      <w:numFmt w:val="bullet"/>
      <w:lvlText w:val=""/>
      <w:lvlJc w:val="left"/>
      <w:pPr>
        <w:tabs>
          <w:tab w:val="num" w:pos="6120"/>
        </w:tabs>
        <w:ind w:left="6120" w:hanging="360"/>
      </w:pPr>
      <w:rPr>
        <w:rFonts w:ascii="Symbol" w:hAnsi="Symbol" w:hint="default"/>
      </w:rPr>
    </w:lvl>
    <w:lvl w:ilvl="7" w:tplc="04150003" w:tentative="1">
      <w:start w:val="1"/>
      <w:numFmt w:val="bullet"/>
      <w:lvlText w:val="o"/>
      <w:lvlJc w:val="left"/>
      <w:pPr>
        <w:tabs>
          <w:tab w:val="num" w:pos="6840"/>
        </w:tabs>
        <w:ind w:left="6840" w:hanging="360"/>
      </w:pPr>
      <w:rPr>
        <w:rFonts w:ascii="Courier New" w:hAnsi="Courier New" w:cs="Courier New" w:hint="default"/>
      </w:rPr>
    </w:lvl>
    <w:lvl w:ilvl="8" w:tplc="04150005" w:tentative="1">
      <w:start w:val="1"/>
      <w:numFmt w:val="bullet"/>
      <w:lvlText w:val=""/>
      <w:lvlJc w:val="left"/>
      <w:pPr>
        <w:tabs>
          <w:tab w:val="num" w:pos="7560"/>
        </w:tabs>
        <w:ind w:left="7560" w:hanging="360"/>
      </w:pPr>
      <w:rPr>
        <w:rFonts w:ascii="Wingdings" w:hAnsi="Wingdings" w:hint="default"/>
      </w:rPr>
    </w:lvl>
  </w:abstractNum>
  <w:abstractNum w:abstractNumId="20" w15:restartNumberingAfterBreak="0">
    <w:nsid w:val="24C855B5"/>
    <w:multiLevelType w:val="hybridMultilevel"/>
    <w:tmpl w:val="A056B11A"/>
    <w:lvl w:ilvl="0" w:tplc="667C125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25667AFF"/>
    <w:multiLevelType w:val="hybridMultilevel"/>
    <w:tmpl w:val="AAAE4C78"/>
    <w:lvl w:ilvl="0" w:tplc="CE24C418">
      <w:start w:val="1"/>
      <w:numFmt w:val="bullet"/>
      <w:lvlText w:val=""/>
      <w:lvlJc w:val="left"/>
      <w:pPr>
        <w:tabs>
          <w:tab w:val="num" w:pos="963"/>
        </w:tabs>
        <w:ind w:left="963" w:hanging="283"/>
      </w:pPr>
      <w:rPr>
        <w:rFonts w:ascii="Symbol" w:hAnsi="Symbol" w:hint="default"/>
      </w:rPr>
    </w:lvl>
    <w:lvl w:ilvl="1" w:tplc="04150019" w:tentative="1">
      <w:start w:val="1"/>
      <w:numFmt w:val="bullet"/>
      <w:lvlText w:val="o"/>
      <w:lvlJc w:val="left"/>
      <w:pPr>
        <w:tabs>
          <w:tab w:val="num" w:pos="1440"/>
        </w:tabs>
        <w:ind w:left="1440" w:hanging="360"/>
      </w:pPr>
      <w:rPr>
        <w:rFonts w:ascii="Courier New" w:hAnsi="Courier New" w:cs="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5DA4CB6"/>
    <w:multiLevelType w:val="hybridMultilevel"/>
    <w:tmpl w:val="572A3D60"/>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23" w15:restartNumberingAfterBreak="0">
    <w:nsid w:val="277154A0"/>
    <w:multiLevelType w:val="hybridMultilevel"/>
    <w:tmpl w:val="8974967C"/>
    <w:lvl w:ilvl="0" w:tplc="08F881AA">
      <w:start w:val="1"/>
      <w:numFmt w:val="bullet"/>
      <w:lvlText w:val="-"/>
      <w:lvlJc w:val="left"/>
      <w:pPr>
        <w:tabs>
          <w:tab w:val="num" w:pos="1418"/>
        </w:tabs>
        <w:ind w:left="1418" w:hanging="566"/>
      </w:pPr>
      <w:rPr>
        <w:rFonts w:ascii="Txt" w:hAnsi="Txt" w:hint="default"/>
      </w:rPr>
    </w:lvl>
    <w:lvl w:ilvl="1" w:tplc="04150003" w:tentative="1">
      <w:start w:val="1"/>
      <w:numFmt w:val="bullet"/>
      <w:lvlText w:val="o"/>
      <w:lvlJc w:val="left"/>
      <w:pPr>
        <w:tabs>
          <w:tab w:val="num" w:pos="1724"/>
        </w:tabs>
        <w:ind w:left="1724" w:hanging="360"/>
      </w:pPr>
      <w:rPr>
        <w:rFonts w:ascii="Courier New" w:hAnsi="Courier New" w:cs="Courier New" w:hint="default"/>
      </w:rPr>
    </w:lvl>
    <w:lvl w:ilvl="2" w:tplc="04150005" w:tentative="1">
      <w:start w:val="1"/>
      <w:numFmt w:val="bullet"/>
      <w:lvlText w:val=""/>
      <w:lvlJc w:val="left"/>
      <w:pPr>
        <w:tabs>
          <w:tab w:val="num" w:pos="2444"/>
        </w:tabs>
        <w:ind w:left="2444" w:hanging="360"/>
      </w:pPr>
      <w:rPr>
        <w:rFonts w:ascii="Wingdings" w:hAnsi="Wingdings" w:hint="default"/>
      </w:rPr>
    </w:lvl>
    <w:lvl w:ilvl="3" w:tplc="04150001" w:tentative="1">
      <w:start w:val="1"/>
      <w:numFmt w:val="bullet"/>
      <w:lvlText w:val=""/>
      <w:lvlJc w:val="left"/>
      <w:pPr>
        <w:tabs>
          <w:tab w:val="num" w:pos="3164"/>
        </w:tabs>
        <w:ind w:left="3164" w:hanging="360"/>
      </w:pPr>
      <w:rPr>
        <w:rFonts w:ascii="Symbol" w:hAnsi="Symbol" w:hint="default"/>
      </w:rPr>
    </w:lvl>
    <w:lvl w:ilvl="4" w:tplc="04150003" w:tentative="1">
      <w:start w:val="1"/>
      <w:numFmt w:val="bullet"/>
      <w:lvlText w:val="o"/>
      <w:lvlJc w:val="left"/>
      <w:pPr>
        <w:tabs>
          <w:tab w:val="num" w:pos="3884"/>
        </w:tabs>
        <w:ind w:left="3884" w:hanging="360"/>
      </w:pPr>
      <w:rPr>
        <w:rFonts w:ascii="Courier New" w:hAnsi="Courier New" w:cs="Courier New" w:hint="default"/>
      </w:rPr>
    </w:lvl>
    <w:lvl w:ilvl="5" w:tplc="04150005" w:tentative="1">
      <w:start w:val="1"/>
      <w:numFmt w:val="bullet"/>
      <w:lvlText w:val=""/>
      <w:lvlJc w:val="left"/>
      <w:pPr>
        <w:tabs>
          <w:tab w:val="num" w:pos="4604"/>
        </w:tabs>
        <w:ind w:left="4604" w:hanging="360"/>
      </w:pPr>
      <w:rPr>
        <w:rFonts w:ascii="Wingdings" w:hAnsi="Wingdings" w:hint="default"/>
      </w:rPr>
    </w:lvl>
    <w:lvl w:ilvl="6" w:tplc="04150001" w:tentative="1">
      <w:start w:val="1"/>
      <w:numFmt w:val="bullet"/>
      <w:lvlText w:val=""/>
      <w:lvlJc w:val="left"/>
      <w:pPr>
        <w:tabs>
          <w:tab w:val="num" w:pos="5324"/>
        </w:tabs>
        <w:ind w:left="5324" w:hanging="360"/>
      </w:pPr>
      <w:rPr>
        <w:rFonts w:ascii="Symbol" w:hAnsi="Symbol" w:hint="default"/>
      </w:rPr>
    </w:lvl>
    <w:lvl w:ilvl="7" w:tplc="04150003" w:tentative="1">
      <w:start w:val="1"/>
      <w:numFmt w:val="bullet"/>
      <w:lvlText w:val="o"/>
      <w:lvlJc w:val="left"/>
      <w:pPr>
        <w:tabs>
          <w:tab w:val="num" w:pos="6044"/>
        </w:tabs>
        <w:ind w:left="6044" w:hanging="360"/>
      </w:pPr>
      <w:rPr>
        <w:rFonts w:ascii="Courier New" w:hAnsi="Courier New" w:cs="Courier New" w:hint="default"/>
      </w:rPr>
    </w:lvl>
    <w:lvl w:ilvl="8" w:tplc="0415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2B4D5F8A"/>
    <w:multiLevelType w:val="hybridMultilevel"/>
    <w:tmpl w:val="0062EE48"/>
    <w:lvl w:ilvl="0" w:tplc="9FC868A2">
      <w:start w:val="1"/>
      <w:numFmt w:val="bullet"/>
      <w:lvlText w:val=""/>
      <w:lvlJc w:val="left"/>
      <w:pPr>
        <w:ind w:left="3960" w:hanging="360"/>
      </w:pPr>
      <w:rPr>
        <w:rFonts w:ascii="Symbol" w:hAnsi="Symbol" w:hint="default"/>
      </w:rPr>
    </w:lvl>
    <w:lvl w:ilvl="1" w:tplc="04150003" w:tentative="1">
      <w:start w:val="1"/>
      <w:numFmt w:val="bullet"/>
      <w:lvlText w:val="o"/>
      <w:lvlJc w:val="left"/>
      <w:pPr>
        <w:ind w:left="4680" w:hanging="360"/>
      </w:pPr>
      <w:rPr>
        <w:rFonts w:ascii="Courier New" w:hAnsi="Courier New" w:cs="Courier New" w:hint="default"/>
      </w:rPr>
    </w:lvl>
    <w:lvl w:ilvl="2" w:tplc="04150005" w:tentative="1">
      <w:start w:val="1"/>
      <w:numFmt w:val="bullet"/>
      <w:lvlText w:val=""/>
      <w:lvlJc w:val="left"/>
      <w:pPr>
        <w:ind w:left="5400" w:hanging="360"/>
      </w:pPr>
      <w:rPr>
        <w:rFonts w:ascii="Wingdings" w:hAnsi="Wingdings" w:hint="default"/>
      </w:rPr>
    </w:lvl>
    <w:lvl w:ilvl="3" w:tplc="04150001" w:tentative="1">
      <w:start w:val="1"/>
      <w:numFmt w:val="bullet"/>
      <w:lvlText w:val=""/>
      <w:lvlJc w:val="left"/>
      <w:pPr>
        <w:ind w:left="6120" w:hanging="360"/>
      </w:pPr>
      <w:rPr>
        <w:rFonts w:ascii="Symbol" w:hAnsi="Symbol" w:hint="default"/>
      </w:rPr>
    </w:lvl>
    <w:lvl w:ilvl="4" w:tplc="04150003" w:tentative="1">
      <w:start w:val="1"/>
      <w:numFmt w:val="bullet"/>
      <w:lvlText w:val="o"/>
      <w:lvlJc w:val="left"/>
      <w:pPr>
        <w:ind w:left="6840" w:hanging="360"/>
      </w:pPr>
      <w:rPr>
        <w:rFonts w:ascii="Courier New" w:hAnsi="Courier New" w:cs="Courier New" w:hint="default"/>
      </w:rPr>
    </w:lvl>
    <w:lvl w:ilvl="5" w:tplc="04150005" w:tentative="1">
      <w:start w:val="1"/>
      <w:numFmt w:val="bullet"/>
      <w:lvlText w:val=""/>
      <w:lvlJc w:val="left"/>
      <w:pPr>
        <w:ind w:left="7560" w:hanging="360"/>
      </w:pPr>
      <w:rPr>
        <w:rFonts w:ascii="Wingdings" w:hAnsi="Wingdings" w:hint="default"/>
      </w:rPr>
    </w:lvl>
    <w:lvl w:ilvl="6" w:tplc="04150001" w:tentative="1">
      <w:start w:val="1"/>
      <w:numFmt w:val="bullet"/>
      <w:lvlText w:val=""/>
      <w:lvlJc w:val="left"/>
      <w:pPr>
        <w:ind w:left="8280" w:hanging="360"/>
      </w:pPr>
      <w:rPr>
        <w:rFonts w:ascii="Symbol" w:hAnsi="Symbol" w:hint="default"/>
      </w:rPr>
    </w:lvl>
    <w:lvl w:ilvl="7" w:tplc="04150003" w:tentative="1">
      <w:start w:val="1"/>
      <w:numFmt w:val="bullet"/>
      <w:lvlText w:val="o"/>
      <w:lvlJc w:val="left"/>
      <w:pPr>
        <w:ind w:left="9000" w:hanging="360"/>
      </w:pPr>
      <w:rPr>
        <w:rFonts w:ascii="Courier New" w:hAnsi="Courier New" w:cs="Courier New" w:hint="default"/>
      </w:rPr>
    </w:lvl>
    <w:lvl w:ilvl="8" w:tplc="04150005" w:tentative="1">
      <w:start w:val="1"/>
      <w:numFmt w:val="bullet"/>
      <w:lvlText w:val=""/>
      <w:lvlJc w:val="left"/>
      <w:pPr>
        <w:ind w:left="9720" w:hanging="360"/>
      </w:pPr>
      <w:rPr>
        <w:rFonts w:ascii="Wingdings" w:hAnsi="Wingdings" w:hint="default"/>
      </w:rPr>
    </w:lvl>
  </w:abstractNum>
  <w:abstractNum w:abstractNumId="25" w15:restartNumberingAfterBreak="0">
    <w:nsid w:val="2E565C20"/>
    <w:multiLevelType w:val="hybridMultilevel"/>
    <w:tmpl w:val="E15E6C18"/>
    <w:lvl w:ilvl="0" w:tplc="C588778E">
      <w:start w:val="1"/>
      <w:numFmt w:val="bullet"/>
      <w:lvlText w:val=""/>
      <w:lvlJc w:val="left"/>
      <w:pPr>
        <w:tabs>
          <w:tab w:val="num" w:pos="963"/>
        </w:tabs>
        <w:ind w:left="963" w:hanging="283"/>
      </w:pPr>
      <w:rPr>
        <w:rFonts w:ascii="Symbol" w:hAnsi="Symbol" w:hint="default"/>
      </w:rPr>
    </w:lvl>
    <w:lvl w:ilvl="1" w:tplc="04150019" w:tentative="1">
      <w:start w:val="1"/>
      <w:numFmt w:val="bullet"/>
      <w:lvlText w:val="o"/>
      <w:lvlJc w:val="left"/>
      <w:pPr>
        <w:tabs>
          <w:tab w:val="num" w:pos="1440"/>
        </w:tabs>
        <w:ind w:left="1440" w:hanging="360"/>
      </w:pPr>
      <w:rPr>
        <w:rFonts w:ascii="Courier New" w:hAnsi="Courier New" w:cs="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E801C78"/>
    <w:multiLevelType w:val="hybridMultilevel"/>
    <w:tmpl w:val="23E0B904"/>
    <w:lvl w:ilvl="0" w:tplc="01EAAA7E">
      <w:start w:val="1"/>
      <w:numFmt w:val="decimal"/>
      <w:lvlText w:val="13.%1."/>
      <w:lvlJc w:val="left"/>
      <w:pPr>
        <w:tabs>
          <w:tab w:val="num" w:pos="596"/>
        </w:tabs>
        <w:ind w:left="709" w:hanging="567"/>
      </w:pPr>
      <w:rPr>
        <w:rFonts w:hint="default"/>
        <w:b/>
        <w:i w:val="0"/>
        <w:color w:val="auto"/>
        <w:sz w:val="24"/>
        <w:szCs w:val="24"/>
      </w:rPr>
    </w:lvl>
    <w:lvl w:ilvl="1" w:tplc="F7A4F214">
      <w:start w:val="1"/>
      <w:numFmt w:val="lowerLetter"/>
      <w:lvlText w:val="%2)"/>
      <w:lvlJc w:val="left"/>
      <w:pPr>
        <w:tabs>
          <w:tab w:val="num" w:pos="1534"/>
        </w:tabs>
        <w:ind w:left="1418" w:hanging="567"/>
      </w:pPr>
      <w:rPr>
        <w:rFonts w:hint="default"/>
        <w:b w:val="0"/>
        <w:i w:val="0"/>
        <w:caps w:val="0"/>
        <w:strike w:val="0"/>
        <w:dstrike w:val="0"/>
        <w:shadow w:val="0"/>
        <w:emboss w:val="0"/>
        <w:imprint w:val="0"/>
        <w:vanish w:val="0"/>
        <w:color w:val="auto"/>
        <w:sz w:val="24"/>
        <w:szCs w:val="24"/>
        <w:vertAlign w:val="baseline"/>
      </w:rPr>
    </w:lvl>
    <w:lvl w:ilvl="2" w:tplc="08F881AA">
      <w:start w:val="1"/>
      <w:numFmt w:val="bullet"/>
      <w:lvlText w:val="-"/>
      <w:lvlJc w:val="left"/>
      <w:pPr>
        <w:tabs>
          <w:tab w:val="num" w:pos="2546"/>
        </w:tabs>
        <w:ind w:left="2546" w:hanging="566"/>
      </w:pPr>
      <w:rPr>
        <w:rFonts w:ascii="Txt" w:hAnsi="Txt" w:hint="default"/>
        <w:b/>
        <w:i w:val="0"/>
        <w:color w:val="auto"/>
        <w:sz w:val="24"/>
        <w:szCs w:val="24"/>
      </w:rPr>
    </w:lvl>
    <w:lvl w:ilvl="3" w:tplc="6C7C4B92">
      <w:start w:val="19"/>
      <w:numFmt w:val="decimal"/>
      <w:lvlText w:val="%4."/>
      <w:lvlJc w:val="left"/>
      <w:pPr>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15:restartNumberingAfterBreak="0">
    <w:nsid w:val="31704D15"/>
    <w:multiLevelType w:val="hybridMultilevel"/>
    <w:tmpl w:val="C97651D4"/>
    <w:lvl w:ilvl="0" w:tplc="08F881AA">
      <w:start w:val="1"/>
      <w:numFmt w:val="bullet"/>
      <w:lvlText w:val="-"/>
      <w:lvlJc w:val="left"/>
      <w:pPr>
        <w:ind w:left="1713" w:hanging="360"/>
      </w:pPr>
      <w:rPr>
        <w:rFonts w:ascii="Txt" w:hAnsi="Txt" w:hint="default"/>
        <w:i w:val="0"/>
        <w:color w:val="auto"/>
        <w:sz w:val="24"/>
        <w:szCs w:val="24"/>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28" w15:restartNumberingAfterBreak="0">
    <w:nsid w:val="32470842"/>
    <w:multiLevelType w:val="hybridMultilevel"/>
    <w:tmpl w:val="DCAE91B6"/>
    <w:lvl w:ilvl="0" w:tplc="667C125A">
      <w:start w:val="1"/>
      <w:numFmt w:val="bullet"/>
      <w:lvlText w:val=""/>
      <w:lvlJc w:val="left"/>
      <w:pPr>
        <w:ind w:left="2138" w:hanging="360"/>
      </w:pPr>
      <w:rPr>
        <w:rFonts w:ascii="Symbol" w:hAnsi="Symbol" w:hint="default"/>
      </w:rPr>
    </w:lvl>
    <w:lvl w:ilvl="1" w:tplc="04150003" w:tentative="1">
      <w:start w:val="1"/>
      <w:numFmt w:val="bullet"/>
      <w:lvlText w:val="o"/>
      <w:lvlJc w:val="left"/>
      <w:pPr>
        <w:ind w:left="2858" w:hanging="360"/>
      </w:pPr>
      <w:rPr>
        <w:rFonts w:ascii="Courier New" w:hAnsi="Courier New" w:cs="Courier New" w:hint="default"/>
      </w:rPr>
    </w:lvl>
    <w:lvl w:ilvl="2" w:tplc="04150005" w:tentative="1">
      <w:start w:val="1"/>
      <w:numFmt w:val="bullet"/>
      <w:lvlText w:val=""/>
      <w:lvlJc w:val="left"/>
      <w:pPr>
        <w:ind w:left="3578" w:hanging="360"/>
      </w:pPr>
      <w:rPr>
        <w:rFonts w:ascii="Wingdings" w:hAnsi="Wingdings" w:hint="default"/>
      </w:rPr>
    </w:lvl>
    <w:lvl w:ilvl="3" w:tplc="04150001" w:tentative="1">
      <w:start w:val="1"/>
      <w:numFmt w:val="bullet"/>
      <w:lvlText w:val=""/>
      <w:lvlJc w:val="left"/>
      <w:pPr>
        <w:ind w:left="4298" w:hanging="360"/>
      </w:pPr>
      <w:rPr>
        <w:rFonts w:ascii="Symbol" w:hAnsi="Symbol" w:hint="default"/>
      </w:rPr>
    </w:lvl>
    <w:lvl w:ilvl="4" w:tplc="04150003" w:tentative="1">
      <w:start w:val="1"/>
      <w:numFmt w:val="bullet"/>
      <w:lvlText w:val="o"/>
      <w:lvlJc w:val="left"/>
      <w:pPr>
        <w:ind w:left="5018" w:hanging="360"/>
      </w:pPr>
      <w:rPr>
        <w:rFonts w:ascii="Courier New" w:hAnsi="Courier New" w:cs="Courier New" w:hint="default"/>
      </w:rPr>
    </w:lvl>
    <w:lvl w:ilvl="5" w:tplc="04150005" w:tentative="1">
      <w:start w:val="1"/>
      <w:numFmt w:val="bullet"/>
      <w:lvlText w:val=""/>
      <w:lvlJc w:val="left"/>
      <w:pPr>
        <w:ind w:left="5738" w:hanging="360"/>
      </w:pPr>
      <w:rPr>
        <w:rFonts w:ascii="Wingdings" w:hAnsi="Wingdings" w:hint="default"/>
      </w:rPr>
    </w:lvl>
    <w:lvl w:ilvl="6" w:tplc="04150001" w:tentative="1">
      <w:start w:val="1"/>
      <w:numFmt w:val="bullet"/>
      <w:lvlText w:val=""/>
      <w:lvlJc w:val="left"/>
      <w:pPr>
        <w:ind w:left="6458" w:hanging="360"/>
      </w:pPr>
      <w:rPr>
        <w:rFonts w:ascii="Symbol" w:hAnsi="Symbol" w:hint="default"/>
      </w:rPr>
    </w:lvl>
    <w:lvl w:ilvl="7" w:tplc="04150003" w:tentative="1">
      <w:start w:val="1"/>
      <w:numFmt w:val="bullet"/>
      <w:lvlText w:val="o"/>
      <w:lvlJc w:val="left"/>
      <w:pPr>
        <w:ind w:left="7178" w:hanging="360"/>
      </w:pPr>
      <w:rPr>
        <w:rFonts w:ascii="Courier New" w:hAnsi="Courier New" w:cs="Courier New" w:hint="default"/>
      </w:rPr>
    </w:lvl>
    <w:lvl w:ilvl="8" w:tplc="04150005" w:tentative="1">
      <w:start w:val="1"/>
      <w:numFmt w:val="bullet"/>
      <w:lvlText w:val=""/>
      <w:lvlJc w:val="left"/>
      <w:pPr>
        <w:ind w:left="7898" w:hanging="360"/>
      </w:pPr>
      <w:rPr>
        <w:rFonts w:ascii="Wingdings" w:hAnsi="Wingdings" w:hint="default"/>
      </w:rPr>
    </w:lvl>
  </w:abstractNum>
  <w:abstractNum w:abstractNumId="29" w15:restartNumberingAfterBreak="0">
    <w:nsid w:val="347D5576"/>
    <w:multiLevelType w:val="hybridMultilevel"/>
    <w:tmpl w:val="C5365D82"/>
    <w:lvl w:ilvl="0" w:tplc="FD483AF0">
      <w:start w:val="1"/>
      <w:numFmt w:val="lowerLetter"/>
      <w:lvlText w:val="%1)"/>
      <w:lvlJc w:val="left"/>
      <w:pPr>
        <w:tabs>
          <w:tab w:val="num" w:pos="1134"/>
        </w:tabs>
        <w:ind w:left="1133" w:hanging="453"/>
      </w:pPr>
      <w:rPr>
        <w:rFonts w:hint="default"/>
      </w:rPr>
    </w:lvl>
    <w:lvl w:ilvl="1" w:tplc="04150019">
      <w:start w:val="1"/>
      <w:numFmt w:val="lowerLetter"/>
      <w:lvlText w:val="%2."/>
      <w:lvlJc w:val="left"/>
      <w:pPr>
        <w:ind w:left="1440" w:hanging="360"/>
      </w:pPr>
    </w:lvl>
    <w:lvl w:ilvl="2" w:tplc="08F881AA">
      <w:start w:val="1"/>
      <w:numFmt w:val="bullet"/>
      <w:lvlText w:val="-"/>
      <w:lvlJc w:val="left"/>
      <w:pPr>
        <w:ind w:left="2160" w:hanging="180"/>
      </w:pPr>
      <w:rPr>
        <w:rFonts w:ascii="Txt" w:hAnsi="Txt" w:hint="default"/>
        <w:i w:val="0"/>
        <w:color w:val="auto"/>
        <w:sz w:val="24"/>
        <w:szCs w:val="24"/>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79B7613"/>
    <w:multiLevelType w:val="hybridMultilevel"/>
    <w:tmpl w:val="17C40EBE"/>
    <w:lvl w:ilvl="0" w:tplc="491286D8">
      <w:start w:val="1"/>
      <w:numFmt w:val="bullet"/>
      <w:lvlText w:val="-"/>
      <w:lvlJc w:val="left"/>
      <w:pPr>
        <w:ind w:left="2205" w:hanging="360"/>
      </w:pPr>
      <w:rPr>
        <w:rFonts w:ascii="Txt" w:hAnsi="Txt" w:hint="default"/>
      </w:rPr>
    </w:lvl>
    <w:lvl w:ilvl="1" w:tplc="04150003" w:tentative="1">
      <w:start w:val="1"/>
      <w:numFmt w:val="bullet"/>
      <w:lvlText w:val="o"/>
      <w:lvlJc w:val="left"/>
      <w:pPr>
        <w:ind w:left="2925" w:hanging="360"/>
      </w:pPr>
      <w:rPr>
        <w:rFonts w:ascii="Courier New" w:hAnsi="Courier New" w:cs="Courier New" w:hint="default"/>
      </w:rPr>
    </w:lvl>
    <w:lvl w:ilvl="2" w:tplc="04150005" w:tentative="1">
      <w:start w:val="1"/>
      <w:numFmt w:val="bullet"/>
      <w:lvlText w:val=""/>
      <w:lvlJc w:val="left"/>
      <w:pPr>
        <w:ind w:left="3645" w:hanging="360"/>
      </w:pPr>
      <w:rPr>
        <w:rFonts w:ascii="Wingdings" w:hAnsi="Wingdings" w:hint="default"/>
      </w:rPr>
    </w:lvl>
    <w:lvl w:ilvl="3" w:tplc="04150001" w:tentative="1">
      <w:start w:val="1"/>
      <w:numFmt w:val="bullet"/>
      <w:lvlText w:val=""/>
      <w:lvlJc w:val="left"/>
      <w:pPr>
        <w:ind w:left="4365" w:hanging="360"/>
      </w:pPr>
      <w:rPr>
        <w:rFonts w:ascii="Symbol" w:hAnsi="Symbol" w:hint="default"/>
      </w:rPr>
    </w:lvl>
    <w:lvl w:ilvl="4" w:tplc="04150003" w:tentative="1">
      <w:start w:val="1"/>
      <w:numFmt w:val="bullet"/>
      <w:lvlText w:val="o"/>
      <w:lvlJc w:val="left"/>
      <w:pPr>
        <w:ind w:left="5085" w:hanging="360"/>
      </w:pPr>
      <w:rPr>
        <w:rFonts w:ascii="Courier New" w:hAnsi="Courier New" w:cs="Courier New" w:hint="default"/>
      </w:rPr>
    </w:lvl>
    <w:lvl w:ilvl="5" w:tplc="04150005" w:tentative="1">
      <w:start w:val="1"/>
      <w:numFmt w:val="bullet"/>
      <w:lvlText w:val=""/>
      <w:lvlJc w:val="left"/>
      <w:pPr>
        <w:ind w:left="5805" w:hanging="360"/>
      </w:pPr>
      <w:rPr>
        <w:rFonts w:ascii="Wingdings" w:hAnsi="Wingdings" w:hint="default"/>
      </w:rPr>
    </w:lvl>
    <w:lvl w:ilvl="6" w:tplc="04150001" w:tentative="1">
      <w:start w:val="1"/>
      <w:numFmt w:val="bullet"/>
      <w:lvlText w:val=""/>
      <w:lvlJc w:val="left"/>
      <w:pPr>
        <w:ind w:left="6525" w:hanging="360"/>
      </w:pPr>
      <w:rPr>
        <w:rFonts w:ascii="Symbol" w:hAnsi="Symbol" w:hint="default"/>
      </w:rPr>
    </w:lvl>
    <w:lvl w:ilvl="7" w:tplc="04150003" w:tentative="1">
      <w:start w:val="1"/>
      <w:numFmt w:val="bullet"/>
      <w:lvlText w:val="o"/>
      <w:lvlJc w:val="left"/>
      <w:pPr>
        <w:ind w:left="7245" w:hanging="360"/>
      </w:pPr>
      <w:rPr>
        <w:rFonts w:ascii="Courier New" w:hAnsi="Courier New" w:cs="Courier New" w:hint="default"/>
      </w:rPr>
    </w:lvl>
    <w:lvl w:ilvl="8" w:tplc="04150005" w:tentative="1">
      <w:start w:val="1"/>
      <w:numFmt w:val="bullet"/>
      <w:lvlText w:val=""/>
      <w:lvlJc w:val="left"/>
      <w:pPr>
        <w:ind w:left="7965" w:hanging="360"/>
      </w:pPr>
      <w:rPr>
        <w:rFonts w:ascii="Wingdings" w:hAnsi="Wingdings" w:hint="default"/>
      </w:rPr>
    </w:lvl>
  </w:abstractNum>
  <w:abstractNum w:abstractNumId="31" w15:restartNumberingAfterBreak="0">
    <w:nsid w:val="397C0986"/>
    <w:multiLevelType w:val="hybridMultilevel"/>
    <w:tmpl w:val="F3A80846"/>
    <w:lvl w:ilvl="0" w:tplc="7020F806">
      <w:start w:val="5"/>
      <w:numFmt w:val="lowerLetter"/>
      <w:lvlText w:val="%1)"/>
      <w:lvlJc w:val="left"/>
      <w:pPr>
        <w:tabs>
          <w:tab w:val="num" w:pos="596"/>
        </w:tabs>
        <w:ind w:left="709" w:hanging="567"/>
      </w:pPr>
      <w:rPr>
        <w:rFonts w:hint="default"/>
        <w:i w:val="0"/>
        <w:color w:val="auto"/>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A5051FA"/>
    <w:multiLevelType w:val="hybridMultilevel"/>
    <w:tmpl w:val="206E91F6"/>
    <w:lvl w:ilvl="0" w:tplc="04150001">
      <w:start w:val="1"/>
      <w:numFmt w:val="bullet"/>
      <w:lvlText w:val=""/>
      <w:lvlJc w:val="left"/>
      <w:pPr>
        <w:ind w:left="1425" w:hanging="360"/>
      </w:pPr>
      <w:rPr>
        <w:rFonts w:ascii="Symbol" w:hAnsi="Symbol" w:hint="default"/>
      </w:rPr>
    </w:lvl>
    <w:lvl w:ilvl="1" w:tplc="04150003" w:tentative="1">
      <w:start w:val="1"/>
      <w:numFmt w:val="bullet"/>
      <w:lvlText w:val="o"/>
      <w:lvlJc w:val="left"/>
      <w:pPr>
        <w:ind w:left="2145" w:hanging="360"/>
      </w:pPr>
      <w:rPr>
        <w:rFonts w:ascii="Courier New" w:hAnsi="Courier New" w:cs="Courier New" w:hint="default"/>
      </w:rPr>
    </w:lvl>
    <w:lvl w:ilvl="2" w:tplc="04150005" w:tentative="1">
      <w:start w:val="1"/>
      <w:numFmt w:val="bullet"/>
      <w:lvlText w:val=""/>
      <w:lvlJc w:val="left"/>
      <w:pPr>
        <w:ind w:left="2865" w:hanging="360"/>
      </w:pPr>
      <w:rPr>
        <w:rFonts w:ascii="Wingdings" w:hAnsi="Wingdings" w:hint="default"/>
      </w:rPr>
    </w:lvl>
    <w:lvl w:ilvl="3" w:tplc="04150001" w:tentative="1">
      <w:start w:val="1"/>
      <w:numFmt w:val="bullet"/>
      <w:lvlText w:val=""/>
      <w:lvlJc w:val="left"/>
      <w:pPr>
        <w:ind w:left="3585" w:hanging="360"/>
      </w:pPr>
      <w:rPr>
        <w:rFonts w:ascii="Symbol" w:hAnsi="Symbol" w:hint="default"/>
      </w:rPr>
    </w:lvl>
    <w:lvl w:ilvl="4" w:tplc="04150003" w:tentative="1">
      <w:start w:val="1"/>
      <w:numFmt w:val="bullet"/>
      <w:lvlText w:val="o"/>
      <w:lvlJc w:val="left"/>
      <w:pPr>
        <w:ind w:left="4305" w:hanging="360"/>
      </w:pPr>
      <w:rPr>
        <w:rFonts w:ascii="Courier New" w:hAnsi="Courier New" w:cs="Courier New" w:hint="default"/>
      </w:rPr>
    </w:lvl>
    <w:lvl w:ilvl="5" w:tplc="04150005" w:tentative="1">
      <w:start w:val="1"/>
      <w:numFmt w:val="bullet"/>
      <w:lvlText w:val=""/>
      <w:lvlJc w:val="left"/>
      <w:pPr>
        <w:ind w:left="5025" w:hanging="360"/>
      </w:pPr>
      <w:rPr>
        <w:rFonts w:ascii="Wingdings" w:hAnsi="Wingdings" w:hint="default"/>
      </w:rPr>
    </w:lvl>
    <w:lvl w:ilvl="6" w:tplc="04150001" w:tentative="1">
      <w:start w:val="1"/>
      <w:numFmt w:val="bullet"/>
      <w:lvlText w:val=""/>
      <w:lvlJc w:val="left"/>
      <w:pPr>
        <w:ind w:left="5745" w:hanging="360"/>
      </w:pPr>
      <w:rPr>
        <w:rFonts w:ascii="Symbol" w:hAnsi="Symbol" w:hint="default"/>
      </w:rPr>
    </w:lvl>
    <w:lvl w:ilvl="7" w:tplc="04150003" w:tentative="1">
      <w:start w:val="1"/>
      <w:numFmt w:val="bullet"/>
      <w:lvlText w:val="o"/>
      <w:lvlJc w:val="left"/>
      <w:pPr>
        <w:ind w:left="6465" w:hanging="360"/>
      </w:pPr>
      <w:rPr>
        <w:rFonts w:ascii="Courier New" w:hAnsi="Courier New" w:cs="Courier New" w:hint="default"/>
      </w:rPr>
    </w:lvl>
    <w:lvl w:ilvl="8" w:tplc="04150005" w:tentative="1">
      <w:start w:val="1"/>
      <w:numFmt w:val="bullet"/>
      <w:lvlText w:val=""/>
      <w:lvlJc w:val="left"/>
      <w:pPr>
        <w:ind w:left="7185" w:hanging="360"/>
      </w:pPr>
      <w:rPr>
        <w:rFonts w:ascii="Wingdings" w:hAnsi="Wingdings" w:hint="default"/>
      </w:rPr>
    </w:lvl>
  </w:abstractNum>
  <w:abstractNum w:abstractNumId="33" w15:restartNumberingAfterBreak="0">
    <w:nsid w:val="3B044DB8"/>
    <w:multiLevelType w:val="hybridMultilevel"/>
    <w:tmpl w:val="4E4C1152"/>
    <w:lvl w:ilvl="0" w:tplc="FD483AF0">
      <w:start w:val="1"/>
      <w:numFmt w:val="lowerLetter"/>
      <w:lvlText w:val="%1)"/>
      <w:lvlJc w:val="left"/>
      <w:pPr>
        <w:tabs>
          <w:tab w:val="num" w:pos="1134"/>
        </w:tabs>
        <w:ind w:left="1133" w:hanging="453"/>
      </w:pPr>
      <w:rPr>
        <w:rFonts w:hint="default"/>
      </w:rPr>
    </w:lvl>
    <w:lvl w:ilvl="1" w:tplc="08F881AA">
      <w:start w:val="1"/>
      <w:numFmt w:val="bullet"/>
      <w:lvlText w:val="-"/>
      <w:lvlJc w:val="left"/>
      <w:pPr>
        <w:ind w:left="1440" w:hanging="360"/>
      </w:pPr>
      <w:rPr>
        <w:rFonts w:ascii="Txt" w:hAnsi="Txt" w:hint="default"/>
        <w:i w:val="0"/>
        <w:color w:val="auto"/>
        <w:sz w:val="24"/>
        <w:szCs w:val="24"/>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E743BC7"/>
    <w:multiLevelType w:val="hybridMultilevel"/>
    <w:tmpl w:val="2452BDF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F962BCD"/>
    <w:multiLevelType w:val="hybridMultilevel"/>
    <w:tmpl w:val="33546436"/>
    <w:lvl w:ilvl="0" w:tplc="D2524632">
      <w:start w:val="1"/>
      <w:numFmt w:val="bullet"/>
      <w:lvlText w:val="-"/>
      <w:lvlJc w:val="left"/>
      <w:pPr>
        <w:tabs>
          <w:tab w:val="num" w:pos="284"/>
        </w:tabs>
        <w:ind w:left="567" w:hanging="283"/>
      </w:pPr>
      <w:rPr>
        <w:rFonts w:ascii="Txt" w:hAnsi="Txt"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43270BB"/>
    <w:multiLevelType w:val="hybridMultilevel"/>
    <w:tmpl w:val="090C8B50"/>
    <w:lvl w:ilvl="0" w:tplc="667C125A">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37" w15:restartNumberingAfterBreak="0">
    <w:nsid w:val="451C1432"/>
    <w:multiLevelType w:val="hybridMultilevel"/>
    <w:tmpl w:val="E708D322"/>
    <w:lvl w:ilvl="0" w:tplc="50B255B4">
      <w:start w:val="1"/>
      <w:numFmt w:val="lowerLetter"/>
      <w:lvlText w:val="%1)"/>
      <w:lvlJc w:val="left"/>
      <w:pPr>
        <w:tabs>
          <w:tab w:val="num" w:pos="596"/>
        </w:tabs>
        <w:ind w:left="709" w:hanging="567"/>
      </w:pPr>
      <w:rPr>
        <w:rFonts w:hint="default"/>
        <w:i w:val="0"/>
        <w:color w:val="auto"/>
        <w:sz w:val="24"/>
        <w:szCs w:val="24"/>
      </w:rPr>
    </w:lvl>
    <w:lvl w:ilvl="1" w:tplc="F8B27228">
      <w:start w:val="1"/>
      <w:numFmt w:val="bullet"/>
      <w:lvlText w:val=""/>
      <w:lvlJc w:val="left"/>
      <w:pPr>
        <w:tabs>
          <w:tab w:val="num" w:pos="1440"/>
        </w:tabs>
        <w:ind w:left="1440" w:hanging="360"/>
      </w:pPr>
      <w:rPr>
        <w:rFonts w:ascii="Symbol" w:hAnsi="Symbol" w:hint="default"/>
        <w:i w:val="0"/>
        <w:color w:val="auto"/>
        <w:sz w:val="24"/>
        <w:szCs w:val="24"/>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47CD3CA2"/>
    <w:multiLevelType w:val="hybridMultilevel"/>
    <w:tmpl w:val="6EE48908"/>
    <w:lvl w:ilvl="0" w:tplc="FFFFFFFF">
      <w:start w:val="1"/>
      <w:numFmt w:val="bullet"/>
      <w:lvlText w:val=""/>
      <w:lvlJc w:val="left"/>
      <w:pPr>
        <w:tabs>
          <w:tab w:val="num" w:pos="1023"/>
        </w:tabs>
        <w:ind w:left="1023" w:hanging="283"/>
      </w:pPr>
      <w:rPr>
        <w:rFonts w:ascii="Symbol" w:hAnsi="Symbol" w:hint="default"/>
      </w:rPr>
    </w:lvl>
    <w:lvl w:ilvl="1" w:tplc="491E54E2">
      <w:start w:val="1"/>
      <w:numFmt w:val="ordinal"/>
      <w:lvlText w:val="6.3.%2"/>
      <w:lvlJc w:val="left"/>
      <w:pPr>
        <w:tabs>
          <w:tab w:val="num" w:pos="1531"/>
        </w:tabs>
        <w:ind w:left="1500" w:hanging="1387"/>
      </w:pPr>
      <w:rPr>
        <w:rFonts w:hint="default"/>
        <w:b/>
      </w:rPr>
    </w:lvl>
    <w:lvl w:ilvl="2" w:tplc="FFFFFFFF" w:tentative="1">
      <w:start w:val="1"/>
      <w:numFmt w:val="bullet"/>
      <w:lvlText w:val=""/>
      <w:lvlJc w:val="left"/>
      <w:pPr>
        <w:tabs>
          <w:tab w:val="num" w:pos="2220"/>
        </w:tabs>
        <w:ind w:left="2220" w:hanging="360"/>
      </w:pPr>
      <w:rPr>
        <w:rFonts w:ascii="Wingdings" w:hAnsi="Wingdings" w:hint="default"/>
      </w:rPr>
    </w:lvl>
    <w:lvl w:ilvl="3" w:tplc="FFFFFFFF" w:tentative="1">
      <w:start w:val="1"/>
      <w:numFmt w:val="bullet"/>
      <w:lvlText w:val=""/>
      <w:lvlJc w:val="left"/>
      <w:pPr>
        <w:tabs>
          <w:tab w:val="num" w:pos="2940"/>
        </w:tabs>
        <w:ind w:left="2940" w:hanging="360"/>
      </w:pPr>
      <w:rPr>
        <w:rFonts w:ascii="Symbol" w:hAnsi="Symbol" w:hint="default"/>
      </w:rPr>
    </w:lvl>
    <w:lvl w:ilvl="4" w:tplc="FFFFFFFF" w:tentative="1">
      <w:start w:val="1"/>
      <w:numFmt w:val="bullet"/>
      <w:lvlText w:val="o"/>
      <w:lvlJc w:val="left"/>
      <w:pPr>
        <w:tabs>
          <w:tab w:val="num" w:pos="3660"/>
        </w:tabs>
        <w:ind w:left="3660" w:hanging="360"/>
      </w:pPr>
      <w:rPr>
        <w:rFonts w:ascii="Courier New" w:hAnsi="Courier New" w:cs="Courier New" w:hint="default"/>
      </w:rPr>
    </w:lvl>
    <w:lvl w:ilvl="5" w:tplc="FFFFFFFF" w:tentative="1">
      <w:start w:val="1"/>
      <w:numFmt w:val="bullet"/>
      <w:lvlText w:val=""/>
      <w:lvlJc w:val="left"/>
      <w:pPr>
        <w:tabs>
          <w:tab w:val="num" w:pos="4380"/>
        </w:tabs>
        <w:ind w:left="4380" w:hanging="360"/>
      </w:pPr>
      <w:rPr>
        <w:rFonts w:ascii="Wingdings" w:hAnsi="Wingdings" w:hint="default"/>
      </w:rPr>
    </w:lvl>
    <w:lvl w:ilvl="6" w:tplc="FFFFFFFF" w:tentative="1">
      <w:start w:val="1"/>
      <w:numFmt w:val="bullet"/>
      <w:lvlText w:val=""/>
      <w:lvlJc w:val="left"/>
      <w:pPr>
        <w:tabs>
          <w:tab w:val="num" w:pos="5100"/>
        </w:tabs>
        <w:ind w:left="5100" w:hanging="360"/>
      </w:pPr>
      <w:rPr>
        <w:rFonts w:ascii="Symbol" w:hAnsi="Symbol" w:hint="default"/>
      </w:rPr>
    </w:lvl>
    <w:lvl w:ilvl="7" w:tplc="FFFFFFFF" w:tentative="1">
      <w:start w:val="1"/>
      <w:numFmt w:val="bullet"/>
      <w:lvlText w:val="o"/>
      <w:lvlJc w:val="left"/>
      <w:pPr>
        <w:tabs>
          <w:tab w:val="num" w:pos="5820"/>
        </w:tabs>
        <w:ind w:left="5820" w:hanging="360"/>
      </w:pPr>
      <w:rPr>
        <w:rFonts w:ascii="Courier New" w:hAnsi="Courier New" w:cs="Courier New" w:hint="default"/>
      </w:rPr>
    </w:lvl>
    <w:lvl w:ilvl="8" w:tplc="FFFFFFFF" w:tentative="1">
      <w:start w:val="1"/>
      <w:numFmt w:val="bullet"/>
      <w:lvlText w:val=""/>
      <w:lvlJc w:val="left"/>
      <w:pPr>
        <w:tabs>
          <w:tab w:val="num" w:pos="6540"/>
        </w:tabs>
        <w:ind w:left="6540" w:hanging="360"/>
      </w:pPr>
      <w:rPr>
        <w:rFonts w:ascii="Wingdings" w:hAnsi="Wingdings" w:hint="default"/>
      </w:rPr>
    </w:lvl>
  </w:abstractNum>
  <w:abstractNum w:abstractNumId="39" w15:restartNumberingAfterBreak="0">
    <w:nsid w:val="4960244C"/>
    <w:multiLevelType w:val="hybridMultilevel"/>
    <w:tmpl w:val="1FB6EAFA"/>
    <w:lvl w:ilvl="0" w:tplc="FFFFFFFF">
      <w:start w:val="1"/>
      <w:numFmt w:val="lowerLetter"/>
      <w:lvlText w:val="%1)"/>
      <w:lvlJc w:val="left"/>
      <w:pPr>
        <w:tabs>
          <w:tab w:val="num" w:pos="720"/>
        </w:tabs>
        <w:ind w:left="720" w:hanging="360"/>
      </w:pPr>
    </w:lvl>
    <w:lvl w:ilvl="1" w:tplc="FFFFFFFF">
      <w:start w:val="1"/>
      <w:numFmt w:val="bullet"/>
      <w:lvlText w:val=""/>
      <w:lvlJc w:val="left"/>
      <w:pPr>
        <w:tabs>
          <w:tab w:val="num" w:pos="1070"/>
        </w:tabs>
        <w:ind w:left="1070" w:hanging="360"/>
      </w:pPr>
      <w:rPr>
        <w:rFonts w:ascii="Symbol" w:hAnsi="Symbol" w:hint="default"/>
        <w:color w:val="auto"/>
      </w:rPr>
    </w:lvl>
    <w:lvl w:ilvl="2" w:tplc="FFFFFFFF">
      <w:start w:val="1"/>
      <w:numFmt w:val="decimal"/>
      <w:lvlText w:val="%3."/>
      <w:lvlJc w:val="left"/>
      <w:pPr>
        <w:tabs>
          <w:tab w:val="num" w:pos="2340"/>
        </w:tabs>
        <w:ind w:left="2340" w:hanging="36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4AAC63A2"/>
    <w:multiLevelType w:val="hybridMultilevel"/>
    <w:tmpl w:val="8B2ED3EC"/>
    <w:lvl w:ilvl="0" w:tplc="39D626FA">
      <w:start w:val="1"/>
      <w:numFmt w:val="lowerLetter"/>
      <w:lvlText w:val="%1."/>
      <w:lvlJc w:val="left"/>
      <w:pPr>
        <w:tabs>
          <w:tab w:val="num" w:pos="1695"/>
        </w:tabs>
        <w:ind w:left="1695" w:hanging="615"/>
      </w:pPr>
      <w:rPr>
        <w:rFonts w:hint="default"/>
        <w:sz w:val="26"/>
      </w:rPr>
    </w:lvl>
    <w:lvl w:ilvl="1" w:tplc="B5308926">
      <w:start w:val="1"/>
      <w:numFmt w:val="upperLetter"/>
      <w:lvlText w:val="%2)"/>
      <w:lvlJc w:val="left"/>
      <w:pPr>
        <w:tabs>
          <w:tab w:val="num" w:pos="2160"/>
        </w:tabs>
        <w:ind w:left="2160" w:hanging="360"/>
      </w:pPr>
      <w:rPr>
        <w:rFonts w:hint="default"/>
        <w:b/>
      </w:rPr>
    </w:lvl>
    <w:lvl w:ilvl="2" w:tplc="ED742486">
      <w:start w:val="2"/>
      <w:numFmt w:val="upperLetter"/>
      <w:lvlText w:val="%3."/>
      <w:lvlJc w:val="left"/>
      <w:pPr>
        <w:tabs>
          <w:tab w:val="num" w:pos="3060"/>
        </w:tabs>
        <w:ind w:left="3060" w:hanging="360"/>
      </w:pPr>
      <w:rPr>
        <w:rFonts w:hint="default"/>
        <w:b/>
      </w:rPr>
    </w:lvl>
    <w:lvl w:ilvl="3" w:tplc="82EE551A">
      <w:start w:val="1"/>
      <w:numFmt w:val="lowerLetter"/>
      <w:lvlText w:val="%4)"/>
      <w:lvlJc w:val="left"/>
      <w:pPr>
        <w:tabs>
          <w:tab w:val="num" w:pos="3600"/>
        </w:tabs>
        <w:ind w:left="3600" w:hanging="360"/>
      </w:pPr>
      <w:rPr>
        <w:rFonts w:hint="default"/>
      </w:rPr>
    </w:lvl>
    <w:lvl w:ilvl="4" w:tplc="1898000A">
      <w:start w:val="1"/>
      <w:numFmt w:val="decimal"/>
      <w:lvlText w:val="%5."/>
      <w:lvlJc w:val="left"/>
      <w:pPr>
        <w:tabs>
          <w:tab w:val="num" w:pos="4320"/>
        </w:tabs>
        <w:ind w:left="4320" w:hanging="360"/>
      </w:pPr>
      <w:rPr>
        <w:rFonts w:hint="default"/>
      </w:rPr>
    </w:lvl>
    <w:lvl w:ilvl="5" w:tplc="780004C0">
      <w:start w:val="1"/>
      <w:numFmt w:val="bullet"/>
      <w:lvlText w:val="-"/>
      <w:lvlJc w:val="left"/>
      <w:pPr>
        <w:tabs>
          <w:tab w:val="num" w:pos="284"/>
        </w:tabs>
        <w:ind w:left="567" w:hanging="283"/>
      </w:pPr>
      <w:rPr>
        <w:rFonts w:ascii="Txt" w:hAnsi="Txt" w:hint="default"/>
        <w:sz w:val="26"/>
      </w:rPr>
    </w:lvl>
    <w:lvl w:ilvl="6" w:tplc="38160212" w:tentative="1">
      <w:start w:val="1"/>
      <w:numFmt w:val="decimal"/>
      <w:lvlText w:val="%7."/>
      <w:lvlJc w:val="left"/>
      <w:pPr>
        <w:tabs>
          <w:tab w:val="num" w:pos="5760"/>
        </w:tabs>
        <w:ind w:left="5760" w:hanging="360"/>
      </w:pPr>
    </w:lvl>
    <w:lvl w:ilvl="7" w:tplc="CAC6C3E8" w:tentative="1">
      <w:start w:val="1"/>
      <w:numFmt w:val="lowerLetter"/>
      <w:lvlText w:val="%8."/>
      <w:lvlJc w:val="left"/>
      <w:pPr>
        <w:tabs>
          <w:tab w:val="num" w:pos="6480"/>
        </w:tabs>
        <w:ind w:left="6480" w:hanging="360"/>
      </w:pPr>
    </w:lvl>
    <w:lvl w:ilvl="8" w:tplc="34FAD9DC" w:tentative="1">
      <w:start w:val="1"/>
      <w:numFmt w:val="lowerRoman"/>
      <w:lvlText w:val="%9."/>
      <w:lvlJc w:val="right"/>
      <w:pPr>
        <w:tabs>
          <w:tab w:val="num" w:pos="7200"/>
        </w:tabs>
        <w:ind w:left="7200" w:hanging="180"/>
      </w:pPr>
    </w:lvl>
  </w:abstractNum>
  <w:abstractNum w:abstractNumId="41" w15:restartNumberingAfterBreak="0">
    <w:nsid w:val="4BAF4428"/>
    <w:multiLevelType w:val="multilevel"/>
    <w:tmpl w:val="B2829D20"/>
    <w:lvl w:ilvl="0">
      <w:start w:val="3"/>
      <w:numFmt w:val="decimal"/>
      <w:lvlText w:val="%1."/>
      <w:lvlJc w:val="left"/>
      <w:pPr>
        <w:ind w:left="360" w:hanging="360"/>
      </w:pPr>
      <w:rPr>
        <w:rFonts w:hint="default"/>
      </w:rPr>
    </w:lvl>
    <w:lvl w:ilvl="1">
      <w:start w:val="2"/>
      <w:numFmt w:val="decimal"/>
      <w:lvlText w:val="%1.%2."/>
      <w:lvlJc w:val="left"/>
      <w:pPr>
        <w:ind w:left="1854" w:hanging="7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lowerLetter"/>
      <w:lvlText w:val="%5)"/>
      <w:lvlJc w:val="left"/>
      <w:pPr>
        <w:ind w:left="5616" w:hanging="1080"/>
      </w:pPr>
      <w:rPr>
        <w:rFonts w:ascii="Arial" w:eastAsia="Times New Roman" w:hAnsi="Arial" w:cs="Arial"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0872" w:hanging="1800"/>
      </w:pPr>
      <w:rPr>
        <w:rFonts w:hint="default"/>
      </w:rPr>
    </w:lvl>
  </w:abstractNum>
  <w:abstractNum w:abstractNumId="42" w15:restartNumberingAfterBreak="0">
    <w:nsid w:val="4C6C0F06"/>
    <w:multiLevelType w:val="hybridMultilevel"/>
    <w:tmpl w:val="0E1CA388"/>
    <w:lvl w:ilvl="0" w:tplc="CD18B8AC">
      <w:start w:val="1"/>
      <w:numFmt w:val="lowerLetter"/>
      <w:lvlText w:val="%1)"/>
      <w:lvlJc w:val="left"/>
      <w:pPr>
        <w:tabs>
          <w:tab w:val="num" w:pos="1506"/>
        </w:tabs>
        <w:ind w:left="1506" w:hanging="360"/>
      </w:pPr>
      <w:rPr>
        <w:rFonts w:hint="default"/>
        <w:strike w:val="0"/>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3" w15:restartNumberingAfterBreak="0">
    <w:nsid w:val="4F72044A"/>
    <w:multiLevelType w:val="hybridMultilevel"/>
    <w:tmpl w:val="E98E8394"/>
    <w:lvl w:ilvl="0" w:tplc="CDBEAA4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4" w15:restartNumberingAfterBreak="0">
    <w:nsid w:val="4FBE7429"/>
    <w:multiLevelType w:val="hybridMultilevel"/>
    <w:tmpl w:val="355A20DE"/>
    <w:lvl w:ilvl="0" w:tplc="04150011">
      <w:start w:val="1"/>
      <w:numFmt w:val="decimal"/>
      <w:lvlText w:val="%1)"/>
      <w:lvlJc w:val="left"/>
      <w:pPr>
        <w:ind w:left="2421" w:hanging="360"/>
      </w:pPr>
    </w:lvl>
    <w:lvl w:ilvl="1" w:tplc="04150019" w:tentative="1">
      <w:start w:val="1"/>
      <w:numFmt w:val="lowerLetter"/>
      <w:lvlText w:val="%2."/>
      <w:lvlJc w:val="left"/>
      <w:pPr>
        <w:ind w:left="3141" w:hanging="360"/>
      </w:pPr>
    </w:lvl>
    <w:lvl w:ilvl="2" w:tplc="0415001B" w:tentative="1">
      <w:start w:val="1"/>
      <w:numFmt w:val="lowerRoman"/>
      <w:lvlText w:val="%3."/>
      <w:lvlJc w:val="right"/>
      <w:pPr>
        <w:ind w:left="3861" w:hanging="180"/>
      </w:pPr>
    </w:lvl>
    <w:lvl w:ilvl="3" w:tplc="0415000F" w:tentative="1">
      <w:start w:val="1"/>
      <w:numFmt w:val="decimal"/>
      <w:lvlText w:val="%4."/>
      <w:lvlJc w:val="left"/>
      <w:pPr>
        <w:ind w:left="4581" w:hanging="360"/>
      </w:pPr>
    </w:lvl>
    <w:lvl w:ilvl="4" w:tplc="04150019" w:tentative="1">
      <w:start w:val="1"/>
      <w:numFmt w:val="lowerLetter"/>
      <w:lvlText w:val="%5."/>
      <w:lvlJc w:val="left"/>
      <w:pPr>
        <w:ind w:left="5301" w:hanging="360"/>
      </w:pPr>
    </w:lvl>
    <w:lvl w:ilvl="5" w:tplc="0415001B" w:tentative="1">
      <w:start w:val="1"/>
      <w:numFmt w:val="lowerRoman"/>
      <w:lvlText w:val="%6."/>
      <w:lvlJc w:val="right"/>
      <w:pPr>
        <w:ind w:left="6021" w:hanging="180"/>
      </w:pPr>
    </w:lvl>
    <w:lvl w:ilvl="6" w:tplc="0415000F" w:tentative="1">
      <w:start w:val="1"/>
      <w:numFmt w:val="decimal"/>
      <w:lvlText w:val="%7."/>
      <w:lvlJc w:val="left"/>
      <w:pPr>
        <w:ind w:left="6741" w:hanging="360"/>
      </w:pPr>
    </w:lvl>
    <w:lvl w:ilvl="7" w:tplc="04150019" w:tentative="1">
      <w:start w:val="1"/>
      <w:numFmt w:val="lowerLetter"/>
      <w:lvlText w:val="%8."/>
      <w:lvlJc w:val="left"/>
      <w:pPr>
        <w:ind w:left="7461" w:hanging="360"/>
      </w:pPr>
    </w:lvl>
    <w:lvl w:ilvl="8" w:tplc="0415001B" w:tentative="1">
      <w:start w:val="1"/>
      <w:numFmt w:val="lowerRoman"/>
      <w:lvlText w:val="%9."/>
      <w:lvlJc w:val="right"/>
      <w:pPr>
        <w:ind w:left="8181" w:hanging="180"/>
      </w:pPr>
    </w:lvl>
  </w:abstractNum>
  <w:abstractNum w:abstractNumId="45" w15:restartNumberingAfterBreak="0">
    <w:nsid w:val="57D13925"/>
    <w:multiLevelType w:val="hybridMultilevel"/>
    <w:tmpl w:val="D6A4F2BE"/>
    <w:lvl w:ilvl="0" w:tplc="256C2500">
      <w:start w:val="1"/>
      <w:numFmt w:val="lowerLetter"/>
      <w:lvlText w:val="%1."/>
      <w:lvlJc w:val="left"/>
      <w:pPr>
        <w:tabs>
          <w:tab w:val="num" w:pos="1695"/>
        </w:tabs>
        <w:ind w:left="1695" w:hanging="615"/>
      </w:pPr>
      <w:rPr>
        <w:rFonts w:hint="default"/>
        <w:sz w:val="26"/>
      </w:rPr>
    </w:lvl>
    <w:lvl w:ilvl="1" w:tplc="E45ACEC2">
      <w:start w:val="1"/>
      <w:numFmt w:val="upperLetter"/>
      <w:lvlText w:val="%2)"/>
      <w:lvlJc w:val="left"/>
      <w:pPr>
        <w:tabs>
          <w:tab w:val="num" w:pos="2160"/>
        </w:tabs>
        <w:ind w:left="2160" w:hanging="360"/>
      </w:pPr>
      <w:rPr>
        <w:rFonts w:hint="default"/>
        <w:b/>
      </w:rPr>
    </w:lvl>
    <w:lvl w:ilvl="2" w:tplc="96B07556">
      <w:start w:val="2"/>
      <w:numFmt w:val="upperLetter"/>
      <w:lvlText w:val="%3."/>
      <w:lvlJc w:val="left"/>
      <w:pPr>
        <w:tabs>
          <w:tab w:val="num" w:pos="3060"/>
        </w:tabs>
        <w:ind w:left="3060" w:hanging="360"/>
      </w:pPr>
      <w:rPr>
        <w:rFonts w:hint="default"/>
        <w:b/>
      </w:rPr>
    </w:lvl>
    <w:lvl w:ilvl="3" w:tplc="E4EA68F2">
      <w:start w:val="1"/>
      <w:numFmt w:val="lowerLetter"/>
      <w:lvlText w:val="%4)"/>
      <w:lvlJc w:val="left"/>
      <w:pPr>
        <w:tabs>
          <w:tab w:val="num" w:pos="3600"/>
        </w:tabs>
        <w:ind w:left="3600" w:hanging="360"/>
      </w:pPr>
      <w:rPr>
        <w:rFonts w:hint="default"/>
      </w:rPr>
    </w:lvl>
    <w:lvl w:ilvl="4" w:tplc="8DB2775C">
      <w:start w:val="1"/>
      <w:numFmt w:val="decimal"/>
      <w:lvlText w:val="%5."/>
      <w:lvlJc w:val="left"/>
      <w:pPr>
        <w:tabs>
          <w:tab w:val="num" w:pos="4320"/>
        </w:tabs>
        <w:ind w:left="4320" w:hanging="360"/>
      </w:pPr>
      <w:rPr>
        <w:rFonts w:hint="default"/>
      </w:rPr>
    </w:lvl>
    <w:lvl w:ilvl="5" w:tplc="02F4CB7E">
      <w:start w:val="1"/>
      <w:numFmt w:val="bullet"/>
      <w:lvlText w:val="-"/>
      <w:lvlJc w:val="left"/>
      <w:pPr>
        <w:tabs>
          <w:tab w:val="num" w:pos="284"/>
        </w:tabs>
        <w:ind w:left="567" w:hanging="283"/>
      </w:pPr>
      <w:rPr>
        <w:rFonts w:ascii="Txt" w:hAnsi="Txt" w:hint="default"/>
        <w:sz w:val="26"/>
      </w:rPr>
    </w:lvl>
    <w:lvl w:ilvl="6" w:tplc="95A8CCB0" w:tentative="1">
      <w:start w:val="1"/>
      <w:numFmt w:val="decimal"/>
      <w:lvlText w:val="%7."/>
      <w:lvlJc w:val="left"/>
      <w:pPr>
        <w:tabs>
          <w:tab w:val="num" w:pos="5760"/>
        </w:tabs>
        <w:ind w:left="5760" w:hanging="360"/>
      </w:pPr>
    </w:lvl>
    <w:lvl w:ilvl="7" w:tplc="EF9CDF78" w:tentative="1">
      <w:start w:val="1"/>
      <w:numFmt w:val="lowerLetter"/>
      <w:lvlText w:val="%8."/>
      <w:lvlJc w:val="left"/>
      <w:pPr>
        <w:tabs>
          <w:tab w:val="num" w:pos="6480"/>
        </w:tabs>
        <w:ind w:left="6480" w:hanging="360"/>
      </w:pPr>
    </w:lvl>
    <w:lvl w:ilvl="8" w:tplc="8C9E03D2" w:tentative="1">
      <w:start w:val="1"/>
      <w:numFmt w:val="lowerRoman"/>
      <w:lvlText w:val="%9."/>
      <w:lvlJc w:val="right"/>
      <w:pPr>
        <w:tabs>
          <w:tab w:val="num" w:pos="7200"/>
        </w:tabs>
        <w:ind w:left="7200" w:hanging="180"/>
      </w:pPr>
    </w:lvl>
  </w:abstractNum>
  <w:abstractNum w:abstractNumId="46" w15:restartNumberingAfterBreak="0">
    <w:nsid w:val="59585A90"/>
    <w:multiLevelType w:val="hybridMultilevel"/>
    <w:tmpl w:val="11C27CBA"/>
    <w:lvl w:ilvl="0" w:tplc="FFFFFFFF">
      <w:start w:val="1"/>
      <w:numFmt w:val="lowerLetter"/>
      <w:lvlText w:val="%1)"/>
      <w:lvlJc w:val="left"/>
      <w:pPr>
        <w:tabs>
          <w:tab w:val="num" w:pos="1506"/>
        </w:tabs>
        <w:ind w:left="1506"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7" w15:restartNumberingAfterBreak="0">
    <w:nsid w:val="5AC91F62"/>
    <w:multiLevelType w:val="hybridMultilevel"/>
    <w:tmpl w:val="6B36710E"/>
    <w:lvl w:ilvl="0" w:tplc="06AAE1A8">
      <w:start w:val="1"/>
      <w:numFmt w:val="decimal"/>
      <w:lvlText w:val="8.%1."/>
      <w:lvlJc w:val="left"/>
      <w:pPr>
        <w:tabs>
          <w:tab w:val="num" w:pos="596"/>
        </w:tabs>
        <w:ind w:left="709" w:hanging="567"/>
      </w:pPr>
      <w:rPr>
        <w:rFonts w:hint="default"/>
        <w:i w:val="0"/>
        <w:color w:val="auto"/>
        <w:sz w:val="24"/>
        <w:szCs w:val="24"/>
      </w:rPr>
    </w:lvl>
    <w:lvl w:ilvl="1" w:tplc="491286D8">
      <w:start w:val="1"/>
      <w:numFmt w:val="bullet"/>
      <w:lvlText w:val="-"/>
      <w:lvlJc w:val="left"/>
      <w:pPr>
        <w:tabs>
          <w:tab w:val="num" w:pos="1440"/>
        </w:tabs>
        <w:ind w:left="1440" w:hanging="360"/>
      </w:pPr>
      <w:rPr>
        <w:rFonts w:ascii="Txt" w:hAnsi="Txt"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8" w15:restartNumberingAfterBreak="0">
    <w:nsid w:val="5D107C77"/>
    <w:multiLevelType w:val="hybridMultilevel"/>
    <w:tmpl w:val="87A64F7E"/>
    <w:lvl w:ilvl="0" w:tplc="F7A4F214">
      <w:start w:val="1"/>
      <w:numFmt w:val="lowerLetter"/>
      <w:lvlText w:val="%1)"/>
      <w:lvlJc w:val="left"/>
      <w:pPr>
        <w:tabs>
          <w:tab w:val="num" w:pos="596"/>
        </w:tabs>
        <w:ind w:left="709" w:hanging="567"/>
      </w:pPr>
      <w:rPr>
        <w:rFonts w:hint="default"/>
        <w:b w:val="0"/>
        <w:i w:val="0"/>
        <w:caps w:val="0"/>
        <w:strike w:val="0"/>
        <w:dstrike w:val="0"/>
        <w:shadow w:val="0"/>
        <w:emboss w:val="0"/>
        <w:imprint w:val="0"/>
        <w:vanish w:val="0"/>
        <w:color w:val="auto"/>
        <w:sz w:val="24"/>
        <w:szCs w:val="24"/>
        <w:vertAlign w:val="baseline"/>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9" w15:restartNumberingAfterBreak="0">
    <w:nsid w:val="658A20AB"/>
    <w:multiLevelType w:val="hybridMultilevel"/>
    <w:tmpl w:val="01A43CC8"/>
    <w:lvl w:ilvl="0" w:tplc="667C125A">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0" w15:restartNumberingAfterBreak="0">
    <w:nsid w:val="66C72946"/>
    <w:multiLevelType w:val="hybridMultilevel"/>
    <w:tmpl w:val="2E4C8E46"/>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51" w15:restartNumberingAfterBreak="0">
    <w:nsid w:val="66F35009"/>
    <w:multiLevelType w:val="hybridMultilevel"/>
    <w:tmpl w:val="A9EA2360"/>
    <w:lvl w:ilvl="0" w:tplc="06AAE1A8">
      <w:start w:val="1"/>
      <w:numFmt w:val="decimal"/>
      <w:lvlText w:val="8.%1."/>
      <w:lvlJc w:val="left"/>
      <w:pPr>
        <w:tabs>
          <w:tab w:val="num" w:pos="596"/>
        </w:tabs>
        <w:ind w:left="709" w:hanging="567"/>
      </w:pPr>
      <w:rPr>
        <w:rFonts w:hint="default"/>
        <w:i w:val="0"/>
        <w:color w:val="auto"/>
        <w:sz w:val="24"/>
        <w:szCs w:val="24"/>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2" w15:restartNumberingAfterBreak="0">
    <w:nsid w:val="6AD37684"/>
    <w:multiLevelType w:val="hybridMultilevel"/>
    <w:tmpl w:val="7EE0EF6A"/>
    <w:lvl w:ilvl="0" w:tplc="FFFFFFFF">
      <w:start w:val="1"/>
      <w:numFmt w:val="lowerLetter"/>
      <w:lvlText w:val="%1)"/>
      <w:lvlJc w:val="left"/>
      <w:pPr>
        <w:tabs>
          <w:tab w:val="num" w:pos="1506"/>
        </w:tabs>
        <w:ind w:left="1506"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3" w15:restartNumberingAfterBreak="0">
    <w:nsid w:val="6B170FA2"/>
    <w:multiLevelType w:val="hybridMultilevel"/>
    <w:tmpl w:val="B5C26EB8"/>
    <w:lvl w:ilvl="0" w:tplc="0415000F">
      <w:start w:val="1"/>
      <w:numFmt w:val="lowerLetter"/>
      <w:lvlText w:val="%1)"/>
      <w:lvlJc w:val="left"/>
      <w:pPr>
        <w:tabs>
          <w:tab w:val="num" w:pos="3960"/>
        </w:tabs>
        <w:ind w:left="3960" w:hanging="360"/>
      </w:pPr>
      <w:rPr>
        <w:rFonts w:hint="default"/>
      </w:rPr>
    </w:lvl>
    <w:lvl w:ilvl="1" w:tplc="00726BA2" w:tentative="1">
      <w:start w:val="1"/>
      <w:numFmt w:val="lowerLetter"/>
      <w:lvlText w:val="%2."/>
      <w:lvlJc w:val="left"/>
      <w:pPr>
        <w:tabs>
          <w:tab w:val="num" w:pos="3960"/>
        </w:tabs>
        <w:ind w:left="3960" w:hanging="360"/>
      </w:pPr>
    </w:lvl>
    <w:lvl w:ilvl="2" w:tplc="0415001B" w:tentative="1">
      <w:start w:val="1"/>
      <w:numFmt w:val="lowerRoman"/>
      <w:lvlText w:val="%3."/>
      <w:lvlJc w:val="right"/>
      <w:pPr>
        <w:tabs>
          <w:tab w:val="num" w:pos="4680"/>
        </w:tabs>
        <w:ind w:left="4680" w:hanging="180"/>
      </w:pPr>
    </w:lvl>
    <w:lvl w:ilvl="3" w:tplc="0415000F" w:tentative="1">
      <w:start w:val="1"/>
      <w:numFmt w:val="decimal"/>
      <w:lvlText w:val="%4."/>
      <w:lvlJc w:val="left"/>
      <w:pPr>
        <w:tabs>
          <w:tab w:val="num" w:pos="5400"/>
        </w:tabs>
        <w:ind w:left="5400" w:hanging="360"/>
      </w:pPr>
    </w:lvl>
    <w:lvl w:ilvl="4" w:tplc="04150019" w:tentative="1">
      <w:start w:val="1"/>
      <w:numFmt w:val="lowerLetter"/>
      <w:lvlText w:val="%5."/>
      <w:lvlJc w:val="left"/>
      <w:pPr>
        <w:tabs>
          <w:tab w:val="num" w:pos="6120"/>
        </w:tabs>
        <w:ind w:left="6120" w:hanging="360"/>
      </w:pPr>
    </w:lvl>
    <w:lvl w:ilvl="5" w:tplc="0415001B" w:tentative="1">
      <w:start w:val="1"/>
      <w:numFmt w:val="lowerRoman"/>
      <w:lvlText w:val="%6."/>
      <w:lvlJc w:val="right"/>
      <w:pPr>
        <w:tabs>
          <w:tab w:val="num" w:pos="6840"/>
        </w:tabs>
        <w:ind w:left="6840" w:hanging="180"/>
      </w:pPr>
    </w:lvl>
    <w:lvl w:ilvl="6" w:tplc="0415000F" w:tentative="1">
      <w:start w:val="1"/>
      <w:numFmt w:val="decimal"/>
      <w:lvlText w:val="%7."/>
      <w:lvlJc w:val="left"/>
      <w:pPr>
        <w:tabs>
          <w:tab w:val="num" w:pos="7560"/>
        </w:tabs>
        <w:ind w:left="7560" w:hanging="360"/>
      </w:pPr>
    </w:lvl>
    <w:lvl w:ilvl="7" w:tplc="04150019" w:tentative="1">
      <w:start w:val="1"/>
      <w:numFmt w:val="lowerLetter"/>
      <w:lvlText w:val="%8."/>
      <w:lvlJc w:val="left"/>
      <w:pPr>
        <w:tabs>
          <w:tab w:val="num" w:pos="8280"/>
        </w:tabs>
        <w:ind w:left="8280" w:hanging="360"/>
      </w:pPr>
    </w:lvl>
    <w:lvl w:ilvl="8" w:tplc="0415001B" w:tentative="1">
      <w:start w:val="1"/>
      <w:numFmt w:val="lowerRoman"/>
      <w:lvlText w:val="%9."/>
      <w:lvlJc w:val="right"/>
      <w:pPr>
        <w:tabs>
          <w:tab w:val="num" w:pos="9000"/>
        </w:tabs>
        <w:ind w:left="9000" w:hanging="180"/>
      </w:pPr>
    </w:lvl>
  </w:abstractNum>
  <w:abstractNum w:abstractNumId="54" w15:restartNumberingAfterBreak="0">
    <w:nsid w:val="6E201C5A"/>
    <w:multiLevelType w:val="hybridMultilevel"/>
    <w:tmpl w:val="C2A4BD1A"/>
    <w:lvl w:ilvl="0" w:tplc="54A82B34">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5" w15:restartNumberingAfterBreak="0">
    <w:nsid w:val="71A21C70"/>
    <w:multiLevelType w:val="hybridMultilevel"/>
    <w:tmpl w:val="B37634AC"/>
    <w:lvl w:ilvl="0" w:tplc="7E1089B6">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6" w15:restartNumberingAfterBreak="0">
    <w:nsid w:val="731D01E9"/>
    <w:multiLevelType w:val="hybridMultilevel"/>
    <w:tmpl w:val="08FE7034"/>
    <w:lvl w:ilvl="0" w:tplc="FFFFFFFF">
      <w:start w:val="1"/>
      <w:numFmt w:val="lowerLetter"/>
      <w:lvlText w:val="%1."/>
      <w:lvlJc w:val="left"/>
      <w:pPr>
        <w:tabs>
          <w:tab w:val="num" w:pos="2520"/>
        </w:tabs>
        <w:ind w:left="2520" w:hanging="360"/>
      </w:pPr>
      <w:rPr>
        <w:rFonts w:hint="default"/>
      </w:rPr>
    </w:lvl>
    <w:lvl w:ilvl="1" w:tplc="04150019" w:tentative="1">
      <w:start w:val="1"/>
      <w:numFmt w:val="lowerLetter"/>
      <w:lvlText w:val="%2."/>
      <w:lvlJc w:val="left"/>
      <w:pPr>
        <w:tabs>
          <w:tab w:val="num" w:pos="2520"/>
        </w:tabs>
        <w:ind w:left="2520" w:hanging="360"/>
      </w:pPr>
    </w:lvl>
    <w:lvl w:ilvl="2" w:tplc="0415001B">
      <w:start w:val="1"/>
      <w:numFmt w:val="lowerRoman"/>
      <w:lvlText w:val="%3."/>
      <w:lvlJc w:val="right"/>
      <w:pPr>
        <w:tabs>
          <w:tab w:val="num" w:pos="3240"/>
        </w:tabs>
        <w:ind w:left="3240" w:hanging="180"/>
      </w:pPr>
    </w:lvl>
    <w:lvl w:ilvl="3" w:tplc="C9961AD2">
      <w:start w:val="1"/>
      <w:numFmt w:val="lowerLetter"/>
      <w:lvlText w:val="%4)"/>
      <w:lvlJc w:val="left"/>
      <w:pPr>
        <w:tabs>
          <w:tab w:val="num" w:pos="3960"/>
        </w:tabs>
        <w:ind w:left="3960" w:hanging="360"/>
      </w:pPr>
      <w:rPr>
        <w:rFonts w:hint="default"/>
      </w:rPr>
    </w:lvl>
    <w:lvl w:ilvl="4" w:tplc="FEEC5B2E">
      <w:start w:val="1"/>
      <w:numFmt w:val="bullet"/>
      <w:lvlText w:val=""/>
      <w:lvlJc w:val="left"/>
      <w:pPr>
        <w:tabs>
          <w:tab w:val="num" w:pos="2693"/>
        </w:tabs>
        <w:ind w:left="2693" w:hanging="283"/>
      </w:pPr>
      <w:rPr>
        <w:rFonts w:ascii="Symbol" w:hAnsi="Symbol" w:hint="default"/>
      </w:rPr>
    </w:lvl>
    <w:lvl w:ilvl="5" w:tplc="C9961AD2">
      <w:start w:val="1"/>
      <w:numFmt w:val="lowerLetter"/>
      <w:lvlText w:val="%6)"/>
      <w:lvlJc w:val="left"/>
      <w:pPr>
        <w:tabs>
          <w:tab w:val="num" w:pos="5580"/>
        </w:tabs>
        <w:ind w:left="5580" w:hanging="360"/>
      </w:pPr>
      <w:rPr>
        <w:rFonts w:hint="default"/>
      </w:rPr>
    </w:lvl>
    <w:lvl w:ilvl="6" w:tplc="0415000F" w:tentative="1">
      <w:start w:val="1"/>
      <w:numFmt w:val="decimal"/>
      <w:lvlText w:val="%7."/>
      <w:lvlJc w:val="left"/>
      <w:pPr>
        <w:tabs>
          <w:tab w:val="num" w:pos="6120"/>
        </w:tabs>
        <w:ind w:left="6120" w:hanging="360"/>
      </w:pPr>
    </w:lvl>
    <w:lvl w:ilvl="7" w:tplc="04150019" w:tentative="1">
      <w:start w:val="1"/>
      <w:numFmt w:val="lowerLetter"/>
      <w:lvlText w:val="%8."/>
      <w:lvlJc w:val="left"/>
      <w:pPr>
        <w:tabs>
          <w:tab w:val="num" w:pos="6840"/>
        </w:tabs>
        <w:ind w:left="6840" w:hanging="360"/>
      </w:pPr>
    </w:lvl>
    <w:lvl w:ilvl="8" w:tplc="0415001B" w:tentative="1">
      <w:start w:val="1"/>
      <w:numFmt w:val="lowerRoman"/>
      <w:lvlText w:val="%9."/>
      <w:lvlJc w:val="right"/>
      <w:pPr>
        <w:tabs>
          <w:tab w:val="num" w:pos="7560"/>
        </w:tabs>
        <w:ind w:left="7560" w:hanging="180"/>
      </w:pPr>
    </w:lvl>
  </w:abstractNum>
  <w:abstractNum w:abstractNumId="57" w15:restartNumberingAfterBreak="0">
    <w:nsid w:val="73D04F5E"/>
    <w:multiLevelType w:val="multilevel"/>
    <w:tmpl w:val="1DD844D6"/>
    <w:lvl w:ilvl="0">
      <w:start w:val="4"/>
      <w:numFmt w:val="decimal"/>
      <w:lvlText w:val="%1."/>
      <w:lvlJc w:val="left"/>
      <w:pPr>
        <w:ind w:left="360" w:hanging="360"/>
      </w:pPr>
      <w:rPr>
        <w:rFonts w:hint="default"/>
      </w:rPr>
    </w:lvl>
    <w:lvl w:ilvl="1">
      <w:start w:val="1"/>
      <w:numFmt w:val="decimal"/>
      <w:lvlText w:val="%1.%2."/>
      <w:lvlJc w:val="left"/>
      <w:pPr>
        <w:ind w:left="2138" w:hanging="720"/>
      </w:pPr>
      <w:rPr>
        <w:rFonts w:hint="default"/>
      </w:rPr>
    </w:lvl>
    <w:lvl w:ilvl="2">
      <w:start w:val="1"/>
      <w:numFmt w:val="decimal"/>
      <w:lvlText w:val="%1.%2.%3."/>
      <w:lvlJc w:val="left"/>
      <w:pPr>
        <w:ind w:left="6412" w:hanging="720"/>
      </w:pPr>
      <w:rPr>
        <w:rFonts w:hint="default"/>
      </w:rPr>
    </w:lvl>
    <w:lvl w:ilvl="3">
      <w:start w:val="1"/>
      <w:numFmt w:val="decimal"/>
      <w:lvlText w:val="%1.%2.%3.%4."/>
      <w:lvlJc w:val="left"/>
      <w:pPr>
        <w:ind w:left="9618" w:hanging="1080"/>
      </w:pPr>
      <w:rPr>
        <w:rFonts w:hint="default"/>
      </w:rPr>
    </w:lvl>
    <w:lvl w:ilvl="4">
      <w:start w:val="1"/>
      <w:numFmt w:val="decimal"/>
      <w:lvlText w:val="%1.%2.%3.%4.%5."/>
      <w:lvlJc w:val="left"/>
      <w:pPr>
        <w:ind w:left="12464" w:hanging="1080"/>
      </w:pPr>
      <w:rPr>
        <w:rFonts w:hint="default"/>
      </w:rPr>
    </w:lvl>
    <w:lvl w:ilvl="5">
      <w:start w:val="1"/>
      <w:numFmt w:val="decimal"/>
      <w:lvlText w:val="%1.%2.%3.%4.%5.%6."/>
      <w:lvlJc w:val="left"/>
      <w:pPr>
        <w:ind w:left="15670" w:hanging="1440"/>
      </w:pPr>
      <w:rPr>
        <w:rFonts w:hint="default"/>
      </w:rPr>
    </w:lvl>
    <w:lvl w:ilvl="6">
      <w:start w:val="1"/>
      <w:numFmt w:val="decimal"/>
      <w:lvlText w:val="%1.%2.%3.%4.%5.%6.%7."/>
      <w:lvlJc w:val="left"/>
      <w:pPr>
        <w:ind w:left="18516" w:hanging="1440"/>
      </w:pPr>
      <w:rPr>
        <w:rFonts w:hint="default"/>
      </w:rPr>
    </w:lvl>
    <w:lvl w:ilvl="7">
      <w:start w:val="1"/>
      <w:numFmt w:val="decimal"/>
      <w:lvlText w:val="%1.%2.%3.%4.%5.%6.%7.%8."/>
      <w:lvlJc w:val="left"/>
      <w:pPr>
        <w:ind w:left="21722" w:hanging="1800"/>
      </w:pPr>
      <w:rPr>
        <w:rFonts w:hint="default"/>
      </w:rPr>
    </w:lvl>
    <w:lvl w:ilvl="8">
      <w:start w:val="1"/>
      <w:numFmt w:val="decimal"/>
      <w:lvlText w:val="%1.%2.%3.%4.%5.%6.%7.%8.%9."/>
      <w:lvlJc w:val="left"/>
      <w:pPr>
        <w:ind w:left="24568" w:hanging="1800"/>
      </w:pPr>
      <w:rPr>
        <w:rFonts w:hint="default"/>
      </w:rPr>
    </w:lvl>
  </w:abstractNum>
  <w:abstractNum w:abstractNumId="58" w15:restartNumberingAfterBreak="0">
    <w:nsid w:val="76C078A3"/>
    <w:multiLevelType w:val="singleLevel"/>
    <w:tmpl w:val="D6784FE0"/>
    <w:lvl w:ilvl="0">
      <w:start w:val="1"/>
      <w:numFmt w:val="bullet"/>
      <w:pStyle w:val="Mylnik"/>
      <w:lvlText w:val="–"/>
      <w:lvlJc w:val="left"/>
      <w:pPr>
        <w:tabs>
          <w:tab w:val="num" w:pos="417"/>
        </w:tabs>
        <w:ind w:left="340" w:hanging="283"/>
      </w:pPr>
      <w:rPr>
        <w:rFonts w:ascii="Times New Roman" w:hAnsi="Times New Roman" w:hint="default"/>
        <w:sz w:val="16"/>
      </w:rPr>
    </w:lvl>
  </w:abstractNum>
  <w:abstractNum w:abstractNumId="59" w15:restartNumberingAfterBreak="0">
    <w:nsid w:val="79CD03D3"/>
    <w:multiLevelType w:val="hybridMultilevel"/>
    <w:tmpl w:val="E0A604C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7CA75A3C"/>
    <w:multiLevelType w:val="hybridMultilevel"/>
    <w:tmpl w:val="CFEC08DC"/>
    <w:lvl w:ilvl="0" w:tplc="50B255B4">
      <w:start w:val="1"/>
      <w:numFmt w:val="lowerLetter"/>
      <w:lvlText w:val="%1)"/>
      <w:lvlJc w:val="left"/>
      <w:pPr>
        <w:tabs>
          <w:tab w:val="num" w:pos="596"/>
        </w:tabs>
        <w:ind w:left="709" w:hanging="567"/>
      </w:pPr>
      <w:rPr>
        <w:rFonts w:hint="default"/>
        <w:i w:val="0"/>
        <w:color w:val="auto"/>
        <w:sz w:val="24"/>
        <w:szCs w:val="24"/>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1" w15:restartNumberingAfterBreak="0">
    <w:nsid w:val="7CC574CA"/>
    <w:multiLevelType w:val="hybridMultilevel"/>
    <w:tmpl w:val="7082BCCA"/>
    <w:lvl w:ilvl="0" w:tplc="FEEC5B2E">
      <w:start w:val="1"/>
      <w:numFmt w:val="bullet"/>
      <w:lvlText w:val=""/>
      <w:lvlJc w:val="left"/>
      <w:pPr>
        <w:tabs>
          <w:tab w:val="num" w:pos="709"/>
        </w:tabs>
        <w:ind w:left="709" w:hanging="283"/>
      </w:pPr>
      <w:rPr>
        <w:rFonts w:ascii="Symbol" w:hAnsi="Symbol" w:hint="default"/>
      </w:rPr>
    </w:lvl>
    <w:lvl w:ilvl="1" w:tplc="04150003">
      <w:start w:val="1"/>
      <w:numFmt w:val="bullet"/>
      <w:lvlText w:val="o"/>
      <w:lvlJc w:val="left"/>
      <w:pPr>
        <w:tabs>
          <w:tab w:val="num" w:pos="1500"/>
        </w:tabs>
        <w:ind w:left="1500" w:hanging="360"/>
      </w:pPr>
      <w:rPr>
        <w:rFonts w:ascii="Courier New" w:hAnsi="Courier New" w:cs="Courier New" w:hint="default"/>
      </w:rPr>
    </w:lvl>
    <w:lvl w:ilvl="2" w:tplc="04150005">
      <w:start w:val="1"/>
      <w:numFmt w:val="bullet"/>
      <w:lvlText w:val=""/>
      <w:lvlJc w:val="left"/>
      <w:pPr>
        <w:tabs>
          <w:tab w:val="num" w:pos="2220"/>
        </w:tabs>
        <w:ind w:left="2220" w:hanging="360"/>
      </w:pPr>
      <w:rPr>
        <w:rFonts w:ascii="Wingdings" w:hAnsi="Wingdings" w:hint="default"/>
      </w:rPr>
    </w:lvl>
    <w:lvl w:ilvl="3" w:tplc="04150001">
      <w:start w:val="1"/>
      <w:numFmt w:val="bullet"/>
      <w:lvlText w:val=""/>
      <w:lvlJc w:val="left"/>
      <w:pPr>
        <w:tabs>
          <w:tab w:val="num" w:pos="2940"/>
        </w:tabs>
        <w:ind w:left="2940" w:hanging="360"/>
      </w:pPr>
      <w:rPr>
        <w:rFonts w:ascii="Symbol" w:hAnsi="Symbol" w:hint="default"/>
      </w:rPr>
    </w:lvl>
    <w:lvl w:ilvl="4" w:tplc="04150003" w:tentative="1">
      <w:start w:val="1"/>
      <w:numFmt w:val="bullet"/>
      <w:lvlText w:val="o"/>
      <w:lvlJc w:val="left"/>
      <w:pPr>
        <w:tabs>
          <w:tab w:val="num" w:pos="3660"/>
        </w:tabs>
        <w:ind w:left="3660" w:hanging="360"/>
      </w:pPr>
      <w:rPr>
        <w:rFonts w:ascii="Courier New" w:hAnsi="Courier New" w:cs="Courier New" w:hint="default"/>
      </w:rPr>
    </w:lvl>
    <w:lvl w:ilvl="5" w:tplc="04150005" w:tentative="1">
      <w:start w:val="1"/>
      <w:numFmt w:val="bullet"/>
      <w:lvlText w:val=""/>
      <w:lvlJc w:val="left"/>
      <w:pPr>
        <w:tabs>
          <w:tab w:val="num" w:pos="4380"/>
        </w:tabs>
        <w:ind w:left="4380" w:hanging="360"/>
      </w:pPr>
      <w:rPr>
        <w:rFonts w:ascii="Wingdings" w:hAnsi="Wingdings" w:hint="default"/>
      </w:rPr>
    </w:lvl>
    <w:lvl w:ilvl="6" w:tplc="04150001" w:tentative="1">
      <w:start w:val="1"/>
      <w:numFmt w:val="bullet"/>
      <w:lvlText w:val=""/>
      <w:lvlJc w:val="left"/>
      <w:pPr>
        <w:tabs>
          <w:tab w:val="num" w:pos="5100"/>
        </w:tabs>
        <w:ind w:left="5100" w:hanging="360"/>
      </w:pPr>
      <w:rPr>
        <w:rFonts w:ascii="Symbol" w:hAnsi="Symbol" w:hint="default"/>
      </w:rPr>
    </w:lvl>
    <w:lvl w:ilvl="7" w:tplc="04150003" w:tentative="1">
      <w:start w:val="1"/>
      <w:numFmt w:val="bullet"/>
      <w:lvlText w:val="o"/>
      <w:lvlJc w:val="left"/>
      <w:pPr>
        <w:tabs>
          <w:tab w:val="num" w:pos="5820"/>
        </w:tabs>
        <w:ind w:left="5820" w:hanging="360"/>
      </w:pPr>
      <w:rPr>
        <w:rFonts w:ascii="Courier New" w:hAnsi="Courier New" w:cs="Courier New" w:hint="default"/>
      </w:rPr>
    </w:lvl>
    <w:lvl w:ilvl="8" w:tplc="04150005" w:tentative="1">
      <w:start w:val="1"/>
      <w:numFmt w:val="bullet"/>
      <w:lvlText w:val=""/>
      <w:lvlJc w:val="left"/>
      <w:pPr>
        <w:tabs>
          <w:tab w:val="num" w:pos="6540"/>
        </w:tabs>
        <w:ind w:left="6540" w:hanging="360"/>
      </w:pPr>
      <w:rPr>
        <w:rFonts w:ascii="Wingdings" w:hAnsi="Wingdings" w:hint="default"/>
      </w:rPr>
    </w:lvl>
  </w:abstractNum>
  <w:abstractNum w:abstractNumId="62" w15:restartNumberingAfterBreak="0">
    <w:nsid w:val="7CEF3D10"/>
    <w:multiLevelType w:val="hybridMultilevel"/>
    <w:tmpl w:val="86363712"/>
    <w:lvl w:ilvl="0" w:tplc="04150005">
      <w:start w:val="1"/>
      <w:numFmt w:val="bullet"/>
      <w:lvlText w:val=""/>
      <w:lvlJc w:val="left"/>
      <w:pPr>
        <w:tabs>
          <w:tab w:val="num" w:pos="360"/>
        </w:tabs>
        <w:ind w:left="360" w:hanging="360"/>
      </w:pPr>
      <w:rPr>
        <w:rFonts w:ascii="Wingdings" w:hAnsi="Wingdings" w:hint="default"/>
      </w:rPr>
    </w:lvl>
    <w:lvl w:ilvl="1" w:tplc="04150003" w:tentative="1">
      <w:start w:val="1"/>
      <w:numFmt w:val="bullet"/>
      <w:lvlText w:val="o"/>
      <w:lvlJc w:val="left"/>
      <w:pPr>
        <w:tabs>
          <w:tab w:val="num" w:pos="1080"/>
        </w:tabs>
        <w:ind w:left="1080" w:hanging="360"/>
      </w:pPr>
      <w:rPr>
        <w:rFonts w:ascii="Courier New" w:hAnsi="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63" w15:restartNumberingAfterBreak="0">
    <w:nsid w:val="7D1A34A1"/>
    <w:multiLevelType w:val="multilevel"/>
    <w:tmpl w:val="1206ED6C"/>
    <w:styleLink w:val="Biecalista1"/>
    <w:lvl w:ilvl="0">
      <w:start w:val="1"/>
      <w:numFmt w:val="decimal"/>
      <w:lvlText w:val="%1."/>
      <w:lvlJc w:val="left"/>
      <w:pPr>
        <w:tabs>
          <w:tab w:val="num" w:pos="360"/>
        </w:tabs>
        <w:ind w:left="360" w:hanging="360"/>
      </w:pPr>
      <w:rPr>
        <w:rFonts w:hint="default"/>
        <w:color w:val="auto"/>
      </w:rPr>
    </w:lvl>
    <w:lvl w:ilvl="1">
      <w:start w:val="1"/>
      <w:numFmt w:val="decimal"/>
      <w:lvlText w:val="%1.%2."/>
      <w:lvlJc w:val="left"/>
      <w:pPr>
        <w:tabs>
          <w:tab w:val="num" w:pos="792"/>
        </w:tabs>
        <w:ind w:left="792" w:hanging="432"/>
      </w:pPr>
      <w:rPr>
        <w:color w:val="auto"/>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64" w15:restartNumberingAfterBreak="0">
    <w:nsid w:val="7F4C6B7E"/>
    <w:multiLevelType w:val="hybridMultilevel"/>
    <w:tmpl w:val="29669EFA"/>
    <w:lvl w:ilvl="0" w:tplc="CD18B8AC">
      <w:start w:val="1"/>
      <w:numFmt w:val="lowerLetter"/>
      <w:lvlText w:val="%1)"/>
      <w:lvlJc w:val="left"/>
      <w:pPr>
        <w:tabs>
          <w:tab w:val="num" w:pos="1506"/>
        </w:tabs>
        <w:ind w:left="1506" w:hanging="360"/>
      </w:pPr>
      <w:rPr>
        <w:rFonts w:hint="default"/>
        <w:strike w:val="0"/>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979460523">
    <w:abstractNumId w:val="55"/>
  </w:num>
  <w:num w:numId="2" w16cid:durableId="1261908947">
    <w:abstractNumId w:val="16"/>
  </w:num>
  <w:num w:numId="3" w16cid:durableId="608851368">
    <w:abstractNumId w:val="62"/>
  </w:num>
  <w:num w:numId="4" w16cid:durableId="941036565">
    <w:abstractNumId w:val="15"/>
  </w:num>
  <w:num w:numId="5" w16cid:durableId="776481302">
    <w:abstractNumId w:val="63"/>
  </w:num>
  <w:num w:numId="6" w16cid:durableId="1043403654">
    <w:abstractNumId w:val="58"/>
  </w:num>
  <w:num w:numId="7" w16cid:durableId="131758258">
    <w:abstractNumId w:val="11"/>
  </w:num>
  <w:num w:numId="8" w16cid:durableId="986087404">
    <w:abstractNumId w:val="38"/>
  </w:num>
  <w:num w:numId="9" w16cid:durableId="1165365893">
    <w:abstractNumId w:val="53"/>
  </w:num>
  <w:num w:numId="10" w16cid:durableId="877861989">
    <w:abstractNumId w:val="46"/>
  </w:num>
  <w:num w:numId="11" w16cid:durableId="202403691">
    <w:abstractNumId w:val="56"/>
  </w:num>
  <w:num w:numId="12" w16cid:durableId="1195074107">
    <w:abstractNumId w:val="61"/>
  </w:num>
  <w:num w:numId="13" w16cid:durableId="1489130942">
    <w:abstractNumId w:val="4"/>
  </w:num>
  <w:num w:numId="14" w16cid:durableId="1893493363">
    <w:abstractNumId w:val="51"/>
  </w:num>
  <w:num w:numId="15" w16cid:durableId="751901837">
    <w:abstractNumId w:val="6"/>
  </w:num>
  <w:num w:numId="16" w16cid:durableId="454905961">
    <w:abstractNumId w:val="26"/>
  </w:num>
  <w:num w:numId="17" w16cid:durableId="1530605197">
    <w:abstractNumId w:val="8"/>
  </w:num>
  <w:num w:numId="18" w16cid:durableId="163008723">
    <w:abstractNumId w:val="3"/>
  </w:num>
  <w:num w:numId="19" w16cid:durableId="1557398444">
    <w:abstractNumId w:val="35"/>
  </w:num>
  <w:num w:numId="20" w16cid:durableId="481508959">
    <w:abstractNumId w:val="40"/>
  </w:num>
  <w:num w:numId="21" w16cid:durableId="2070107060">
    <w:abstractNumId w:val="23"/>
  </w:num>
  <w:num w:numId="22" w16cid:durableId="1427119171">
    <w:abstractNumId w:val="60"/>
  </w:num>
  <w:num w:numId="23" w16cid:durableId="874780524">
    <w:abstractNumId w:val="18"/>
  </w:num>
  <w:num w:numId="24" w16cid:durableId="442261912">
    <w:abstractNumId w:val="42"/>
  </w:num>
  <w:num w:numId="25" w16cid:durableId="1571502508">
    <w:abstractNumId w:val="64"/>
  </w:num>
  <w:num w:numId="26" w16cid:durableId="46030551">
    <w:abstractNumId w:val="10"/>
  </w:num>
  <w:num w:numId="27" w16cid:durableId="154534494">
    <w:abstractNumId w:val="47"/>
  </w:num>
  <w:num w:numId="28" w16cid:durableId="1334646826">
    <w:abstractNumId w:val="48"/>
  </w:num>
  <w:num w:numId="29" w16cid:durableId="1205168771">
    <w:abstractNumId w:val="33"/>
  </w:num>
  <w:num w:numId="30" w16cid:durableId="246812920">
    <w:abstractNumId w:val="39"/>
  </w:num>
  <w:num w:numId="31" w16cid:durableId="575670585">
    <w:abstractNumId w:val="21"/>
  </w:num>
  <w:num w:numId="32" w16cid:durableId="1424843479">
    <w:abstractNumId w:val="25"/>
  </w:num>
  <w:num w:numId="33" w16cid:durableId="2096975261">
    <w:abstractNumId w:val="43"/>
  </w:num>
  <w:num w:numId="34" w16cid:durableId="72312755">
    <w:abstractNumId w:val="41"/>
  </w:num>
  <w:num w:numId="35" w16cid:durableId="1239828471">
    <w:abstractNumId w:val="14"/>
  </w:num>
  <w:num w:numId="36" w16cid:durableId="472718575">
    <w:abstractNumId w:val="57"/>
  </w:num>
  <w:num w:numId="37" w16cid:durableId="1155338520">
    <w:abstractNumId w:val="32"/>
  </w:num>
  <w:num w:numId="38" w16cid:durableId="133449647">
    <w:abstractNumId w:val="50"/>
  </w:num>
  <w:num w:numId="39" w16cid:durableId="1845314632">
    <w:abstractNumId w:val="20"/>
  </w:num>
  <w:num w:numId="40" w16cid:durableId="1848254208">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31999407">
    <w:abstractNumId w:val="7"/>
  </w:num>
  <w:num w:numId="42" w16cid:durableId="2089032020">
    <w:abstractNumId w:val="24"/>
  </w:num>
  <w:num w:numId="43" w16cid:durableId="458719196">
    <w:abstractNumId w:val="52"/>
  </w:num>
  <w:num w:numId="44" w16cid:durableId="1395153603">
    <w:abstractNumId w:val="13"/>
  </w:num>
  <w:num w:numId="45" w16cid:durableId="1685743564">
    <w:abstractNumId w:val="31"/>
  </w:num>
  <w:num w:numId="46" w16cid:durableId="842670710">
    <w:abstractNumId w:val="28"/>
  </w:num>
  <w:num w:numId="47" w16cid:durableId="1669013458">
    <w:abstractNumId w:val="2"/>
  </w:num>
  <w:num w:numId="48" w16cid:durableId="539099570">
    <w:abstractNumId w:val="36"/>
  </w:num>
  <w:num w:numId="49" w16cid:durableId="2134976596">
    <w:abstractNumId w:val="3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991102547">
    <w:abstractNumId w:val="2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30103940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2022857817">
    <w:abstractNumId w:val="3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212483517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2143034979">
    <w:abstractNumId w:val="9"/>
  </w:num>
  <w:num w:numId="55" w16cid:durableId="2027751205">
    <w:abstractNumId w:val="12"/>
  </w:num>
  <w:num w:numId="56" w16cid:durableId="646781622">
    <w:abstractNumId w:val="45"/>
  </w:num>
  <w:num w:numId="57" w16cid:durableId="887764886">
    <w:abstractNumId w:val="17"/>
  </w:num>
  <w:num w:numId="58" w16cid:durableId="1319916445">
    <w:abstractNumId w:val="49"/>
  </w:num>
  <w:num w:numId="59" w16cid:durableId="793140491">
    <w:abstractNumId w:val="30"/>
  </w:num>
  <w:num w:numId="60" w16cid:durableId="1321739345">
    <w:abstractNumId w:val="19"/>
  </w:num>
  <w:num w:numId="61" w16cid:durableId="2063744879">
    <w:abstractNumId w:val="34"/>
  </w:num>
  <w:num w:numId="62" w16cid:durableId="579632703">
    <w:abstractNumId w:val="0"/>
    <w:lvlOverride w:ilvl="0">
      <w:lvl w:ilvl="0">
        <w:start w:val="1"/>
        <w:numFmt w:val="bullet"/>
        <w:lvlText w:val="–"/>
        <w:legacy w:legacy="1" w:legacySpace="0" w:legacyIndent="284"/>
        <w:lvlJc w:val="left"/>
        <w:pPr>
          <w:ind w:left="1135" w:hanging="284"/>
        </w:pPr>
      </w:lvl>
    </w:lvlOverride>
  </w:num>
  <w:num w:numId="63" w16cid:durableId="1703703932">
    <w:abstractNumId w:val="44"/>
  </w:num>
  <w:num w:numId="64" w16cid:durableId="1008168884">
    <w:abstractNumId w:val="59"/>
  </w:num>
  <w:num w:numId="65" w16cid:durableId="1805923489">
    <w:abstractNumId w:val="1"/>
  </w:num>
  <w:num w:numId="66" w16cid:durableId="253900293">
    <w:abstractNumId w:val="22"/>
  </w:num>
  <w:num w:numId="67" w16cid:durableId="1010451493">
    <w:abstractNumId w:val="5"/>
  </w:num>
  <w:num w:numId="68" w16cid:durableId="1085029437">
    <w:abstractNumId w:val="2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191"/>
  <w:hyphenationZone w:val="425"/>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6F3"/>
    <w:rsid w:val="00001497"/>
    <w:rsid w:val="00004EB1"/>
    <w:rsid w:val="0001091A"/>
    <w:rsid w:val="00014DB5"/>
    <w:rsid w:val="00021D3D"/>
    <w:rsid w:val="000242E1"/>
    <w:rsid w:val="000243E6"/>
    <w:rsid w:val="00025AB4"/>
    <w:rsid w:val="00027603"/>
    <w:rsid w:val="000301F1"/>
    <w:rsid w:val="000301F9"/>
    <w:rsid w:val="000339C6"/>
    <w:rsid w:val="00033A0C"/>
    <w:rsid w:val="00033CC8"/>
    <w:rsid w:val="00041F82"/>
    <w:rsid w:val="000435A5"/>
    <w:rsid w:val="00044E7A"/>
    <w:rsid w:val="00047522"/>
    <w:rsid w:val="00053AA8"/>
    <w:rsid w:val="00054CF8"/>
    <w:rsid w:val="00056E03"/>
    <w:rsid w:val="00061930"/>
    <w:rsid w:val="0006292D"/>
    <w:rsid w:val="0006438E"/>
    <w:rsid w:val="00065733"/>
    <w:rsid w:val="000672F7"/>
    <w:rsid w:val="0008510D"/>
    <w:rsid w:val="0009011F"/>
    <w:rsid w:val="000A00C4"/>
    <w:rsid w:val="000B1501"/>
    <w:rsid w:val="000B2762"/>
    <w:rsid w:val="000D28A4"/>
    <w:rsid w:val="000F17F8"/>
    <w:rsid w:val="000F4039"/>
    <w:rsid w:val="000F487C"/>
    <w:rsid w:val="000F5822"/>
    <w:rsid w:val="00112CD7"/>
    <w:rsid w:val="00114BE9"/>
    <w:rsid w:val="00117896"/>
    <w:rsid w:val="00123823"/>
    <w:rsid w:val="00130FF3"/>
    <w:rsid w:val="0013104D"/>
    <w:rsid w:val="00141214"/>
    <w:rsid w:val="00144F58"/>
    <w:rsid w:val="00147166"/>
    <w:rsid w:val="00147D33"/>
    <w:rsid w:val="00151F81"/>
    <w:rsid w:val="001522F7"/>
    <w:rsid w:val="00154FA0"/>
    <w:rsid w:val="00155DE1"/>
    <w:rsid w:val="0015751D"/>
    <w:rsid w:val="00161F06"/>
    <w:rsid w:val="00170F8C"/>
    <w:rsid w:val="001742E3"/>
    <w:rsid w:val="001762F0"/>
    <w:rsid w:val="00177A3A"/>
    <w:rsid w:val="00180716"/>
    <w:rsid w:val="0018608C"/>
    <w:rsid w:val="001909FB"/>
    <w:rsid w:val="001917E1"/>
    <w:rsid w:val="0019435E"/>
    <w:rsid w:val="00194E33"/>
    <w:rsid w:val="001A0530"/>
    <w:rsid w:val="001A1AFE"/>
    <w:rsid w:val="001A4DB4"/>
    <w:rsid w:val="001A72FF"/>
    <w:rsid w:val="001C0DA6"/>
    <w:rsid w:val="001C1225"/>
    <w:rsid w:val="001C74EC"/>
    <w:rsid w:val="001D35EC"/>
    <w:rsid w:val="001D624C"/>
    <w:rsid w:val="001E100F"/>
    <w:rsid w:val="001E289C"/>
    <w:rsid w:val="001E2FC7"/>
    <w:rsid w:val="001E3A70"/>
    <w:rsid w:val="001E663F"/>
    <w:rsid w:val="001F26F9"/>
    <w:rsid w:val="002002F8"/>
    <w:rsid w:val="002033EB"/>
    <w:rsid w:val="00206820"/>
    <w:rsid w:val="002108F2"/>
    <w:rsid w:val="00210BC2"/>
    <w:rsid w:val="002126F4"/>
    <w:rsid w:val="002143D9"/>
    <w:rsid w:val="00216DF7"/>
    <w:rsid w:val="00220223"/>
    <w:rsid w:val="00220C1D"/>
    <w:rsid w:val="00221204"/>
    <w:rsid w:val="00227DB2"/>
    <w:rsid w:val="00237D2F"/>
    <w:rsid w:val="0024570E"/>
    <w:rsid w:val="002469FB"/>
    <w:rsid w:val="002508D1"/>
    <w:rsid w:val="00251C4D"/>
    <w:rsid w:val="00261418"/>
    <w:rsid w:val="00270595"/>
    <w:rsid w:val="00270F3B"/>
    <w:rsid w:val="00271D47"/>
    <w:rsid w:val="00272972"/>
    <w:rsid w:val="002878CE"/>
    <w:rsid w:val="002A101D"/>
    <w:rsid w:val="002A5425"/>
    <w:rsid w:val="002A7388"/>
    <w:rsid w:val="002B079D"/>
    <w:rsid w:val="002B4229"/>
    <w:rsid w:val="002C1778"/>
    <w:rsid w:val="002C4C37"/>
    <w:rsid w:val="002D0EE1"/>
    <w:rsid w:val="002D5AE0"/>
    <w:rsid w:val="002D77AD"/>
    <w:rsid w:val="002F2627"/>
    <w:rsid w:val="002F47B2"/>
    <w:rsid w:val="002F4AEB"/>
    <w:rsid w:val="0031219E"/>
    <w:rsid w:val="0031677E"/>
    <w:rsid w:val="003168CC"/>
    <w:rsid w:val="00320737"/>
    <w:rsid w:val="00320BC1"/>
    <w:rsid w:val="00324A59"/>
    <w:rsid w:val="003335AC"/>
    <w:rsid w:val="003368A4"/>
    <w:rsid w:val="00342680"/>
    <w:rsid w:val="00343D46"/>
    <w:rsid w:val="003450E4"/>
    <w:rsid w:val="00352AAF"/>
    <w:rsid w:val="00353BC6"/>
    <w:rsid w:val="00364667"/>
    <w:rsid w:val="00377989"/>
    <w:rsid w:val="00381EC8"/>
    <w:rsid w:val="00384F88"/>
    <w:rsid w:val="003871A9"/>
    <w:rsid w:val="00392D96"/>
    <w:rsid w:val="003A0FBB"/>
    <w:rsid w:val="003C1D52"/>
    <w:rsid w:val="003C4095"/>
    <w:rsid w:val="003D3597"/>
    <w:rsid w:val="003D7925"/>
    <w:rsid w:val="003E0856"/>
    <w:rsid w:val="003E2FA8"/>
    <w:rsid w:val="003F0394"/>
    <w:rsid w:val="003F08DF"/>
    <w:rsid w:val="003F5FA0"/>
    <w:rsid w:val="00405328"/>
    <w:rsid w:val="004101CA"/>
    <w:rsid w:val="00410903"/>
    <w:rsid w:val="0041625E"/>
    <w:rsid w:val="00416B87"/>
    <w:rsid w:val="00424A30"/>
    <w:rsid w:val="00424FFE"/>
    <w:rsid w:val="0043715A"/>
    <w:rsid w:val="00442D7D"/>
    <w:rsid w:val="00452D85"/>
    <w:rsid w:val="00455FD3"/>
    <w:rsid w:val="00471613"/>
    <w:rsid w:val="00472428"/>
    <w:rsid w:val="0047262E"/>
    <w:rsid w:val="00476015"/>
    <w:rsid w:val="004765AC"/>
    <w:rsid w:val="00476DD6"/>
    <w:rsid w:val="00477888"/>
    <w:rsid w:val="00486388"/>
    <w:rsid w:val="00487886"/>
    <w:rsid w:val="00491714"/>
    <w:rsid w:val="00496625"/>
    <w:rsid w:val="004A5BE9"/>
    <w:rsid w:val="004B1C0D"/>
    <w:rsid w:val="004C0B54"/>
    <w:rsid w:val="004C6F1F"/>
    <w:rsid w:val="004D231F"/>
    <w:rsid w:val="004E2DB1"/>
    <w:rsid w:val="004E774F"/>
    <w:rsid w:val="004F1FBA"/>
    <w:rsid w:val="004F3CA7"/>
    <w:rsid w:val="004F4193"/>
    <w:rsid w:val="004F73B4"/>
    <w:rsid w:val="0050044B"/>
    <w:rsid w:val="00500A31"/>
    <w:rsid w:val="00505699"/>
    <w:rsid w:val="0051211D"/>
    <w:rsid w:val="00514EF4"/>
    <w:rsid w:val="00517065"/>
    <w:rsid w:val="00536BA7"/>
    <w:rsid w:val="00540E64"/>
    <w:rsid w:val="00542C14"/>
    <w:rsid w:val="005432D2"/>
    <w:rsid w:val="005479AD"/>
    <w:rsid w:val="00551C44"/>
    <w:rsid w:val="0055460E"/>
    <w:rsid w:val="005629DD"/>
    <w:rsid w:val="005758CD"/>
    <w:rsid w:val="0058153B"/>
    <w:rsid w:val="0058388E"/>
    <w:rsid w:val="00591578"/>
    <w:rsid w:val="0059474D"/>
    <w:rsid w:val="005A4224"/>
    <w:rsid w:val="005A7BF3"/>
    <w:rsid w:val="005B3F9A"/>
    <w:rsid w:val="005B7E8B"/>
    <w:rsid w:val="005C15A6"/>
    <w:rsid w:val="005C705C"/>
    <w:rsid w:val="005D2508"/>
    <w:rsid w:val="005D2931"/>
    <w:rsid w:val="005E039E"/>
    <w:rsid w:val="005E1655"/>
    <w:rsid w:val="005E38B6"/>
    <w:rsid w:val="005E56C0"/>
    <w:rsid w:val="005F21AA"/>
    <w:rsid w:val="005F4B06"/>
    <w:rsid w:val="005F6EEA"/>
    <w:rsid w:val="00604F80"/>
    <w:rsid w:val="00606D0E"/>
    <w:rsid w:val="006157C6"/>
    <w:rsid w:val="00625E27"/>
    <w:rsid w:val="00633561"/>
    <w:rsid w:val="00634CFB"/>
    <w:rsid w:val="006359DE"/>
    <w:rsid w:val="006536F3"/>
    <w:rsid w:val="00657BE2"/>
    <w:rsid w:val="00666418"/>
    <w:rsid w:val="00666665"/>
    <w:rsid w:val="00674B8A"/>
    <w:rsid w:val="00680430"/>
    <w:rsid w:val="006853DC"/>
    <w:rsid w:val="006948E3"/>
    <w:rsid w:val="006A0630"/>
    <w:rsid w:val="006B0A9C"/>
    <w:rsid w:val="006B4AB3"/>
    <w:rsid w:val="006C10D1"/>
    <w:rsid w:val="006C1E3A"/>
    <w:rsid w:val="006C6996"/>
    <w:rsid w:val="006D71F0"/>
    <w:rsid w:val="006D7A6D"/>
    <w:rsid w:val="006E780C"/>
    <w:rsid w:val="006F036E"/>
    <w:rsid w:val="006F7E4D"/>
    <w:rsid w:val="00706DFD"/>
    <w:rsid w:val="007113ED"/>
    <w:rsid w:val="00713005"/>
    <w:rsid w:val="00713503"/>
    <w:rsid w:val="00713FCC"/>
    <w:rsid w:val="007209E4"/>
    <w:rsid w:val="0072456D"/>
    <w:rsid w:val="00725757"/>
    <w:rsid w:val="00725E37"/>
    <w:rsid w:val="00732A34"/>
    <w:rsid w:val="00735A51"/>
    <w:rsid w:val="00735CE9"/>
    <w:rsid w:val="00735EE1"/>
    <w:rsid w:val="00755037"/>
    <w:rsid w:val="0075563F"/>
    <w:rsid w:val="00766FCD"/>
    <w:rsid w:val="00775022"/>
    <w:rsid w:val="00782CA2"/>
    <w:rsid w:val="007845D9"/>
    <w:rsid w:val="00792477"/>
    <w:rsid w:val="00792BB1"/>
    <w:rsid w:val="00793792"/>
    <w:rsid w:val="007964E6"/>
    <w:rsid w:val="007A1B87"/>
    <w:rsid w:val="007A2F45"/>
    <w:rsid w:val="007A623E"/>
    <w:rsid w:val="007A6C73"/>
    <w:rsid w:val="007B16A5"/>
    <w:rsid w:val="007B1F4F"/>
    <w:rsid w:val="007B46C4"/>
    <w:rsid w:val="007B6087"/>
    <w:rsid w:val="007C220B"/>
    <w:rsid w:val="007C4D2F"/>
    <w:rsid w:val="007C72E9"/>
    <w:rsid w:val="007D7975"/>
    <w:rsid w:val="007E419E"/>
    <w:rsid w:val="007E5866"/>
    <w:rsid w:val="007E65B8"/>
    <w:rsid w:val="007F098F"/>
    <w:rsid w:val="007F6F0E"/>
    <w:rsid w:val="007F7F23"/>
    <w:rsid w:val="00811ED2"/>
    <w:rsid w:val="00815EC1"/>
    <w:rsid w:val="00820466"/>
    <w:rsid w:val="00831991"/>
    <w:rsid w:val="0083608B"/>
    <w:rsid w:val="00837666"/>
    <w:rsid w:val="008424A1"/>
    <w:rsid w:val="00853468"/>
    <w:rsid w:val="00856992"/>
    <w:rsid w:val="00856B44"/>
    <w:rsid w:val="008577A9"/>
    <w:rsid w:val="0086382B"/>
    <w:rsid w:val="00874278"/>
    <w:rsid w:val="008762BA"/>
    <w:rsid w:val="00876959"/>
    <w:rsid w:val="00880EBD"/>
    <w:rsid w:val="0088349C"/>
    <w:rsid w:val="00893E70"/>
    <w:rsid w:val="00893FEB"/>
    <w:rsid w:val="00896538"/>
    <w:rsid w:val="008A625C"/>
    <w:rsid w:val="008B1E14"/>
    <w:rsid w:val="008B3D5A"/>
    <w:rsid w:val="008B6B37"/>
    <w:rsid w:val="008C2E1D"/>
    <w:rsid w:val="008C6C59"/>
    <w:rsid w:val="008D5A9D"/>
    <w:rsid w:val="008D7FD0"/>
    <w:rsid w:val="008E4F92"/>
    <w:rsid w:val="008E6B31"/>
    <w:rsid w:val="008F213C"/>
    <w:rsid w:val="008F4968"/>
    <w:rsid w:val="008F580F"/>
    <w:rsid w:val="008F7D01"/>
    <w:rsid w:val="0091114D"/>
    <w:rsid w:val="00912CD9"/>
    <w:rsid w:val="00912D11"/>
    <w:rsid w:val="00912FA8"/>
    <w:rsid w:val="00923A36"/>
    <w:rsid w:val="0092513D"/>
    <w:rsid w:val="00926635"/>
    <w:rsid w:val="00934B13"/>
    <w:rsid w:val="0093734B"/>
    <w:rsid w:val="0094527A"/>
    <w:rsid w:val="00947980"/>
    <w:rsid w:val="00952109"/>
    <w:rsid w:val="00957A93"/>
    <w:rsid w:val="00965020"/>
    <w:rsid w:val="00966450"/>
    <w:rsid w:val="00971AB3"/>
    <w:rsid w:val="00974137"/>
    <w:rsid w:val="00981CA6"/>
    <w:rsid w:val="00981FC8"/>
    <w:rsid w:val="00983B58"/>
    <w:rsid w:val="0098744A"/>
    <w:rsid w:val="00987A2C"/>
    <w:rsid w:val="00990055"/>
    <w:rsid w:val="0099442B"/>
    <w:rsid w:val="00995DC6"/>
    <w:rsid w:val="009B6240"/>
    <w:rsid w:val="009C5B6D"/>
    <w:rsid w:val="009E42D4"/>
    <w:rsid w:val="00A002F3"/>
    <w:rsid w:val="00A01170"/>
    <w:rsid w:val="00A011E3"/>
    <w:rsid w:val="00A0220F"/>
    <w:rsid w:val="00A0560A"/>
    <w:rsid w:val="00A0613F"/>
    <w:rsid w:val="00A1124A"/>
    <w:rsid w:val="00A11983"/>
    <w:rsid w:val="00A11B64"/>
    <w:rsid w:val="00A151A5"/>
    <w:rsid w:val="00A25A79"/>
    <w:rsid w:val="00A308CC"/>
    <w:rsid w:val="00A33514"/>
    <w:rsid w:val="00A36CF2"/>
    <w:rsid w:val="00A5437A"/>
    <w:rsid w:val="00A54F4E"/>
    <w:rsid w:val="00A5747F"/>
    <w:rsid w:val="00A576C5"/>
    <w:rsid w:val="00A91DE6"/>
    <w:rsid w:val="00A948B0"/>
    <w:rsid w:val="00A95CC3"/>
    <w:rsid w:val="00AA47EE"/>
    <w:rsid w:val="00AA4D6E"/>
    <w:rsid w:val="00AB26BB"/>
    <w:rsid w:val="00AB28D7"/>
    <w:rsid w:val="00AC47D9"/>
    <w:rsid w:val="00AC7BF5"/>
    <w:rsid w:val="00AD4C9D"/>
    <w:rsid w:val="00AF24DD"/>
    <w:rsid w:val="00AF37CE"/>
    <w:rsid w:val="00AF5954"/>
    <w:rsid w:val="00B056D6"/>
    <w:rsid w:val="00B06274"/>
    <w:rsid w:val="00B072D2"/>
    <w:rsid w:val="00B102B5"/>
    <w:rsid w:val="00B11AD1"/>
    <w:rsid w:val="00B122DE"/>
    <w:rsid w:val="00B15F3E"/>
    <w:rsid w:val="00B1706C"/>
    <w:rsid w:val="00B22979"/>
    <w:rsid w:val="00B231AE"/>
    <w:rsid w:val="00B35C1E"/>
    <w:rsid w:val="00B378BF"/>
    <w:rsid w:val="00B37D97"/>
    <w:rsid w:val="00B4446E"/>
    <w:rsid w:val="00B46248"/>
    <w:rsid w:val="00B472D9"/>
    <w:rsid w:val="00B52CBE"/>
    <w:rsid w:val="00B72CB9"/>
    <w:rsid w:val="00B74430"/>
    <w:rsid w:val="00B755EC"/>
    <w:rsid w:val="00B7766B"/>
    <w:rsid w:val="00B80351"/>
    <w:rsid w:val="00B8096C"/>
    <w:rsid w:val="00B80D52"/>
    <w:rsid w:val="00BA0403"/>
    <w:rsid w:val="00BA21A0"/>
    <w:rsid w:val="00BA4DEE"/>
    <w:rsid w:val="00BA77D9"/>
    <w:rsid w:val="00BA7FC3"/>
    <w:rsid w:val="00BB1F0F"/>
    <w:rsid w:val="00BB7784"/>
    <w:rsid w:val="00BC3898"/>
    <w:rsid w:val="00BC5AF5"/>
    <w:rsid w:val="00BE62CF"/>
    <w:rsid w:val="00BE6531"/>
    <w:rsid w:val="00BF14A0"/>
    <w:rsid w:val="00BF2C37"/>
    <w:rsid w:val="00BF3B6F"/>
    <w:rsid w:val="00C12077"/>
    <w:rsid w:val="00C129D8"/>
    <w:rsid w:val="00C15400"/>
    <w:rsid w:val="00C210D3"/>
    <w:rsid w:val="00C2141D"/>
    <w:rsid w:val="00C225F7"/>
    <w:rsid w:val="00C243E4"/>
    <w:rsid w:val="00C25DD6"/>
    <w:rsid w:val="00C26A05"/>
    <w:rsid w:val="00C26E75"/>
    <w:rsid w:val="00C4045F"/>
    <w:rsid w:val="00C43BE9"/>
    <w:rsid w:val="00C459D7"/>
    <w:rsid w:val="00C45B4A"/>
    <w:rsid w:val="00C473F6"/>
    <w:rsid w:val="00C55655"/>
    <w:rsid w:val="00C61224"/>
    <w:rsid w:val="00C62D34"/>
    <w:rsid w:val="00C64EB6"/>
    <w:rsid w:val="00C6635E"/>
    <w:rsid w:val="00C704E7"/>
    <w:rsid w:val="00C74068"/>
    <w:rsid w:val="00C7458C"/>
    <w:rsid w:val="00C761CE"/>
    <w:rsid w:val="00C77A2C"/>
    <w:rsid w:val="00C907BF"/>
    <w:rsid w:val="00C909A6"/>
    <w:rsid w:val="00C95C88"/>
    <w:rsid w:val="00CA0A17"/>
    <w:rsid w:val="00CA0B91"/>
    <w:rsid w:val="00CA1309"/>
    <w:rsid w:val="00CA35C2"/>
    <w:rsid w:val="00CA38CF"/>
    <w:rsid w:val="00CA3A4F"/>
    <w:rsid w:val="00CA68B2"/>
    <w:rsid w:val="00CA7658"/>
    <w:rsid w:val="00CA7BD9"/>
    <w:rsid w:val="00CC2793"/>
    <w:rsid w:val="00CC4B93"/>
    <w:rsid w:val="00CC64C3"/>
    <w:rsid w:val="00CC764B"/>
    <w:rsid w:val="00CD1D49"/>
    <w:rsid w:val="00CD73C4"/>
    <w:rsid w:val="00CF0510"/>
    <w:rsid w:val="00D0169A"/>
    <w:rsid w:val="00D01946"/>
    <w:rsid w:val="00D03587"/>
    <w:rsid w:val="00D03A57"/>
    <w:rsid w:val="00D05095"/>
    <w:rsid w:val="00D06533"/>
    <w:rsid w:val="00D07114"/>
    <w:rsid w:val="00D07A08"/>
    <w:rsid w:val="00D13F9C"/>
    <w:rsid w:val="00D16E83"/>
    <w:rsid w:val="00D27B1E"/>
    <w:rsid w:val="00D333D0"/>
    <w:rsid w:val="00D33BD4"/>
    <w:rsid w:val="00D46762"/>
    <w:rsid w:val="00D47EF7"/>
    <w:rsid w:val="00D52D54"/>
    <w:rsid w:val="00D5793C"/>
    <w:rsid w:val="00D63B72"/>
    <w:rsid w:val="00D65F26"/>
    <w:rsid w:val="00D66B9F"/>
    <w:rsid w:val="00D71725"/>
    <w:rsid w:val="00D77050"/>
    <w:rsid w:val="00D8596B"/>
    <w:rsid w:val="00D8705C"/>
    <w:rsid w:val="00D958E5"/>
    <w:rsid w:val="00D96409"/>
    <w:rsid w:val="00DA233F"/>
    <w:rsid w:val="00DA4D51"/>
    <w:rsid w:val="00DB4321"/>
    <w:rsid w:val="00DC073B"/>
    <w:rsid w:val="00DC4D6A"/>
    <w:rsid w:val="00DC5C68"/>
    <w:rsid w:val="00DD12C2"/>
    <w:rsid w:val="00DD1594"/>
    <w:rsid w:val="00DD1709"/>
    <w:rsid w:val="00DD275E"/>
    <w:rsid w:val="00DD3597"/>
    <w:rsid w:val="00DE2E12"/>
    <w:rsid w:val="00DF026F"/>
    <w:rsid w:val="00DF239F"/>
    <w:rsid w:val="00DF3192"/>
    <w:rsid w:val="00E05532"/>
    <w:rsid w:val="00E319C4"/>
    <w:rsid w:val="00E31F7E"/>
    <w:rsid w:val="00E33E1A"/>
    <w:rsid w:val="00E37B88"/>
    <w:rsid w:val="00E40102"/>
    <w:rsid w:val="00E4026E"/>
    <w:rsid w:val="00E411EB"/>
    <w:rsid w:val="00E419CE"/>
    <w:rsid w:val="00E43188"/>
    <w:rsid w:val="00E4620E"/>
    <w:rsid w:val="00E524DD"/>
    <w:rsid w:val="00E5773A"/>
    <w:rsid w:val="00E57A04"/>
    <w:rsid w:val="00E647E4"/>
    <w:rsid w:val="00E86103"/>
    <w:rsid w:val="00E8782E"/>
    <w:rsid w:val="00E91865"/>
    <w:rsid w:val="00E91B29"/>
    <w:rsid w:val="00E92337"/>
    <w:rsid w:val="00E9259E"/>
    <w:rsid w:val="00E92F7A"/>
    <w:rsid w:val="00E93658"/>
    <w:rsid w:val="00EB1545"/>
    <w:rsid w:val="00EB3CA4"/>
    <w:rsid w:val="00EC5397"/>
    <w:rsid w:val="00ED0638"/>
    <w:rsid w:val="00ED1679"/>
    <w:rsid w:val="00ED4C05"/>
    <w:rsid w:val="00EE64A2"/>
    <w:rsid w:val="00EE72EA"/>
    <w:rsid w:val="00F0128F"/>
    <w:rsid w:val="00F17014"/>
    <w:rsid w:val="00F200B4"/>
    <w:rsid w:val="00F2151B"/>
    <w:rsid w:val="00F21E88"/>
    <w:rsid w:val="00F24BC0"/>
    <w:rsid w:val="00F333F7"/>
    <w:rsid w:val="00F36334"/>
    <w:rsid w:val="00F36940"/>
    <w:rsid w:val="00F40534"/>
    <w:rsid w:val="00F554A4"/>
    <w:rsid w:val="00F6296C"/>
    <w:rsid w:val="00F71143"/>
    <w:rsid w:val="00F940A7"/>
    <w:rsid w:val="00F94C18"/>
    <w:rsid w:val="00FA7C59"/>
    <w:rsid w:val="00FB0D47"/>
    <w:rsid w:val="00FB37B9"/>
    <w:rsid w:val="00FC200D"/>
    <w:rsid w:val="00FC5A45"/>
    <w:rsid w:val="00FD4CBE"/>
    <w:rsid w:val="00FD6823"/>
    <w:rsid w:val="00FE1434"/>
    <w:rsid w:val="00FE2F21"/>
    <w:rsid w:val="00FE6D48"/>
    <w:rsid w:val="00FF3AA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3DEFEC48"/>
  <w15:docId w15:val="{7B0A7ACA-0610-4FBC-9379-45E50E9021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line="276"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F47B2"/>
    <w:pPr>
      <w:spacing w:line="240" w:lineRule="auto"/>
      <w:jc w:val="left"/>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5E039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gwek2">
    <w:name w:val="heading 2"/>
    <w:basedOn w:val="Normalny"/>
    <w:next w:val="Normalny"/>
    <w:link w:val="Nagwek2Znak"/>
    <w:qFormat/>
    <w:rsid w:val="002F47B2"/>
    <w:pPr>
      <w:keepNext/>
      <w:jc w:val="center"/>
      <w:outlineLvl w:val="1"/>
    </w:pPr>
    <w:rPr>
      <w:rFonts w:ascii="Tahoma" w:hAnsi="Tahoma" w:cs="Tahoma"/>
      <w:b/>
      <w:bCs/>
      <w:spacing w:val="300"/>
      <w:sz w:val="22"/>
    </w:rPr>
  </w:style>
  <w:style w:type="paragraph" w:styleId="Nagwek3">
    <w:name w:val="heading 3"/>
    <w:basedOn w:val="Normalny"/>
    <w:next w:val="Normalny"/>
    <w:link w:val="Nagwek3Znak"/>
    <w:unhideWhenUsed/>
    <w:qFormat/>
    <w:rsid w:val="005E039E"/>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Nagwek4">
    <w:name w:val="heading 4"/>
    <w:basedOn w:val="Normalny"/>
    <w:next w:val="Normalny"/>
    <w:link w:val="Nagwek4Znak"/>
    <w:qFormat/>
    <w:rsid w:val="005E039E"/>
    <w:pPr>
      <w:keepNext/>
      <w:overflowPunct w:val="0"/>
      <w:autoSpaceDE w:val="0"/>
      <w:autoSpaceDN w:val="0"/>
      <w:adjustRightInd w:val="0"/>
      <w:spacing w:before="120" w:line="360" w:lineRule="exact"/>
      <w:jc w:val="both"/>
      <w:outlineLvl w:val="3"/>
    </w:pPr>
    <w:rPr>
      <w:rFonts w:ascii="Arial" w:hAnsi="Arial" w:cs="Arial"/>
      <w:sz w:val="24"/>
      <w:szCs w:val="24"/>
    </w:rPr>
  </w:style>
  <w:style w:type="paragraph" w:styleId="Nagwek5">
    <w:name w:val="heading 5"/>
    <w:basedOn w:val="Normalny"/>
    <w:next w:val="Normalny"/>
    <w:link w:val="Nagwek5Znak"/>
    <w:qFormat/>
    <w:rsid w:val="005E039E"/>
    <w:pPr>
      <w:keepNext/>
      <w:overflowPunct w:val="0"/>
      <w:autoSpaceDE w:val="0"/>
      <w:autoSpaceDN w:val="0"/>
      <w:adjustRightInd w:val="0"/>
      <w:textAlignment w:val="baseline"/>
      <w:outlineLvl w:val="4"/>
    </w:pPr>
    <w:rPr>
      <w:rFonts w:ascii="Arial" w:hAnsi="Arial" w:cs="Arial"/>
      <w:b/>
      <w:sz w:val="24"/>
      <w:szCs w:val="24"/>
    </w:rPr>
  </w:style>
  <w:style w:type="paragraph" w:styleId="Nagwek6">
    <w:name w:val="heading 6"/>
    <w:basedOn w:val="Normalny"/>
    <w:next w:val="Normalny"/>
    <w:link w:val="Nagwek6Znak"/>
    <w:qFormat/>
    <w:rsid w:val="005E039E"/>
    <w:pPr>
      <w:keepNext/>
      <w:overflowPunct w:val="0"/>
      <w:autoSpaceDE w:val="0"/>
      <w:autoSpaceDN w:val="0"/>
      <w:adjustRightInd w:val="0"/>
      <w:jc w:val="center"/>
      <w:textAlignment w:val="baseline"/>
      <w:outlineLvl w:val="5"/>
    </w:pPr>
    <w:rPr>
      <w:rFonts w:ascii="Arial" w:hAnsi="Arial" w:cs="Arial"/>
      <w:b/>
      <w:bCs/>
      <w:sz w:val="32"/>
      <w:szCs w:val="24"/>
    </w:rPr>
  </w:style>
  <w:style w:type="paragraph" w:styleId="Nagwek7">
    <w:name w:val="heading 7"/>
    <w:basedOn w:val="Normalny"/>
    <w:next w:val="Normalny"/>
    <w:link w:val="Nagwek7Znak"/>
    <w:qFormat/>
    <w:rsid w:val="005E039E"/>
    <w:pPr>
      <w:keepNext/>
      <w:overflowPunct w:val="0"/>
      <w:autoSpaceDE w:val="0"/>
      <w:autoSpaceDN w:val="0"/>
      <w:adjustRightInd w:val="0"/>
      <w:spacing w:line="360" w:lineRule="exact"/>
      <w:jc w:val="center"/>
      <w:outlineLvl w:val="6"/>
    </w:pPr>
    <w:rPr>
      <w:rFonts w:ascii="Arial" w:hAnsi="Arial" w:cs="Arial"/>
      <w:b/>
      <w:bCs/>
      <w:sz w:val="28"/>
      <w:szCs w:val="24"/>
    </w:rPr>
  </w:style>
  <w:style w:type="paragraph" w:styleId="Nagwek8">
    <w:name w:val="heading 8"/>
    <w:basedOn w:val="Normalny"/>
    <w:next w:val="Normalny"/>
    <w:link w:val="Nagwek8Znak"/>
    <w:qFormat/>
    <w:rsid w:val="005E039E"/>
    <w:pPr>
      <w:tabs>
        <w:tab w:val="num" w:pos="0"/>
      </w:tabs>
      <w:spacing w:before="240" w:after="60" w:line="360" w:lineRule="auto"/>
      <w:jc w:val="both"/>
      <w:outlineLvl w:val="7"/>
    </w:pPr>
    <w:rPr>
      <w:rFonts w:ascii="Arial" w:hAnsi="Arial"/>
      <w:i/>
    </w:rPr>
  </w:style>
  <w:style w:type="paragraph" w:styleId="Nagwek9">
    <w:name w:val="heading 9"/>
    <w:basedOn w:val="Normalny"/>
    <w:next w:val="Normalny"/>
    <w:link w:val="Nagwek9Znak"/>
    <w:qFormat/>
    <w:rsid w:val="005E039E"/>
    <w:pPr>
      <w:tabs>
        <w:tab w:val="num" w:pos="0"/>
      </w:tabs>
      <w:spacing w:before="240" w:after="60" w:line="360" w:lineRule="auto"/>
      <w:jc w:val="both"/>
      <w:outlineLvl w:val="8"/>
    </w:pPr>
    <w:rPr>
      <w:rFonts w:ascii="Arial" w:hAnsi="Arial"/>
      <w:i/>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nhideWhenUsed/>
    <w:rsid w:val="006536F3"/>
    <w:pPr>
      <w:tabs>
        <w:tab w:val="center" w:pos="4536"/>
        <w:tab w:val="right" w:pos="9072"/>
      </w:tabs>
    </w:pPr>
  </w:style>
  <w:style w:type="character" w:customStyle="1" w:styleId="NagwekZnak">
    <w:name w:val="Nagłówek Znak"/>
    <w:basedOn w:val="Domylnaczcionkaakapitu"/>
    <w:link w:val="Nagwek"/>
    <w:rsid w:val="006536F3"/>
  </w:style>
  <w:style w:type="paragraph" w:styleId="Stopka">
    <w:name w:val="footer"/>
    <w:basedOn w:val="Normalny"/>
    <w:link w:val="StopkaZnak"/>
    <w:unhideWhenUsed/>
    <w:rsid w:val="006536F3"/>
    <w:pPr>
      <w:tabs>
        <w:tab w:val="center" w:pos="4536"/>
        <w:tab w:val="right" w:pos="9072"/>
      </w:tabs>
    </w:pPr>
  </w:style>
  <w:style w:type="character" w:customStyle="1" w:styleId="StopkaZnak">
    <w:name w:val="Stopka Znak"/>
    <w:basedOn w:val="Domylnaczcionkaakapitu"/>
    <w:link w:val="Stopka"/>
    <w:uiPriority w:val="99"/>
    <w:rsid w:val="006536F3"/>
  </w:style>
  <w:style w:type="character" w:customStyle="1" w:styleId="Nagwek2Znak">
    <w:name w:val="Nagłówek 2 Znak"/>
    <w:basedOn w:val="Domylnaczcionkaakapitu"/>
    <w:link w:val="Nagwek2"/>
    <w:rsid w:val="002F47B2"/>
    <w:rPr>
      <w:rFonts w:ascii="Tahoma" w:eastAsia="Times New Roman" w:hAnsi="Tahoma" w:cs="Tahoma"/>
      <w:b/>
      <w:bCs/>
      <w:spacing w:val="300"/>
      <w:szCs w:val="20"/>
      <w:lang w:eastAsia="pl-PL"/>
    </w:rPr>
  </w:style>
  <w:style w:type="paragraph" w:styleId="Tekstpodstawowy">
    <w:name w:val="Body Text"/>
    <w:basedOn w:val="Normalny"/>
    <w:link w:val="TekstpodstawowyZnak"/>
    <w:rsid w:val="002F47B2"/>
    <w:pPr>
      <w:jc w:val="center"/>
    </w:pPr>
    <w:rPr>
      <w:sz w:val="28"/>
    </w:rPr>
  </w:style>
  <w:style w:type="character" w:customStyle="1" w:styleId="TekstpodstawowyZnak">
    <w:name w:val="Tekst podstawowy Znak"/>
    <w:basedOn w:val="Domylnaczcionkaakapitu"/>
    <w:link w:val="Tekstpodstawowy"/>
    <w:semiHidden/>
    <w:rsid w:val="002F47B2"/>
    <w:rPr>
      <w:rFonts w:ascii="Times New Roman" w:eastAsia="Times New Roman" w:hAnsi="Times New Roman" w:cs="Times New Roman"/>
      <w:sz w:val="28"/>
      <w:szCs w:val="20"/>
      <w:lang w:eastAsia="pl-PL"/>
    </w:rPr>
  </w:style>
  <w:style w:type="paragraph" w:styleId="Tekstpodstawowywcity">
    <w:name w:val="Body Text Indent"/>
    <w:basedOn w:val="Normalny"/>
    <w:link w:val="TekstpodstawowywcityZnak"/>
    <w:unhideWhenUsed/>
    <w:rsid w:val="003A0FBB"/>
    <w:pPr>
      <w:spacing w:after="120"/>
      <w:ind w:left="283"/>
    </w:pPr>
  </w:style>
  <w:style w:type="character" w:customStyle="1" w:styleId="TekstpodstawowywcityZnak">
    <w:name w:val="Tekst podstawowy wcięty Znak"/>
    <w:basedOn w:val="Domylnaczcionkaakapitu"/>
    <w:link w:val="Tekstpodstawowywcity"/>
    <w:uiPriority w:val="99"/>
    <w:rsid w:val="003A0FBB"/>
    <w:rPr>
      <w:rFonts w:ascii="Times New Roman" w:eastAsia="Times New Roman" w:hAnsi="Times New Roman" w:cs="Times New Roman"/>
      <w:sz w:val="20"/>
      <w:szCs w:val="20"/>
      <w:lang w:eastAsia="pl-PL"/>
    </w:rPr>
  </w:style>
  <w:style w:type="paragraph" w:styleId="Tekstpodstawowy2">
    <w:name w:val="Body Text 2"/>
    <w:basedOn w:val="Normalny"/>
    <w:link w:val="Tekstpodstawowy2Znak"/>
    <w:rsid w:val="00D52D54"/>
    <w:pPr>
      <w:spacing w:after="120" w:line="480" w:lineRule="auto"/>
    </w:pPr>
    <w:rPr>
      <w:sz w:val="24"/>
      <w:szCs w:val="24"/>
    </w:rPr>
  </w:style>
  <w:style w:type="character" w:customStyle="1" w:styleId="Tekstpodstawowy2Znak">
    <w:name w:val="Tekst podstawowy 2 Znak"/>
    <w:basedOn w:val="Domylnaczcionkaakapitu"/>
    <w:link w:val="Tekstpodstawowy2"/>
    <w:rsid w:val="00D52D54"/>
    <w:rPr>
      <w:rFonts w:ascii="Times New Roman" w:eastAsia="Times New Roman" w:hAnsi="Times New Roman" w:cs="Times New Roman"/>
      <w:sz w:val="24"/>
      <w:szCs w:val="24"/>
      <w:lang w:eastAsia="pl-PL"/>
    </w:rPr>
  </w:style>
  <w:style w:type="paragraph" w:styleId="Tekstdymka">
    <w:name w:val="Balloon Text"/>
    <w:basedOn w:val="Normalny"/>
    <w:link w:val="TekstdymkaZnak"/>
    <w:semiHidden/>
    <w:unhideWhenUsed/>
    <w:rsid w:val="0019435E"/>
    <w:rPr>
      <w:rFonts w:ascii="Tahoma" w:hAnsi="Tahoma" w:cs="Tahoma"/>
      <w:sz w:val="16"/>
      <w:szCs w:val="16"/>
    </w:rPr>
  </w:style>
  <w:style w:type="character" w:customStyle="1" w:styleId="TekstdymkaZnak">
    <w:name w:val="Tekst dymka Znak"/>
    <w:basedOn w:val="Domylnaczcionkaakapitu"/>
    <w:link w:val="Tekstdymka"/>
    <w:uiPriority w:val="99"/>
    <w:semiHidden/>
    <w:rsid w:val="0019435E"/>
    <w:rPr>
      <w:rFonts w:ascii="Tahoma" w:eastAsia="Times New Roman" w:hAnsi="Tahoma" w:cs="Tahoma"/>
      <w:sz w:val="16"/>
      <w:szCs w:val="16"/>
      <w:lang w:eastAsia="pl-PL"/>
    </w:rPr>
  </w:style>
  <w:style w:type="character" w:styleId="Odwoaniedokomentarza">
    <w:name w:val="annotation reference"/>
    <w:basedOn w:val="Domylnaczcionkaakapitu"/>
    <w:semiHidden/>
    <w:unhideWhenUsed/>
    <w:rsid w:val="0019435E"/>
    <w:rPr>
      <w:sz w:val="16"/>
      <w:szCs w:val="16"/>
    </w:rPr>
  </w:style>
  <w:style w:type="paragraph" w:styleId="Tekstkomentarza">
    <w:name w:val="annotation text"/>
    <w:basedOn w:val="Normalny"/>
    <w:link w:val="TekstkomentarzaZnak"/>
    <w:unhideWhenUsed/>
    <w:rsid w:val="0019435E"/>
  </w:style>
  <w:style w:type="character" w:customStyle="1" w:styleId="TekstkomentarzaZnak">
    <w:name w:val="Tekst komentarza Znak"/>
    <w:basedOn w:val="Domylnaczcionkaakapitu"/>
    <w:link w:val="Tekstkomentarza"/>
    <w:rsid w:val="0019435E"/>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semiHidden/>
    <w:unhideWhenUsed/>
    <w:rsid w:val="0019435E"/>
    <w:rPr>
      <w:b/>
      <w:bCs/>
    </w:rPr>
  </w:style>
  <w:style w:type="character" w:customStyle="1" w:styleId="TematkomentarzaZnak">
    <w:name w:val="Temat komentarza Znak"/>
    <w:basedOn w:val="TekstkomentarzaZnak"/>
    <w:link w:val="Tematkomentarza"/>
    <w:uiPriority w:val="99"/>
    <w:semiHidden/>
    <w:rsid w:val="0019435E"/>
    <w:rPr>
      <w:rFonts w:ascii="Times New Roman" w:eastAsia="Times New Roman" w:hAnsi="Times New Roman" w:cs="Times New Roman"/>
      <w:b/>
      <w:bCs/>
      <w:sz w:val="20"/>
      <w:szCs w:val="20"/>
      <w:lang w:eastAsia="pl-PL"/>
    </w:rPr>
  </w:style>
  <w:style w:type="paragraph" w:styleId="Poprawka">
    <w:name w:val="Revision"/>
    <w:hidden/>
    <w:uiPriority w:val="99"/>
    <w:semiHidden/>
    <w:rsid w:val="0019435E"/>
    <w:pPr>
      <w:spacing w:line="240" w:lineRule="auto"/>
      <w:jc w:val="left"/>
    </w:pPr>
    <w:rPr>
      <w:rFonts w:ascii="Times New Roman" w:eastAsia="Times New Roman" w:hAnsi="Times New Roman" w:cs="Times New Roman"/>
      <w:sz w:val="20"/>
      <w:szCs w:val="20"/>
      <w:lang w:eastAsia="pl-PL"/>
    </w:rPr>
  </w:style>
  <w:style w:type="paragraph" w:styleId="Akapitzlist">
    <w:name w:val="List Paragraph"/>
    <w:basedOn w:val="Normalny"/>
    <w:link w:val="AkapitzlistZnak"/>
    <w:uiPriority w:val="34"/>
    <w:qFormat/>
    <w:rsid w:val="00DA233F"/>
    <w:pPr>
      <w:ind w:left="720"/>
      <w:contextualSpacing/>
    </w:pPr>
  </w:style>
  <w:style w:type="paragraph" w:styleId="Mapadokumentu">
    <w:name w:val="Document Map"/>
    <w:basedOn w:val="Normalny"/>
    <w:link w:val="MapadokumentuZnak"/>
    <w:rsid w:val="00F24BC0"/>
    <w:rPr>
      <w:rFonts w:ascii="Tahoma" w:hAnsi="Tahoma" w:cs="Tahoma"/>
      <w:sz w:val="16"/>
      <w:szCs w:val="16"/>
    </w:rPr>
  </w:style>
  <w:style w:type="character" w:customStyle="1" w:styleId="MapadokumentuZnak">
    <w:name w:val="Mapa dokumentu Znak"/>
    <w:basedOn w:val="Domylnaczcionkaakapitu"/>
    <w:link w:val="Mapadokumentu"/>
    <w:uiPriority w:val="99"/>
    <w:rsid w:val="00F24BC0"/>
    <w:rPr>
      <w:rFonts w:ascii="Tahoma" w:eastAsia="Times New Roman" w:hAnsi="Tahoma" w:cs="Tahoma"/>
      <w:sz w:val="16"/>
      <w:szCs w:val="16"/>
      <w:lang w:eastAsia="pl-PL"/>
    </w:rPr>
  </w:style>
  <w:style w:type="character" w:customStyle="1" w:styleId="Nagwek1Znak">
    <w:name w:val="Nagłówek 1 Znak"/>
    <w:basedOn w:val="Domylnaczcionkaakapitu"/>
    <w:link w:val="Nagwek1"/>
    <w:uiPriority w:val="9"/>
    <w:rsid w:val="005E039E"/>
    <w:rPr>
      <w:rFonts w:asciiTheme="majorHAnsi" w:eastAsiaTheme="majorEastAsia" w:hAnsiTheme="majorHAnsi" w:cstheme="majorBidi"/>
      <w:color w:val="365F91" w:themeColor="accent1" w:themeShade="BF"/>
      <w:sz w:val="32"/>
      <w:szCs w:val="32"/>
      <w:lang w:eastAsia="pl-PL"/>
    </w:rPr>
  </w:style>
  <w:style w:type="character" w:customStyle="1" w:styleId="Nagwek3Znak">
    <w:name w:val="Nagłówek 3 Znak"/>
    <w:basedOn w:val="Domylnaczcionkaakapitu"/>
    <w:link w:val="Nagwek3"/>
    <w:rsid w:val="005E039E"/>
    <w:rPr>
      <w:rFonts w:asciiTheme="majorHAnsi" w:eastAsiaTheme="majorEastAsia" w:hAnsiTheme="majorHAnsi" w:cstheme="majorBidi"/>
      <w:color w:val="243F60" w:themeColor="accent1" w:themeShade="7F"/>
      <w:sz w:val="24"/>
      <w:szCs w:val="24"/>
      <w:lang w:eastAsia="pl-PL"/>
    </w:rPr>
  </w:style>
  <w:style w:type="character" w:customStyle="1" w:styleId="Nagwek4Znak">
    <w:name w:val="Nagłówek 4 Znak"/>
    <w:basedOn w:val="Domylnaczcionkaakapitu"/>
    <w:link w:val="Nagwek4"/>
    <w:rsid w:val="005E039E"/>
    <w:rPr>
      <w:rFonts w:ascii="Arial" w:eastAsia="Times New Roman" w:hAnsi="Arial" w:cs="Arial"/>
      <w:sz w:val="24"/>
      <w:szCs w:val="24"/>
      <w:lang w:eastAsia="pl-PL"/>
    </w:rPr>
  </w:style>
  <w:style w:type="character" w:customStyle="1" w:styleId="Nagwek5Znak">
    <w:name w:val="Nagłówek 5 Znak"/>
    <w:basedOn w:val="Domylnaczcionkaakapitu"/>
    <w:link w:val="Nagwek5"/>
    <w:rsid w:val="005E039E"/>
    <w:rPr>
      <w:rFonts w:ascii="Arial" w:eastAsia="Times New Roman" w:hAnsi="Arial" w:cs="Arial"/>
      <w:b/>
      <w:sz w:val="24"/>
      <w:szCs w:val="24"/>
      <w:lang w:eastAsia="pl-PL"/>
    </w:rPr>
  </w:style>
  <w:style w:type="character" w:customStyle="1" w:styleId="Nagwek6Znak">
    <w:name w:val="Nagłówek 6 Znak"/>
    <w:basedOn w:val="Domylnaczcionkaakapitu"/>
    <w:link w:val="Nagwek6"/>
    <w:rsid w:val="005E039E"/>
    <w:rPr>
      <w:rFonts w:ascii="Arial" w:eastAsia="Times New Roman" w:hAnsi="Arial" w:cs="Arial"/>
      <w:b/>
      <w:bCs/>
      <w:sz w:val="32"/>
      <w:szCs w:val="24"/>
      <w:lang w:eastAsia="pl-PL"/>
    </w:rPr>
  </w:style>
  <w:style w:type="character" w:customStyle="1" w:styleId="Nagwek7Znak">
    <w:name w:val="Nagłówek 7 Znak"/>
    <w:basedOn w:val="Domylnaczcionkaakapitu"/>
    <w:link w:val="Nagwek7"/>
    <w:rsid w:val="005E039E"/>
    <w:rPr>
      <w:rFonts w:ascii="Arial" w:eastAsia="Times New Roman" w:hAnsi="Arial" w:cs="Arial"/>
      <w:b/>
      <w:bCs/>
      <w:sz w:val="28"/>
      <w:szCs w:val="24"/>
      <w:lang w:eastAsia="pl-PL"/>
    </w:rPr>
  </w:style>
  <w:style w:type="character" w:customStyle="1" w:styleId="Nagwek8Znak">
    <w:name w:val="Nagłówek 8 Znak"/>
    <w:basedOn w:val="Domylnaczcionkaakapitu"/>
    <w:link w:val="Nagwek8"/>
    <w:rsid w:val="005E039E"/>
    <w:rPr>
      <w:rFonts w:ascii="Arial" w:eastAsia="Times New Roman" w:hAnsi="Arial" w:cs="Times New Roman"/>
      <w:i/>
      <w:sz w:val="20"/>
      <w:szCs w:val="20"/>
      <w:lang w:eastAsia="pl-PL"/>
    </w:rPr>
  </w:style>
  <w:style w:type="character" w:customStyle="1" w:styleId="Nagwek9Znak">
    <w:name w:val="Nagłówek 9 Znak"/>
    <w:basedOn w:val="Domylnaczcionkaakapitu"/>
    <w:link w:val="Nagwek9"/>
    <w:rsid w:val="005E039E"/>
    <w:rPr>
      <w:rFonts w:ascii="Arial" w:eastAsia="Times New Roman" w:hAnsi="Arial" w:cs="Times New Roman"/>
      <w:i/>
      <w:sz w:val="18"/>
      <w:szCs w:val="20"/>
      <w:lang w:eastAsia="pl-PL"/>
    </w:rPr>
  </w:style>
  <w:style w:type="numbering" w:customStyle="1" w:styleId="Bezlisty1">
    <w:name w:val="Bez listy1"/>
    <w:next w:val="Bezlisty"/>
    <w:semiHidden/>
    <w:rsid w:val="005E039E"/>
  </w:style>
  <w:style w:type="character" w:styleId="Numerstrony">
    <w:name w:val="page number"/>
    <w:basedOn w:val="Domylnaczcionkaakapitu"/>
    <w:rsid w:val="005E039E"/>
  </w:style>
  <w:style w:type="paragraph" w:styleId="Tekstpodstawowywcity3">
    <w:name w:val="Body Text Indent 3"/>
    <w:basedOn w:val="Normalny"/>
    <w:link w:val="Tekstpodstawowywcity3Znak"/>
    <w:rsid w:val="005E039E"/>
    <w:pPr>
      <w:spacing w:line="360" w:lineRule="auto"/>
      <w:ind w:left="283"/>
      <w:jc w:val="both"/>
    </w:pPr>
    <w:rPr>
      <w:rFonts w:ascii="Arial" w:hAnsi="Arial" w:cs="Arial"/>
      <w:szCs w:val="24"/>
    </w:rPr>
  </w:style>
  <w:style w:type="character" w:customStyle="1" w:styleId="Tekstpodstawowywcity3Znak">
    <w:name w:val="Tekst podstawowy wcięty 3 Znak"/>
    <w:basedOn w:val="Domylnaczcionkaakapitu"/>
    <w:link w:val="Tekstpodstawowywcity3"/>
    <w:rsid w:val="005E039E"/>
    <w:rPr>
      <w:rFonts w:ascii="Arial" w:eastAsia="Times New Roman" w:hAnsi="Arial" w:cs="Arial"/>
      <w:sz w:val="20"/>
      <w:szCs w:val="24"/>
      <w:lang w:eastAsia="pl-PL"/>
    </w:rPr>
  </w:style>
  <w:style w:type="paragraph" w:styleId="Tekstpodstawowy3">
    <w:name w:val="Body Text 3"/>
    <w:basedOn w:val="Normalny"/>
    <w:link w:val="Tekstpodstawowy3Znak"/>
    <w:rsid w:val="005E039E"/>
    <w:pPr>
      <w:overflowPunct w:val="0"/>
      <w:autoSpaceDE w:val="0"/>
      <w:autoSpaceDN w:val="0"/>
      <w:adjustRightInd w:val="0"/>
      <w:spacing w:before="120" w:line="360" w:lineRule="exact"/>
      <w:jc w:val="both"/>
    </w:pPr>
    <w:rPr>
      <w:rFonts w:ascii="Arial" w:hAnsi="Arial" w:cs="Arial"/>
      <w:sz w:val="24"/>
      <w:szCs w:val="24"/>
    </w:rPr>
  </w:style>
  <w:style w:type="character" w:customStyle="1" w:styleId="Tekstpodstawowy3Znak">
    <w:name w:val="Tekst podstawowy 3 Znak"/>
    <w:basedOn w:val="Domylnaczcionkaakapitu"/>
    <w:link w:val="Tekstpodstawowy3"/>
    <w:rsid w:val="005E039E"/>
    <w:rPr>
      <w:rFonts w:ascii="Arial" w:eastAsia="Times New Roman" w:hAnsi="Arial" w:cs="Arial"/>
      <w:sz w:val="24"/>
      <w:szCs w:val="24"/>
      <w:lang w:eastAsia="pl-PL"/>
    </w:rPr>
  </w:style>
  <w:style w:type="paragraph" w:styleId="Tekstpodstawowywcity2">
    <w:name w:val="Body Text Indent 2"/>
    <w:basedOn w:val="Normalny"/>
    <w:link w:val="Tekstpodstawowywcity2Znak"/>
    <w:rsid w:val="005E039E"/>
    <w:pPr>
      <w:overflowPunct w:val="0"/>
      <w:autoSpaceDE w:val="0"/>
      <w:autoSpaceDN w:val="0"/>
      <w:adjustRightInd w:val="0"/>
      <w:spacing w:line="360" w:lineRule="exact"/>
      <w:ind w:left="1134" w:hanging="567"/>
      <w:jc w:val="both"/>
      <w:textAlignment w:val="baseline"/>
    </w:pPr>
    <w:rPr>
      <w:rFonts w:ascii="Arial" w:hAnsi="Arial" w:cs="Arial"/>
      <w:sz w:val="24"/>
      <w:szCs w:val="24"/>
    </w:rPr>
  </w:style>
  <w:style w:type="character" w:customStyle="1" w:styleId="Tekstpodstawowywcity2Znak">
    <w:name w:val="Tekst podstawowy wcięty 2 Znak"/>
    <w:basedOn w:val="Domylnaczcionkaakapitu"/>
    <w:link w:val="Tekstpodstawowywcity2"/>
    <w:rsid w:val="005E039E"/>
    <w:rPr>
      <w:rFonts w:ascii="Arial" w:eastAsia="Times New Roman" w:hAnsi="Arial" w:cs="Arial"/>
      <w:sz w:val="24"/>
      <w:szCs w:val="24"/>
      <w:lang w:eastAsia="pl-PL"/>
    </w:rPr>
  </w:style>
  <w:style w:type="table" w:styleId="Tabela-Siatka">
    <w:name w:val="Table Grid"/>
    <w:basedOn w:val="Standardowy"/>
    <w:rsid w:val="005E039E"/>
    <w:pPr>
      <w:spacing w:line="240" w:lineRule="auto"/>
      <w:jc w:val="left"/>
    </w:pPr>
    <w:rPr>
      <w:rFonts w:ascii="Times New Roman" w:eastAsia="Batang"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kocowego">
    <w:name w:val="endnote text"/>
    <w:basedOn w:val="Normalny"/>
    <w:link w:val="TekstprzypisukocowegoZnak"/>
    <w:semiHidden/>
    <w:rsid w:val="005E039E"/>
    <w:pPr>
      <w:overflowPunct w:val="0"/>
      <w:autoSpaceDE w:val="0"/>
      <w:autoSpaceDN w:val="0"/>
      <w:adjustRightInd w:val="0"/>
      <w:textAlignment w:val="baseline"/>
    </w:pPr>
    <w:rPr>
      <w:rFonts w:ascii="Arial" w:hAnsi="Arial" w:cs="Arial"/>
    </w:rPr>
  </w:style>
  <w:style w:type="character" w:customStyle="1" w:styleId="TekstprzypisukocowegoZnak">
    <w:name w:val="Tekst przypisu końcowego Znak"/>
    <w:basedOn w:val="Domylnaczcionkaakapitu"/>
    <w:link w:val="Tekstprzypisukocowego"/>
    <w:semiHidden/>
    <w:rsid w:val="005E039E"/>
    <w:rPr>
      <w:rFonts w:ascii="Arial" w:eastAsia="Times New Roman" w:hAnsi="Arial" w:cs="Arial"/>
      <w:sz w:val="20"/>
      <w:szCs w:val="20"/>
      <w:lang w:eastAsia="pl-PL"/>
    </w:rPr>
  </w:style>
  <w:style w:type="character" w:styleId="Odwoanieprzypisukocowego">
    <w:name w:val="endnote reference"/>
    <w:semiHidden/>
    <w:rsid w:val="005E039E"/>
    <w:rPr>
      <w:vertAlign w:val="superscript"/>
    </w:rPr>
  </w:style>
  <w:style w:type="numbering" w:customStyle="1" w:styleId="Biecalista1">
    <w:name w:val="Bieżąca lista1"/>
    <w:rsid w:val="005E039E"/>
    <w:pPr>
      <w:numPr>
        <w:numId w:val="5"/>
      </w:numPr>
    </w:pPr>
  </w:style>
  <w:style w:type="paragraph" w:styleId="Spistreci1">
    <w:name w:val="toc 1"/>
    <w:basedOn w:val="Normalny"/>
    <w:next w:val="Normalny"/>
    <w:uiPriority w:val="39"/>
    <w:rsid w:val="005E039E"/>
    <w:pPr>
      <w:tabs>
        <w:tab w:val="left" w:pos="340"/>
        <w:tab w:val="right" w:pos="9638"/>
      </w:tabs>
      <w:spacing w:line="360" w:lineRule="auto"/>
      <w:ind w:left="113"/>
    </w:pPr>
    <w:rPr>
      <w:rFonts w:ascii="Arial" w:hAnsi="Arial"/>
      <w:noProof/>
      <w:sz w:val="24"/>
    </w:rPr>
  </w:style>
  <w:style w:type="paragraph" w:styleId="Spistreci2">
    <w:name w:val="toc 2"/>
    <w:basedOn w:val="Normalny"/>
    <w:next w:val="Normalny"/>
    <w:uiPriority w:val="39"/>
    <w:rsid w:val="005E039E"/>
    <w:pPr>
      <w:tabs>
        <w:tab w:val="right" w:pos="9638"/>
      </w:tabs>
      <w:spacing w:line="360" w:lineRule="auto"/>
      <w:ind w:left="227"/>
    </w:pPr>
    <w:rPr>
      <w:sz w:val="24"/>
    </w:rPr>
  </w:style>
  <w:style w:type="paragraph" w:styleId="Spistreci3">
    <w:name w:val="toc 3"/>
    <w:basedOn w:val="Normalny"/>
    <w:next w:val="Normalny"/>
    <w:semiHidden/>
    <w:rsid w:val="005E039E"/>
    <w:pPr>
      <w:tabs>
        <w:tab w:val="right" w:pos="9638"/>
      </w:tabs>
      <w:spacing w:line="360" w:lineRule="auto"/>
      <w:ind w:left="340"/>
    </w:pPr>
    <w:rPr>
      <w:sz w:val="24"/>
    </w:rPr>
  </w:style>
  <w:style w:type="paragraph" w:styleId="Spistreci4">
    <w:name w:val="toc 4"/>
    <w:basedOn w:val="Normalny"/>
    <w:next w:val="Normalny"/>
    <w:semiHidden/>
    <w:rsid w:val="005E039E"/>
    <w:pPr>
      <w:tabs>
        <w:tab w:val="right" w:pos="9638"/>
      </w:tabs>
      <w:spacing w:line="360" w:lineRule="auto"/>
      <w:ind w:left="454"/>
    </w:pPr>
    <w:rPr>
      <w:sz w:val="24"/>
    </w:rPr>
  </w:style>
  <w:style w:type="paragraph" w:customStyle="1" w:styleId="123">
    <w:name w:val="123..."/>
    <w:basedOn w:val="Normalny"/>
    <w:rsid w:val="005E039E"/>
    <w:pPr>
      <w:spacing w:line="360" w:lineRule="auto"/>
      <w:ind w:left="341" w:hanging="284"/>
      <w:jc w:val="both"/>
    </w:pPr>
    <w:rPr>
      <w:sz w:val="24"/>
    </w:rPr>
  </w:style>
  <w:style w:type="paragraph" w:customStyle="1" w:styleId="Mylnik">
    <w:name w:val="Myślnik"/>
    <w:basedOn w:val="Normalny"/>
    <w:rsid w:val="005E039E"/>
    <w:pPr>
      <w:numPr>
        <w:numId w:val="6"/>
      </w:numPr>
      <w:spacing w:line="360" w:lineRule="auto"/>
      <w:jc w:val="both"/>
    </w:pPr>
    <w:rPr>
      <w:sz w:val="24"/>
    </w:rPr>
  </w:style>
  <w:style w:type="paragraph" w:customStyle="1" w:styleId="a">
    <w:name w:val="a)"/>
    <w:aliases w:val="b),c),..."/>
    <w:basedOn w:val="Mylnik"/>
    <w:rsid w:val="005E039E"/>
    <w:pPr>
      <w:ind w:left="454" w:hanging="284"/>
    </w:pPr>
  </w:style>
  <w:style w:type="paragraph" w:customStyle="1" w:styleId="Tekstpodstawowy21">
    <w:name w:val="Tekst podstawowy 21"/>
    <w:basedOn w:val="Normalny"/>
    <w:rsid w:val="005E039E"/>
    <w:pPr>
      <w:suppressAutoHyphens/>
      <w:ind w:left="142"/>
    </w:pPr>
    <w:rPr>
      <w:sz w:val="24"/>
    </w:rPr>
  </w:style>
  <w:style w:type="paragraph" w:customStyle="1" w:styleId="Standard">
    <w:name w:val="Standard"/>
    <w:rsid w:val="005E039E"/>
    <w:pPr>
      <w:spacing w:line="240" w:lineRule="auto"/>
      <w:jc w:val="left"/>
    </w:pPr>
    <w:rPr>
      <w:rFonts w:ascii="Times New Roman" w:eastAsia="Times New Roman" w:hAnsi="Times New Roman" w:cs="Times New Roman"/>
      <w:snapToGrid w:val="0"/>
      <w:sz w:val="24"/>
      <w:szCs w:val="20"/>
      <w:lang w:eastAsia="pl-PL"/>
    </w:rPr>
  </w:style>
  <w:style w:type="character" w:customStyle="1" w:styleId="postbody1">
    <w:name w:val="postbody1"/>
    <w:rsid w:val="005E039E"/>
    <w:rPr>
      <w:sz w:val="18"/>
      <w:szCs w:val="18"/>
    </w:rPr>
  </w:style>
  <w:style w:type="character" w:styleId="Hipercze">
    <w:name w:val="Hyperlink"/>
    <w:uiPriority w:val="99"/>
    <w:rsid w:val="005E039E"/>
    <w:rPr>
      <w:color w:val="0000FF"/>
      <w:u w:val="single"/>
    </w:rPr>
  </w:style>
  <w:style w:type="character" w:styleId="UyteHipercze">
    <w:name w:val="FollowedHyperlink"/>
    <w:rsid w:val="005E039E"/>
    <w:rPr>
      <w:color w:val="800080"/>
      <w:u w:val="single"/>
    </w:rPr>
  </w:style>
  <w:style w:type="paragraph" w:styleId="NormalnyWeb">
    <w:name w:val="Normal (Web)"/>
    <w:basedOn w:val="Normalny"/>
    <w:rsid w:val="005E039E"/>
    <w:pPr>
      <w:jc w:val="both"/>
    </w:pPr>
    <w:rPr>
      <w:spacing w:val="-5"/>
      <w:sz w:val="24"/>
      <w:szCs w:val="24"/>
      <w:lang w:eastAsia="en-US"/>
    </w:rPr>
  </w:style>
  <w:style w:type="paragraph" w:styleId="Nagwekwykazurde">
    <w:name w:val="toa heading"/>
    <w:basedOn w:val="Normalny"/>
    <w:next w:val="Normalny"/>
    <w:semiHidden/>
    <w:rsid w:val="005E039E"/>
    <w:pPr>
      <w:spacing w:before="120"/>
      <w:jc w:val="both"/>
    </w:pPr>
    <w:rPr>
      <w:rFonts w:ascii="Arial" w:hAnsi="Arial" w:cs="Arial"/>
      <w:b/>
      <w:bCs/>
      <w:spacing w:val="-5"/>
      <w:sz w:val="24"/>
      <w:szCs w:val="24"/>
      <w:lang w:eastAsia="en-US"/>
    </w:rPr>
  </w:style>
  <w:style w:type="character" w:customStyle="1" w:styleId="AkapitzlistZnak">
    <w:name w:val="Akapit z listą Znak"/>
    <w:link w:val="Akapitzlist"/>
    <w:uiPriority w:val="34"/>
    <w:rsid w:val="005E039E"/>
    <w:rPr>
      <w:rFonts w:ascii="Times New Roman" w:eastAsia="Times New Roman" w:hAnsi="Times New Roman" w:cs="Times New Roman"/>
      <w:sz w:val="20"/>
      <w:szCs w:val="20"/>
      <w:lang w:eastAsia="pl-PL"/>
    </w:rPr>
  </w:style>
  <w:style w:type="character" w:styleId="Nierozpoznanawzmianka">
    <w:name w:val="Unresolved Mention"/>
    <w:basedOn w:val="Domylnaczcionkaakapitu"/>
    <w:uiPriority w:val="99"/>
    <w:semiHidden/>
    <w:unhideWhenUsed/>
    <w:rsid w:val="00BE62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tauron-dystrybucja.pl/uslugi-dystrybucyjne/standardy-techniczne-sieci/ksiega-standardow-technicznych"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tauron-dystrybucja.pl/uslugi-dystrybucyjne/standardy-techniczne-sieci/ksiega-standardow-technicznych"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rEV1W8mZDqE5SznbYmgysc6kgDFiV6QMDWJRXXAQs0k=</DigestValue>
    </Reference>
    <Reference Type="http://www.w3.org/2000/09/xmldsig#Object" URI="#idOfficeObject">
      <DigestMethod Algorithm="http://www.w3.org/2001/04/xmlenc#sha256"/>
      <DigestValue>GX/0mik2epBYNWWpV69yNHbVwHXljh1tt2kQAe96mv4=</DigestValue>
    </Reference>
    <Reference Type="http://uri.etsi.org/01903#SignedProperties" URI="#idSignedProperties">
      <Transforms>
        <Transform Algorithm="http://www.w3.org/TR/2001/REC-xml-c14n-20010315"/>
      </Transforms>
      <DigestMethod Algorithm="http://www.w3.org/2001/04/xmlenc#sha256"/>
      <DigestValue>FkYV6ue+1509FSDT5hJ7Ks+qIlSeRkPxsNQNuPbrIEA=</DigestValue>
    </Reference>
    <Reference Type="http://www.w3.org/2000/09/xmldsig#Object" URI="#idValidSigLnImg">
      <DigestMethod Algorithm="http://www.w3.org/2001/04/xmlenc#sha256"/>
      <DigestValue>cB+RLE3jnIcNYQssa8rGwnYP5AI5tTl5+9thV1DijPg=</DigestValue>
    </Reference>
    <Reference Type="http://www.w3.org/2000/09/xmldsig#Object" URI="#idInvalidSigLnImg">
      <DigestMethod Algorithm="http://www.w3.org/2001/04/xmlenc#sha256"/>
      <DigestValue>rWyiREl2lmwxRTd16hEcpmzbZx0iQt6fNnbVTkzDPQI=</DigestValue>
    </Reference>
  </SignedInfo>
  <SignatureValue>usEbfxLrT/728gjaCHiN7yCCqJmxdP7EASjL6F5WBBKFx2mEMiro1/RzAdN46F5iK9NN/VxtTmsf
QjIpXGpaRvtEU2DdHbCeXpbdQPaYQFJvhQ+zMN8Amg37L0Tljbfaw5pAp9DFYHfO0rHCCeH3ukeK
1nkYOGTTYr6Jv6wbYp3BsmverjDnQj3iPA6w0ZMdYAucJ+ZfUu5VLc2adGjL8L7fIuVd1Bjy79Tr
HLlGOE4W6jYE/VJm7qn/Q8kmLyaBesC4PgpRIKnU0DRJn/G8v9iOx5RwanYANuGROPUhyvpVeRR+
fVHWyxK9FRMmjdHcy6FCuLb+rRyRsozJl+mnMw==</SignatureValue>
  <KeyInfo>
    <X509Data>
      <X509Certificate>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</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Transform>
          <Transform Algorithm="http://www.w3.org/TR/2001/REC-xml-c14n-20010315"/>
        </Transforms>
        <DigestMethod Algorithm="http://www.w3.org/2001/04/xmlenc#sha256"/>
        <DigestValue>wfGKBAMHYA3jEPlHMvEJRsMFhwier8f2rgNifVRcxnk=</DigestValue>
      </Reference>
      <Reference URI="/word/document.xml?ContentType=application/vnd.openxmlformats-officedocument.wordprocessingml.document.main+xml">
        <DigestMethod Algorithm="http://www.w3.org/2001/04/xmlenc#sha256"/>
        <DigestValue>rKFhZ25jsZfaOQm+Wr/13vnIM6OSOGxeNwz/OSFzCGU=</DigestValue>
      </Reference>
      <Reference URI="/word/endnotes.xml?ContentType=application/vnd.openxmlformats-officedocument.wordprocessingml.endnotes+xml">
        <DigestMethod Algorithm="http://www.w3.org/2001/04/xmlenc#sha256"/>
        <DigestValue>fox2t+Gmq/gJ4mtF8mfnDxft6jFnuOCa9O7vrNCbFjc=</DigestValue>
      </Reference>
      <Reference URI="/word/fontTable.xml?ContentType=application/vnd.openxmlformats-officedocument.wordprocessingml.fontTable+xml">
        <DigestMethod Algorithm="http://www.w3.org/2001/04/xmlenc#sha256"/>
        <DigestValue>Ifq6I7XusAa7v29xAfsHsGKpOHakkbAcxbAcy1EMagU=</DigestValue>
      </Reference>
      <Reference URI="/word/footer1.xml?ContentType=application/vnd.openxmlformats-officedocument.wordprocessingml.footer+xml">
        <DigestMethod Algorithm="http://www.w3.org/2001/04/xmlenc#sha256"/>
        <DigestValue>/LU1P1DRgPpaxoCLoRRJgipO+IsRcDRETgkwCxYODYI=</DigestValue>
      </Reference>
      <Reference URI="/word/footnotes.xml?ContentType=application/vnd.openxmlformats-officedocument.wordprocessingml.footnotes+xml">
        <DigestMethod Algorithm="http://www.w3.org/2001/04/xmlenc#sha256"/>
        <DigestValue>XDEoC7/u+wJ4kiNZahyQT8Iw7RErIIUNm5DSBprss/Q=</DigestValue>
      </Reference>
      <Reference URI="/word/header1.xml?ContentType=application/vnd.openxmlformats-officedocument.wordprocessingml.header+xml">
        <DigestMethod Algorithm="http://www.w3.org/2001/04/xmlenc#sha256"/>
        <DigestValue>kvyyOk1kq+VWuChP9TZ42TQOJ7xddvD/o1NP6BfRAG4=</DigestValue>
      </Reference>
      <Reference URI="/word/media/image1.png?ContentType=image/png">
        <DigestMethod Algorithm="http://www.w3.org/2001/04/xmlenc#sha256"/>
        <DigestValue>DvZhX6E5K8K9qx9nt71Rr0CH+2S5q/+dlCtRwSNgkMs=</DigestValue>
      </Reference>
      <Reference URI="/word/media/image2.emf?ContentType=image/x-emf">
        <DigestMethod Algorithm="http://www.w3.org/2001/04/xmlenc#sha256"/>
        <DigestValue>+AqA3T4suNh4lQQUTLKp+qZBt8k+IcjkmQF1E9tCAP8=</DigestValue>
      </Reference>
      <Reference URI="/word/media/image3.emf?ContentType=image/x-emf">
        <DigestMethod Algorithm="http://www.w3.org/2001/04/xmlenc#sha256"/>
        <DigestValue>AQ2/wUjPK4Aaf1B92fAh1XFJ0Uw80U4a5AZ+GBM4eX8=</DigestValue>
      </Reference>
      <Reference URI="/word/numbering.xml?ContentType=application/vnd.openxmlformats-officedocument.wordprocessingml.numbering+xml">
        <DigestMethod Algorithm="http://www.w3.org/2001/04/xmlenc#sha256"/>
        <DigestValue>F5aGMDp68DcBtBK1l8b1qMoTDqZCUCYle/kYNcRojJQ=</DigestValue>
      </Reference>
      <Reference URI="/word/settings.xml?ContentType=application/vnd.openxmlformats-officedocument.wordprocessingml.settings+xml">
        <DigestMethod Algorithm="http://www.w3.org/2001/04/xmlenc#sha256"/>
        <DigestValue>6aPoxJolnTGvuJjEzEc3VOVVRkKfNvTv9H88+zNSE64=</DigestValue>
      </Reference>
      <Reference URI="/word/styles.xml?ContentType=application/vnd.openxmlformats-officedocument.wordprocessingml.styles+xml">
        <DigestMethod Algorithm="http://www.w3.org/2001/04/xmlenc#sha256"/>
        <DigestValue>zP+eB+AVa+HKxkXdNd9Ah4adBV/77bxKfNjzJrWXiog=</DigestValue>
      </Reference>
      <Reference URI="/word/theme/theme1.xml?ContentType=application/vnd.openxmlformats-officedocument.theme+xml">
        <DigestMethod Algorithm="http://www.w3.org/2001/04/xmlenc#sha256"/>
        <DigestValue>E8MODdPrV6/tyQBmE6p7piO151pSq9sy4KZaeOnhZQE=</DigestValue>
      </Reference>
      <Reference URI="/word/webSettings.xml?ContentType=application/vnd.openxmlformats-officedocument.wordprocessingml.webSettings+xml">
        <DigestMethod Algorithm="http://www.w3.org/2001/04/xmlenc#sha256"/>
        <DigestValue>SiJcB8ZP639eTvi0REv+lMD4HjXLAGMv75iM+QkXL4I=</DigestValue>
      </Reference>
    </Manifest>
    <SignatureProperties>
      <SignatureProperty Id="idSignatureTime" Target="#idPackageSignature">
        <mdssi:SignatureTime xmlns:mdssi="http://schemas.openxmlformats.org/package/2006/digital-signature">
          <mdssi:Format>YYYY-MM-DDThh:mm:ssTZD</mdssi:Format>
          <mdssi:Value>2025-10-08T05:32:54Z</mdssi:Value>
        </mdssi:SignatureTime>
      </SignatureProperty>
    </SignatureProperties>
  </Object>
  <Object Id="idOfficeObject">
    <SignatureProperties>
      <SignatureProperty Id="idOfficeV1Details" Target="#idPackageSignature">
        <SignatureInfoV1 xmlns="http://schemas.microsoft.com/office/2006/digsig">
          <SetupID>{61621B19-0CEE-4259-A183-175323DE7DFF}</SetupID>
          <SignatureText/>
          <SignatureImage>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97/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e/9//3//f/9//3//f/9//3//f/9//3//f/9//3//f/9//3//f/9//3//f/9//3//f/9//3//f/9//3//f/9//3//f/9//3//f/9//3//f/9//3//f/9//3//f/9/AAD/f/9//3//f/9//3//f/9//3//f/9//3//f/9//3//f/9//3//f/9//3//f/9//3//f/9//3//f/9//3//f/9//3//f/9//3//f/9//3//f/9//3//f/9//3//f/9//3//f/9//3//f/9//3//f/9//3//f/9//3//f/9//3//f/9//3//f/9//3//f/9//3//f/9//3//f/9//3//f/9//3//f/9//3//f/9//3//f/9//3//f/9//3//f/9//3//f/9//3//f/9//3//f/9//3//f/9//3//f/9//3//f/9//3//f/9//3//f/9//3//f/9//3//f/9//3//f/9//3//f/9//3//f/9//3//f/9//3//f/9//3//f/9//3//f/9//3//f/9//3//f/9//3//f/9//3//f/9//3//f/9//3//f/9//3//f/9//3//f/9//3//f/9//3//f/9//3//f/9//3//f/9//3//f/9//3//f/9//3//f/9//3//f/9//3//f/9//3//f/9//3//f/9//3//f/9//3//f/9//3//f/9//3//f/9//3//f/9//3//f/9//3//f/9//3//f/9/AAD/f/9//3//f/9//3//f/9//3//f/9//3//f/9//3//f/9//3//f/9//3//f/9//3//f/9//3//f/9//3//f/9//3//f/97/3//f/9//3v/f/9//3//e/9//3//f/97/3//f/9//3//f/9//3//f/9//3//f/97/3//f/9//3v/f/9//3//f/9//3v/f/97/3v/e/9//3v/f/9//3/ff/9//3//f/9//3//f/9//3//f/9//3//f/9//3//f/9//3//f/9//3//f/9//3//f/9//3//f/9//3//f/9//3//f/9//3//f/9//3//f/9//3//f/9//3//f/9//3//f/9//3//f99//3//f/9//3//f/9//3//f/9//3//f/9//3//f/9//3//f/9//3//f/9//3//f/9//3//f/9//3//f/9//3//f/9//3//f/97/3//f/9//3//f/9//3//f/9//3//f/9//3//f/9//3v/f/9//3/ff/9//3//f/9//3//f/9//3//f/9//3//f/9//3//f/9//3//f/9//3//f/9//3//f/9//3//f/9//3//f/9//3//f/9//3//f/9//3//f/9/AAAYYxhjGGMYYxhjGGMYYxhjGGMYYxhjGGMYYxhjGGMYYzhjGGMYYxhfOGMYYxhjGF84YxhjGGMYXzhjGGMYYxhfOGMYXzhjGF84YxhfOGMYXzhjGF84YxhfOGMYXzhjGF84YxhjGGMYYzhjGGMYYxhfOGMYXzhjGF84YxhfOF8YXxhjGGMYYxhfOF84XzhfOFs4XzhfOF8YXxhnGGMYZ/hmGGcYYxhjGGMYYxhjGGMYYxhjGGMYYxhjGGMYYxhjGGMYZxhjGGcYYxhnGGMYZxhjGGcYYxhnGGMYZxhjGGcYYxhnGGMYYxhjGGcYYxhn+GYYZxhjGGcYYxhjGGMYYxhjGGf4Zhhn+GYYZxhnGGcYYxhnGGMYYxhjOGMYYxhjGF84YxhfOGMYXzhjGF84YxhfOGMYYxhjGF84YxhjGGMYYxhn+GYYZxhjOGMYXzhjGF8YZxhjGGf4ZhhnGGMYYxhjGGf4ZhhnGGM4YxhfOGMYXxhnGGcYZ/hmGGcYYxhjGGMYYxhjGGMYYxhjGGMYYxhjGGMYYxhjGGMYYxhjGGMYYxhjGGMYYxhjGGMYYxhjGGMYYxhjGGMYYxhjGGMYYxhjGGMYYxhjAABMAAAAZAAAAAAAAAAAAAAAhwAAAEwAAAAAAAAAAAAAAIgAAABNAAAAKQCqAAAAAAAAAAAAAACAPwAAAAAAAAAAAACAPwAAAAAAAAAAAAAAAAAAAAAAAAAAAAAAAAAAAAAAAAAAIgAAAAwAAAD/////RgAAABwAAAAQAAAARU1GKwJAAAAMAAAAAAAAAA4AAAAUAAAAAAAAABAAAAAUAAAA</SignatureImage>
          <SignatureComments/>
          <WindowsVersion>10.0</WindowsVersion>
          <OfficeVersion>16.0.19029/27</OfficeVersion>
          <ApplicationVersion>16.0.19029</ApplicationVersion>
          <Monitors>2</Monitors>
          <HorizontalResolution>1920</HorizontalResolution>
          <VerticalResolution>1200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2025-10-08T05:32:54Z</xd:SigningTime>
          <xd:SigningCertificate>
            <xd:Cert>
              <xd:CertDigest>
                <DigestMethod Algorithm="http://www.w3.org/2001/04/xmlenc#sha256"/>
                <DigestValue>w953jkRL2CgB2XuOumwvIeAvt0pHbB06bg9dKcV6oGc=</DigestValue>
              </xd:CertDigest>
              <xd:IssuerSerial>
                <X509IssuerName>CN=TAURON CA2, O=TAURON, C=PL</X509IssuerName>
                <X509SerialNumber>464467515433207190821716149947781</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</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D8BAACfAAAAAAAAAAAAAACqEwAAywkAACBFTUYAAAEA+P8AAMMAAAAFAAAAAAAAAAAAAAAAAAAAgAcAALAEAAAuAQAAvAAAAAAAAAAAAAAAAAAAALCbBABg3g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PIAAAAFAAAAMQEAABUAAADyAAAABQAAAEAAAAARAAAAIQDwAAAAAAAAAAAAAACAPwAAAAAAAAAAAACAPwAAAAAAAAAAAAAAAAAAAAAAAAAAAAAAAAAAAAAAAAAAJQAAAAwAAAAAAACAKAAAAAwAAAABAAAAUgAAAHABAAABAAAA8////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PIAAAAFAAAAMgEAABYAAAAlAAAADAAAAAEAAABUAAAAiAAAAPMAAAAFAAAAMAEAABUAAAABAAAAq6p7QauqekHzAAAABQAAAAoAAABMAAAAAAAAAAAAAAAAAAAA//////////9gAAAAMAA4AC4AMQAwAC4AMgAwADIANQAHAAAABwAAAAMAAAAHAAAABwAAAAMAAAAHAAAABwAAAAcAAAAHAAAASwAAAEAAAAAwAAAABQAAACAAAAABAAAAAQAAABAAAAAAAAAAAAAAAEABAACgAAAAAAAAAAAAAABAAQAAoAAAAFIAAABwAQAAAgAAABQAAAAJ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wAAAAAAAAAPwAAACEA8AAAAAAAAAAAAAAAgD8AAAAAAAAAAAAAgD8AAAAAAAAAAAAAAAAAAAAAAAAAAAAAAAAAAAAAAAAAACUAAAAMAAAAAAAAgCgAAAAMAAAAAwAAACcAAAAYAAAAAwAAAAAAAAAAAAAAAAAAACUAAAAMAAAAAwAAAEwAAABkAAAAAAAAAAAAAAD//////////wAAAAAcAAAAQAEAAAAAAAAhAPAAAAAAAAAAAAAAAIA/AAAAAAAAAAAAAIA/AAAAAAAAAAAAAAAAAAAAAAAAAAAAAAAAAAAAAAAAAAAlAAAADAAAAAAAAIAoAAAADAAAAAMAAAAnAAAAGAAAAAMAAAAAAAAAAAAAAAAAAAAlAAAADAAAAAMAAABMAAAAZAAAAAAAAAAAAAAA//////////9AAQAAHAAAAAAAAAA/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8AAAAAACUAAAAMAAAAAwAAAEwAAABkAAAAAAAAABwAAAA/AQAAWgAAAAAAAAAcAAAAQAEAAD8AAAAhAPAAAAAAAAAAAAAAAIA/AAAAAAAAAAAAAIA/AAAAAAAAAAAAAAAAAAAAAAAAAAAAAAAAAAAAAAAAAAAlAAAADAAAAAAAAIAoAAAADAAAAAMAAAAnAAAAGAAAAAMAAAAAAAAA////AAAAAAAlAAAADAAAAAMAAABMAAAAZAAAAAsAAAA3AAAAIQAAAFoAAAALAAAAN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PLNND8AAAAAAAAAACm7Mz8AAEBCAAAAQiQAAAAkAAAA8s00PwAAAAAAAAAAKbszPwAAQEIAAABCBAAAAHMAAAAMAAAAAAAAAA0AAAAQAAAAMAAAACAAAABSAAAAcAEAAAQAAAAUAAAACQAAAAAAAAAAAAAAvAIAAAAAAO4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CIAAAATQAAAAAAAAAhAAAACAAAAGIAAAAMAAAAAQAAABUAAAAMAAAABAAAABUAAAAMAAAABAAAAFEAAAB45AAAMAAAACAAAACPAAAAVQAAAAAAAAAAAAAAAAAAAAAAAADjAAAAgAAAAFAAAAAoAAAAeAAAAADkAAAAAAAAIADMAIgAAABNAAAAKAAAAOMAAACAAAAAAQAQAAAAAAAAAAAAAAAAAAAAAAAAAAAAAAAAAP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v/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97/3//f/9//3//f/9//3//f/9//3//f/9//3//f/9//3//f/9//3//f/9//3//f/9//3//f/9//3//f/9//3//f/9//3//f/9//3//f/9//3//f/9//3//f/9//38AAP9//3//f/9//3//f/9//3//f/9//3//f/9//3//f/9//3//f/9//3//f/9//3//f/9//3//f/9//3//f/9//3//f/9//3//f/9//3//f/9//3//f/9//3//f/9//3//f/9//3//f/9//3//f/9//3//f/9//3//f/9//3//f/9//3//f/9//3//f/9//3//f/9//3//f/9//3//f/9//3//f/9//3//f/9//3//f/9//3//f/9//3//f/9//3//f/9//3//f/9//3//f/9//3//f/9//3//f/9//3//f/9//3//f/9//3//f/9//3//f/9//3//f/9//3//f/9//3//f/9//3//f/9//3//f/9//3//f/9//3//f/9//3//f/9//3//f/9//3//f/9//3//f/9//3//f/9//3//f/9//3//f/9//3//f/9//3//f/9//3//f/9//3//f/9//3//f/9//3//f/9//3//f/9//3//f/9//3//f/9//3//f/9//3//f/9//3//f/9//3//f/9//3//f/9//3//f/9//3//f/9//3//f/9//3//f/9//3//f/9//3//f/9//3//f/9//38AAP9//3//f/9//3//f/9//3//f/9//3//f/9//3//f/9//3//f/9//3//f/9//3//f/9//3//f/9//3//f/9//3//f/9//3v/f/9//3//e/9//3//f/97/3//f/9//3v/f/9//3//f/9//3//f/9//3//f/9//3v/f/9//3//e/9//3//f/9//3//e/9//3v/e/97/3//e/9//3//f99//3//f/9//3//f/9//3//f/9//3//f/9//3//f/9//3//f/9//3//f/9//3//f/9//3//f/9//3//f/9//3//f/9//3//f/9//3//f/9//3//f/9//3//f/9//3//f/9//3//f/9/33//f/9//3//f/9//3//f/9//3//f/9//3//f/9//3//f/9//3//f/9//3//f/9//3//f/9//3//f/9//3//f/9//3//f/9//3v/f/9//3//f/9//3//f/9//3//f/9//3//f/9//3//e/9//3//f99//3//f/9//3//f/9//3//f/9//3//f/9//3//f/9//3//f/9//3//f/9//3//f/9//3//f/9//3//f/9//3//f/9//3//f/9//3//f/9//38AABhjGGMYYxhjGGMYYxhjGGMYYxhjGGMYYxhjGGMYYxhjOGMYYxhjGF84YxhjGGMYXzhjGGMYYxhfOGMYYxhjGF84YxhfOGMYXzhjGF84YxhfOGMYXzhjGF84YxhfOGMYXzhjGGMYYxhjOGMYYxhjGF84YxhfOGMYXzhjGF84XxhfGGMYYxhjGF84XzhfOF84WzhfOF84XxhfGGcYYxhn+GYYZxhjGGMYYxhjGGMYYxhjGGMYYxhjGGMYYxhjGGMYYxhnGGMYZxhjGGcYYxhnGGMYZxhjGGcYYxhnGGMYZxhjGGcYYxhjGGMYZxhjGGf4ZhhnGGMYZxhjGGMYYxhjGGMYZ/hmGGf4ZhhnGGcYZxhjGGcYYxhjGGM4YxhjGGMYXzhjGF84YxhfOGMYXzhjGF84YxhjGGMYXzhjGGMYYxhjGGf4ZhhnGGM4YxhfOGMYXxhnGGMYZ/hmGGcYYxhjGGMYZ/hmGGcYYzhjGF84YxhfGGcYZxhn+GYYZxhjGGMYYxhjGGMYYxhjGGMYYxhjGGMYYxhjGGMYYxhjGGMYYxhjGGMYYxhjGGMYYxhjGGMYYxhjGGMYYxhjGGMYYxhjGGMYYxhjGGMAAEYAAAAUAAAACAAAAEdESUMDAAAAIgAAAAwAAAD/////IgAAAAwAAAD/////JQAAAAwAAAANAACAKAAAAAwAAAAEAAAAIgAAAAwAAAD/////IgAAAAwAAAD+////JwAAABgAAAAEAAAAAAAAAP///wAAAAAAJQAAAAwAAAAEAAAATAAAAGQAAAAAAAAAYQAAAD8BAACbAAAAAAAAAGEAAABAAQAAOwAAACEA8AAAAAAAAAAAAAAAgD8AAAAAAAAAAAAAgD8AAAAAAAAAAAAAAAAAAAAAAAAAAAAAAAAAAAAAAAAAACUAAAAMAAAAAAAAgCgAAAAMAAAABAAAACcAAAAYAAAABAAAAAAAAAD///8AAAAAACUAAAAMAAAABAAAAEwAAABkAAAADgAAAGEAAAAxAQAAcQAAAA4AAABhAAAAJAEAABEAAAAhAPAAAAAAAAAAAAAAAIA/AAAAAAAAAAAAAIA/AAAAAAAAAAAAAAAAAAAAAAAAAAAAAAAAAAAAAAAAAAAlAAAADAAAAAAAAIAoAAAADAAAAAQAAAAlAAAADAAAAAEAAAAYAAAADAAAAAAAAAASAAAADAAAAAEAAAAeAAAAGAAAAA4AAABhAAAAMgEAAHIAAAAlAAAADAAAAAEAAABUAAAAwAAAAA8AAABhAAAAiAAAAHEAAAABAAAAq6p7QauqekEPAAAAYQAAABMAAABMAAAAAAAAAAAAAAAAAAAA//////////90AAAASgBhAHIAbwBzAEIBYQB3ACAAQQBkAGEAYwBoAG8AdwBzAGsAaQAAAAUAAAAHAAAABQAAAAgAAAAGAAAAAwAAAAcAAAAJAAAABAAAAAgAAAAIAAAABwAAAAYAAAAHAAAACAAAAAkAAAAGAAAABgAAAAMAAABLAAAAQAAAADAAAAAFAAAAIAAAAAEAAAABAAAAEAAAAAAAAAAAAAAAQAEAAKAAAAAAAAAAAAAAAEABAACgAAAAJQAAAAwAAAACAAAAJwAAABgAAAAEAAAAAAAAAP///wAAAAAAJQAAAAwAAAAEAAAATAAAAGQAAAAOAAAAdgAAADEBAACGAAAADgAAAHYAAAAkAQAAEQAAACEA8AAAAAAAAAAAAAAAgD8AAAAAAAAAAAAAgD8AAAAAAAAAAAAAAAAAAAAAAAAAAAAAAAAAAAAAAAAAACUAAAAMAAAAAAAAgCgAAAAMAAAABAAAACcAAAAYAAAABAAAAAAAAAD///8AAAAAACUAAAAMAAAABAAAAEwAAABkAAAADgAAAIsAAADwAAAAmwAAAA4AAACLAAAA4wAAABEAAAAhAPAAAAAAAAAAAAAAAIA/AAAAAAAAAAAAAIA/AAAAAAAAAAAAAAAAAAAAAAAAAAAAAAAAAAAAAAAAAAAlAAAADAAAAAAAAIAoAAAADAAAAAQAAAAlAAAADAAAAAEAAAAYAAAADAAAAAAAAAASAAAADAAAAAEAAAAWAAAADAAAAAAAAABUAAAAJAEAAA8AAACLAAAA7wAAAJsAAAABAAAAq6p7QauqekEPAAAAiwAAACQAAABMAAAABAAAAA4AAACLAAAA8QAAAJwAAACUAAAAUABvAGQAcABpAHMAYQBuAHkAIABwAHIAegBlAHoAOgAgAEEAZABhAGMAaABvAHcAcwBrAGkAIABKAGEAcgBvAHMAQgFhAHcABwAAAAgAAAAIAAAACAAAAAMAAAAGAAAABwAAAAcAAAAGAAAABAAAAAgAAAAFAAAABgAAAAcAAAAGAAAAAwAAAAQAAAAIAAAACAAAAAcAAAAGAAAABwAAAAgAAAAJAAAABgAAAAYAAAADAAAABAAAAAUAAAAHAAAABQAAAAgAAAAGAAAAAwAAAAcAAAAJAAAAFgAAAAwAAAAAAAAAJQAAAAwAAAACAAAADgAAABQAAAAAAAAAEAAAABQAAAA=</Object>
  <Object Id="idInvalidSigLnImg">AQAAAGwAAAAAAAAAAAAAAD8BAACfAAAAAAAAAAAAAACqEwAAywkAACBFTUYAAAEAgAUBAMoAAAAFAAAAAAAAAAAAAAAAAAAAgAcAALAEAAAuAQAAvAAAAAAAAAAAAAAAAAAAALCbBABg3g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DAAAAAFAAAAtQAAABYAAAAlAAAADAAAAAEAAABUAAAAxAAAADEAAAAFAAAAswAAABUAAAABAAAAq6p7QauqekExAAAABQAAABQAAABMAAAAAAAAAAAAAAAAAAAA//////////90AAAATgBpAGUAcAByAGEAdwBpAGQAQgFvAHcAeQAgAHAAbwBkAHAAaQBzAAoAAAADAAAABwAAAAgAAAAFAAAABwAAAAkAAAADAAAACAAAAAMAAAAIAAAACQAAAAYAAAAEAAAACAAAAAgAAAAIAAAACAAAAAMAAAAGAAAASwAAAEAAAAAwAAAABQAAACAAAAABAAAAAQAAABAAAAAAAAAAAAAAAEABAACgAAAAAAAAAAAAAABAAQAAoAAAAFIAAABwAQAAAgAAABQAAAAJ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wAAAAAAAAAPwAAACEA8AAAAAAAAAAAAAAAgD8AAAAAAAAAAAAAgD8AAAAAAAAAAAAAAAAAAAAAAAAAAAAAAAAAAAAAAAAAACUAAAAMAAAAAAAAgCgAAAAMAAAAAwAAACcAAAAYAAAAAwAAAAAAAAAAAAAAAAAAACUAAAAMAAAAAwAAAEwAAABkAAAAAAAAAAAAAAD//////////wAAAAAcAAAAQAEAAAAAAAAhAPAAAAAAAAAAAAAAAIA/AAAAAAAAAAAAAIA/AAAAAAAAAAAAAAAAAAAAAAAAAAAAAAAAAAAAAAAAAAAlAAAADAAAAAAAAIAoAAAADAAAAAMAAAAnAAAAGAAAAAMAAAAAAAAAAAAAAAAAAAAlAAAADAAAAAMAAABMAAAAZAAAAAAAAAAAAAAA//////////9AAQAAHAAAAAAAAAA/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8AAAAAACUAAAAMAAAAAwAAAEwAAABkAAAAAAAAABwAAAA/AQAAWgAAAAAAAAAcAAAAQAEAAD8AAAAhAPAAAAAAAAAAAAAAAIA/AAAAAAAAAAAAAIA/AAAAAAAAAAAAAAAAAAAAAAAAAAAAAAAAAAAAAAAAAAAlAAAADAAAAAAAAIAoAAAADAAAAAMAAAAnAAAAGAAAAAMAAAAAAAAA////AAAAAAAlAAAADAAAAAMAAABMAAAAZAAAAAsAAAA3AAAAIQAAAFoAAAALAAAAN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PLNND8AAAAAAAAAACm7Mz8AAEBCAAAAQiQAAAAkAAAA8s00PwAAAAAAAAAAKbszPwAAQEIAAABCBAAAAHMAAAAMAAAAAAAAAA0AAAAQAAAAMAAAACAAAABSAAAAcAEAAAQAAAAUAAAACQAAAAAAAAAAAAAAvAIAAAAAAO4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CIAAAATQAAAAAAAAAhAAAACAAAAGIAAAAMAAAAAQAAABUAAAAMAAAABAAAABUAAAAMAAAABAAAAFEAAAB45AAAMAAAACAAAACPAAAAVQAAAAAAAAAAAAAAAAAAAAAAAADjAAAAgAAAAFAAAAAoAAAAeAAAAADkAAAAAAAAIADMAIgAAABNAAAAKAAAAOMAAACAAAAAAQAQAAAAAAAAAAAAAAAAAAAAAAAAAAAAAAAAAP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v/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97/3//f/9//3//f/9//3//f/9//3//f/9//3//f/9//3//f/9//3//f/9//3//f/9//3//f/9//3//f/9//3//f/9//3//f/9//3//f/9//3//f/9//3//f/9//38AAP9//3//f/9//3//f/9//3//f/9//3//f/9//3//f/9//3//f/9//3//f/9//3//f/9//3//f/9//3//f/9//3//f/9//3//f/9//3//f/9//3//f/9//3//f/9//3//f/9//3//f/9//3//f/9//3//f/9//3//f/9//3//f/9//3//f/9//3//f/9//3//f/9//3//f/9//3//f/9//3//f/9//3//f/9//3//f/9//3//f/9//3//f/9//3//f/9//3//f/9//3//f/9//3//f/9//3//f/9//3//f/9//3//f/9//3//f/9//3//f/9//3//f/9//3//f/9//3//f/9//3//f/9//3//f/9//3//f/9//3//f/9//3//f/9//3//f/9//3//f/9//3//f/9//3//f/9//3//f/9//3//f/9//3//f/9//3//f/9//3//f/9//3//f/9//3//f/9//3//f/9//3//f/9//3//f/9//3//f/9//3//f/9//3//f/9//3//f/9//3//f/9//3//f/9//3//f/9//3//f/9//3//f/9//3//f/9//3//f/9//3//f/9//3//f/9//38AAP9//3//f/9//3//f/9//3//f/9//3//f/9//3//f/9//3//f/9//3//f/9//3//f/9//3//f/9//3//f/9//3//f/9//3v/f/9//3//e/9//3//f/97/3//f/9//3v/f/9//3//f/9//3//f/9//3//f/9//3v/f/9//3//e/9//3//f/9//3//e/9//3v/e/97/3//e/9//3//f99//3//f/9//3//f/9//3//f/9//3//f/9//3//f/9//3//f/9//3//f/9//3//f/9//3//f/9//3//f/9//3//f/9//3//f/9//3//f/9//3//f/9//3//f/9//3//f/9//3//f/9/33//f/9//3//f/9//3//f/9//3//f/9//3//f/9//3//f/9//3//f/9//3//f/9//3//f/9//3//f/9//3//f/9//3//f/9//3v/f/9//3//f/9//3//f/9//3//f/9//3//f/9//3//e/9//3//f99//3//f/9//3//f/9//3//f/9//3//f/9//3//f/9//3//f/9//3//f/9//3//f/9//3//f/9//3//f/9//3//f/9//3//f/9//3//f/9//38AABhjGGMYYxhjGGMYYxhjGGMYYxhjGGMYYxhjGGMYYxhjOGMYYxhjGF84YxhjGGMYXzhjGGMYYxhfOGMYYxhjGF84YxhfOGMYXzhjGF84YxhfOGMYXzhjGF84YxhfOGMYXzhjGGMYYxhjOGMYYxhjGF84YxhfOGMYXzhjGF84XxhfGGMYYxhjGF84XzhfOF84WzhfOF84XxhfGGcYYxhn+GYYZxhjGGMYYxhjGGMYYxhjGGMYYxhjGGMYYxhjGGMYYxhnGGMYZxhjGGcYYxhnGGMYZxhjGGcYYxhnGGMYZxhjGGcYYxhjGGMYZxhjGGf4ZhhnGGMYZxhjGGMYYxhjGGMYZ/hmGGf4ZhhnGGcYZxhjGGcYYxhjGGM4YxhjGGMYXzhjGF84YxhfOGMYXzhjGF84YxhjGGMYXzhjGGMYYxhjGGf4ZhhnGGM4YxhfOGMYXxhnGGMYZ/hmGGcYYxhjGGMYZ/hmGGcYYzhjGF84YxhfGGcYZxhn+GYYZxhjGGMYYxhjGGMYYxhjGGMYYxhjGGMYYxhjGGMYYxhjGGMYYxhjGGMYYxhjGGMYYxhjGGMYYxhjGGMYYxhjGGMYYxhjGGMYYxhjGGMAAEYAAAAUAAAACAAAAEdESUMDAAAAIgAAAAwAAAD/////IgAAAAwAAAD/////JQAAAAwAAAANAACAKAAAAAwAAAAEAAAAIgAAAAwAAAD/////IgAAAAwAAAD+////JwAAABgAAAAEAAAAAAAAAP///wAAAAAAJQAAAAwAAAAEAAAATAAAAGQAAAAAAAAAYQAAAD8BAACbAAAAAAAAAGEAAABAAQAAOwAAACEA8AAAAAAAAAAAAAAAgD8AAAAAAAAAAAAAgD8AAAAAAAAAAAAAAAAAAAAAAAAAAAAAAAAAAAAAAAAAACUAAAAMAAAAAAAAgCgAAAAMAAAABAAAACcAAAAYAAAABAAAAAAAAAD///8AAAAAACUAAAAMAAAABAAAAEwAAABkAAAADgAAAGEAAAAxAQAAcQAAAA4AAABhAAAAJAEAABEAAAAhAPAAAAAAAAAAAAAAAIA/AAAAAAAAAAAAAIA/AAAAAAAAAAAAAAAAAAAAAAAAAAAAAAAAAAAAAAAAAAAlAAAADAAAAAAAAIAoAAAADAAAAAQAAAAlAAAADAAAAAEAAAAYAAAADAAAAAAAAAASAAAADAAAAAEAAAAeAAAAGAAAAA4AAABhAAAAMgEAAHIAAAAlAAAADAAAAAEAAABUAAAAwAAAAA8AAABhAAAAiAAAAHEAAAABAAAAq6p7QauqekEPAAAAYQAAABMAAABMAAAAAAAAAAAAAAAAAAAA//////////90AAAASgBhAHIAbwBzAEIBYQB3ACAAQQBkAGEAYwBoAG8AdwBzAGsAaQAAAAUAAAAHAAAABQAAAAgAAAAGAAAAAwAAAAcAAAAJAAAABAAAAAgAAAAIAAAABwAAAAYAAAAHAAAACAAAAAkAAAAGAAAABgAAAAMAAABLAAAAQAAAADAAAAAFAAAAIAAAAAEAAAABAAAAEAAAAAAAAAAAAAAAQAEAAKAAAAAAAAAAAAAAAEABAACgAAAAJQAAAAwAAAACAAAAJwAAABgAAAAEAAAAAAAAAP///wAAAAAAJQAAAAwAAAAEAAAATAAAAGQAAAAOAAAAdgAAADEBAACGAAAADgAAAHYAAAAkAQAAEQAAACEA8AAAAAAAAAAAAAAAgD8AAAAAAAAAAAAAgD8AAAAAAAAAAAAAAAAAAAAAAAAAAAAAAAAAAAAAAAAAACUAAAAMAAAAAAAAgCgAAAAMAAAABAAAACcAAAAYAAAABAAAAAAAAAD///8AAAAAACUAAAAMAAAABAAAAEwAAABkAAAADgAAAIsAAADwAAAAmwAAAA4AAACLAAAA4wAAABEAAAAhAPAAAAAAAAAAAAAAAIA/AAAAAAAAAAAAAIA/AAAAAAAAAAAAAAAAAAAAAAAAAAAAAAAAAAAAAAAAAAAlAAAADAAAAAAAAIAoAAAADAAAAAQAAAAlAAAADAAAAAEAAAAYAAAADAAAAAAAAAASAAAADAAAAAEAAAAWAAAADAAAAAAAAABUAAAAJAEAAA8AAACLAAAA7wAAAJsAAAABAAAAq6p7QauqekEPAAAAiwAAACQAAABMAAAABAAAAA4AAACLAAAA8QAAAJwAAACUAAAAUABvAGQAcABpAHMAYQBuAHkAIABwAHIAegBlAHoAOgAgAEEAZABhAGMAaABvAHcAcwBrAGkAIABKAGEAcgBvAHMAQgFhAHcABwAAAAgAAAAIAAAACAAAAAMAAAAGAAAABwAAAAcAAAAGAAAABAAAAAgAAAAFAAAABgAAAAcAAAAGAAAAAwAAAAQAAAAIAAAACAAAAAcAAAAGAAAABwAAAAgAAAAJAAAABgAAAAYAAAADAAAABAAAAAUAAAAHAAAABQAAAAgAAAAGAAAAAwAAAAcAAAAJAAAAFgAAAAwAAAAAAAAAJQAAAAwAAAACAAAADgAAABQAAAAAAAAAEAAAABQAAAA=</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S/2qTwYx9VkYKgi+JRpDjXXTX8GyPVA9GwiA/V0u1Lc=</DigestValue>
    </Reference>
    <Reference Type="http://www.w3.org/2000/09/xmldsig#Object" URI="#idOfficeObject">
      <DigestMethod Algorithm="http://www.w3.org/2001/04/xmlenc#sha256"/>
      <DigestValue>rMsOL8Hqp91atTAQd5SshwALKrkI0zI4OBsOHNhQbwU=</DigestValue>
    </Reference>
    <Reference Type="http://uri.etsi.org/01903#SignedProperties" URI="#idSignedProperties">
      <Transforms>
        <Transform Algorithm="http://www.w3.org/TR/2001/REC-xml-c14n-20010315"/>
      </Transforms>
      <DigestMethod Algorithm="http://www.w3.org/2001/04/xmlenc#sha256"/>
      <DigestValue>2x6yCqvReiFOYwBkl8zN4NE/dDmYTix2LJN9P5J2L5A=</DigestValue>
    </Reference>
    <Reference Type="http://www.w3.org/2000/09/xmldsig#Object" URI="#idValidSigLnImg">
      <DigestMethod Algorithm="http://www.w3.org/2001/04/xmlenc#sha256"/>
      <DigestValue>NC9jeASJMIx3JQ+CkwPkIEWJNXJNmNgq1tUVArTZxSY=</DigestValue>
    </Reference>
    <Reference Type="http://www.w3.org/2000/09/xmldsig#Object" URI="#idInvalidSigLnImg">
      <DigestMethod Algorithm="http://www.w3.org/2001/04/xmlenc#sha256"/>
      <DigestValue>4pwXG5c3wyZQXMTlzlNbJ1dM+NLt7BjIeveSDI5Ujfg=</DigestValue>
    </Reference>
  </SignedInfo>
  <SignatureValue>EQLuPG4YZsruSOuZBOij5GYUYJBQPqPbCcy88h1N10d5Ov7RpHABV0kHJskL8U2wyq3BasHIpxG7
PzZktNNHj2j0CGOy8Acdt+8ynoZIW/GqEXBewAj9POfv5Thj7Dyq2mmRq/2dd3Q9BFFGz/xqDCiH
+PD3rPuiNbUq3XaTjjZs36H9QVxlWy8GtHMSFh9q0QMHxUDyy796sgc8t0HnfCtrrP3FH/+ZGDZW
bPoPcZBQ6k32PiRJBLHGIhJq5b5P1vhFCnlomMAM3N9WUDo09Iu1JZLWrPnmz0OgmyVIvFClpoWQ
24S3vKZLW17FgwKOGrqAc1a+VdjfA6RVUt4BTQ==</SignatureValue>
  <KeyInfo>
    <X509Data>
      <X509Certificate>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</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6"/>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Transform>
          <Transform Algorithm="http://www.w3.org/TR/2001/REC-xml-c14n-20010315"/>
        </Transforms>
        <DigestMethod Algorithm="http://www.w3.org/2001/04/xmlenc#sha256"/>
        <DigestValue>wfGKBAMHYA3jEPlHMvEJRsMFhwier8f2rgNifVRcxnk=</DigestValue>
      </Reference>
      <Reference URI="/word/document.xml?ContentType=application/vnd.openxmlformats-officedocument.wordprocessingml.document.main+xml">
        <DigestMethod Algorithm="http://www.w3.org/2001/04/xmlenc#sha256"/>
        <DigestValue>rKFhZ25jsZfaOQm+Wr/13vnIM6OSOGxeNwz/OSFzCGU=</DigestValue>
      </Reference>
      <Reference URI="/word/endnotes.xml?ContentType=application/vnd.openxmlformats-officedocument.wordprocessingml.endnotes+xml">
        <DigestMethod Algorithm="http://www.w3.org/2001/04/xmlenc#sha256"/>
        <DigestValue>fox2t+Gmq/gJ4mtF8mfnDxft6jFnuOCa9O7vrNCbFjc=</DigestValue>
      </Reference>
      <Reference URI="/word/fontTable.xml?ContentType=application/vnd.openxmlformats-officedocument.wordprocessingml.fontTable+xml">
        <DigestMethod Algorithm="http://www.w3.org/2001/04/xmlenc#sha256"/>
        <DigestValue>Ifq6I7XusAa7v29xAfsHsGKpOHakkbAcxbAcy1EMagU=</DigestValue>
      </Reference>
      <Reference URI="/word/footer1.xml?ContentType=application/vnd.openxmlformats-officedocument.wordprocessingml.footer+xml">
        <DigestMethod Algorithm="http://www.w3.org/2001/04/xmlenc#sha256"/>
        <DigestValue>/LU1P1DRgPpaxoCLoRRJgipO+IsRcDRETgkwCxYODYI=</DigestValue>
      </Reference>
      <Reference URI="/word/footnotes.xml?ContentType=application/vnd.openxmlformats-officedocument.wordprocessingml.footnotes+xml">
        <DigestMethod Algorithm="http://www.w3.org/2001/04/xmlenc#sha256"/>
        <DigestValue>XDEoC7/u+wJ4kiNZahyQT8Iw7RErIIUNm5DSBprss/Q=</DigestValue>
      </Reference>
      <Reference URI="/word/header1.xml?ContentType=application/vnd.openxmlformats-officedocument.wordprocessingml.header+xml">
        <DigestMethod Algorithm="http://www.w3.org/2001/04/xmlenc#sha256"/>
        <DigestValue>kvyyOk1kq+VWuChP9TZ42TQOJ7xddvD/o1NP6BfRAG4=</DigestValue>
      </Reference>
      <Reference URI="/word/media/image1.png?ContentType=image/png">
        <DigestMethod Algorithm="http://www.w3.org/2001/04/xmlenc#sha256"/>
        <DigestValue>DvZhX6E5K8K9qx9nt71Rr0CH+2S5q/+dlCtRwSNgkMs=</DigestValue>
      </Reference>
      <Reference URI="/word/media/image2.emf?ContentType=image/x-emf">
        <DigestMethod Algorithm="http://www.w3.org/2001/04/xmlenc#sha256"/>
        <DigestValue>+AqA3T4suNh4lQQUTLKp+qZBt8k+IcjkmQF1E9tCAP8=</DigestValue>
      </Reference>
      <Reference URI="/word/media/image3.emf?ContentType=image/x-emf">
        <DigestMethod Algorithm="http://www.w3.org/2001/04/xmlenc#sha256"/>
        <DigestValue>AQ2/wUjPK4Aaf1B92fAh1XFJ0Uw80U4a5AZ+GBM4eX8=</DigestValue>
      </Reference>
      <Reference URI="/word/numbering.xml?ContentType=application/vnd.openxmlformats-officedocument.wordprocessingml.numbering+xml">
        <DigestMethod Algorithm="http://www.w3.org/2001/04/xmlenc#sha256"/>
        <DigestValue>F5aGMDp68DcBtBK1l8b1qMoTDqZCUCYle/kYNcRojJQ=</DigestValue>
      </Reference>
      <Reference URI="/word/settings.xml?ContentType=application/vnd.openxmlformats-officedocument.wordprocessingml.settings+xml">
        <DigestMethod Algorithm="http://www.w3.org/2001/04/xmlenc#sha256"/>
        <DigestValue>6aPoxJolnTGvuJjEzEc3VOVVRkKfNvTv9H88+zNSE64=</DigestValue>
      </Reference>
      <Reference URI="/word/styles.xml?ContentType=application/vnd.openxmlformats-officedocument.wordprocessingml.styles+xml">
        <DigestMethod Algorithm="http://www.w3.org/2001/04/xmlenc#sha256"/>
        <DigestValue>zP+eB+AVa+HKxkXdNd9Ah4adBV/77bxKfNjzJrWXiog=</DigestValue>
      </Reference>
      <Reference URI="/word/theme/theme1.xml?ContentType=application/vnd.openxmlformats-officedocument.theme+xml">
        <DigestMethod Algorithm="http://www.w3.org/2001/04/xmlenc#sha256"/>
        <DigestValue>E8MODdPrV6/tyQBmE6p7piO151pSq9sy4KZaeOnhZQE=</DigestValue>
      </Reference>
      <Reference URI="/word/webSettings.xml?ContentType=application/vnd.openxmlformats-officedocument.wordprocessingml.webSettings+xml">
        <DigestMethod Algorithm="http://www.w3.org/2001/04/xmlenc#sha256"/>
        <DigestValue>SiJcB8ZP639eTvi0REv+lMD4HjXLAGMv75iM+QkXL4I=</DigestValue>
      </Reference>
    </Manifest>
    <SignatureProperties>
      <SignatureProperty Id="idSignatureTime" Target="#idPackageSignature">
        <mdssi:SignatureTime xmlns:mdssi="http://schemas.openxmlformats.org/package/2006/digital-signature">
          <mdssi:Format>YYYY-MM-DDThh:mm:ssTZD</mdssi:Format>
          <mdssi:Value>2025-10-08T05:47:51Z</mdssi:Value>
        </mdssi:SignatureTime>
      </SignatureProperty>
    </SignatureProperties>
  </Object>
  <Object Id="idOfficeObject">
    <SignatureProperties>
      <SignatureProperty Id="idOfficeV1Details" Target="#idPackageSignature">
        <SignatureInfoV1 xmlns="http://schemas.microsoft.com/office/2006/digsig">
          <SetupID>{6E4F8220-D175-44D2-A2FA-1079E1954CD2}</SetupID>
          <SignatureText>Remigiusz Stokłosa</SignatureText>
          <SignatureImage/>
          <SignatureComments/>
          <WindowsVersion>10.0</WindowsVersion>
          <OfficeVersion>16.0</OfficeVersion>
          <ApplicationVersion>16.0</ApplicationVersion>
          <Monitors>2</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2025-10-08T05:47:51Z</xd:SigningTime>
          <xd:SigningCertificate>
            <xd:Cert>
              <xd:CertDigest>
                <DigestMethod Algorithm="http://www.w3.org/2001/04/xmlenc#sha256"/>
                <DigestValue>JyCx/u4Evb/XR5GQuUzQwkv2L4eqigplrS33MBa7uso=</DigestValue>
              </xd:CertDigest>
              <xd:IssuerSerial>
                <X509IssuerName>CN=TAURON CA1, O=TAURON, C=PL</X509IssuerName>
                <X509SerialNumber>1858862877826758614955027260451834</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</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P8AAAB/AAAAAAAAAAAAAABzGwAAtQ0AACBFTUYAAAEAwBoAAKIAAAAG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8AAAAEAAAA9gAAABAAAAC/AAAABAAAAD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8AAAAEAAAA9wAAABEAAAAlAAAADAAAAAEAAABUAAAAiAAAAMAAAAAEAAAA9QAAABAAAAABAAAAVZXbQV9C20HAAAAABAAAAAoAAABMAAAAAAAAAAAAAAAAAAAA//////////9gAAAAMAA4AC4AMQAwAC4AMgAwADIANQ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0L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xAAAARwAAACkAAAAzAAAAiQ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</Object>
  <Object Id="idInvalidSigLnImg">AQAAAGwAAAAAAAAAAAAAAP8AAAB/AAAAAAAAAAAAAABzGwAAtQ0AACBFTUYAAAEAeB4AAKgAAAAG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AAACEgAAAAwAAAABAAAAHgAAABgAAAAiAAAABAAAAJgAAAARAAAAJQAAAAwAAAABAAAAVAAAAMQAAAAjAAAABAAAAJYAAAAQAAAAAQAAAFWV20FfQttBIwAAAAQAAAAUAAAATAAAAAAAAAAAAAAAAAAAAP//////////dAAAAE4AaQBlAHAAcgBhAHcAaQBkAEIBbwB3AHkAIABwAG8AZABwAGkAcwAIAAAAAwAAAAYAAAAHAAAABAAAAAYAAAAJAAAAAwAAAAcAAAADAAAABwAAAAkAAAAFAAAAAwAAAAcAAAAHAAAABwAAAAcAAAADAAAABQAAAEsAAABAAAAAMAAAAAUAAAAgAAAAAQAAAAEAAAAQAAAAAAAAAAAAAAAAAQAAgAAAAAAAAAAAAAAAAAEAAIAAAABSAAAAcAEAAAIAAAAQAAAABwAAAAAAAAAAAAAAvAIAAAAAAO4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FWV20FfQttBCgAAAEsAAAABAAAATAAAAAQAAAAJAAAAJwAAACAAAABLAAAAUAAAAFgAsiwVAAAAFgAAAAwAAAAAAAAAJQAAAAwAAAACAAAAJwAAABgAAAAEAAAAAAAAAP///wAAAAAAJQAAAAwAAAAEAAAATAAAAGQAAAApAAAAGQAAAPYAAABKAAAAKQAAABkAAADOAAAAMg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nAAAAGAAAAAQAAAAAAAAA////AAAAAAAlAAAADAAAAAQAAABMAAAAZAAAACkAAAAzAAAAsQAAAEcAAAApAAAAMwAAAIkAAAAVAAAAIQDwAAAAAAAAAAAAAACAPwAAAAAAAAAAAACAPwAAAAAAAAAAAAAAAAAAAAAAAAAAAAAAAAAAAAAAAAAAJQAAAAwAAAAAAACAKAAAAAwAAAAEAAAAUgAAAHABAAAEAAAA8P///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CD4B81-07B4-4684-8D56-AB9E6A1F95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43</Pages>
  <Words>20080</Words>
  <Characters>120482</Characters>
  <Application>Microsoft Office Word</Application>
  <DocSecurity>0</DocSecurity>
  <Lines>1004</Lines>
  <Paragraphs>280</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140282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Srzepka</dc:creator>
  <cp:lastModifiedBy>Wójcik Grzegorz (TD OWR)</cp:lastModifiedBy>
  <cp:revision>2</cp:revision>
  <cp:lastPrinted>2011-10-28T08:46:00Z</cp:lastPrinted>
  <dcterms:created xsi:type="dcterms:W3CDTF">2025-10-07T09:10:00Z</dcterms:created>
  <dcterms:modified xsi:type="dcterms:W3CDTF">2025-10-07T09:10:00Z</dcterms:modified>
</cp:coreProperties>
</file>